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120"/>
        <w:ind w:left="1985" w:hanging="1985"/>
        <w:rPr>
          <w:rFonts w:hint="default" w:ascii="Arial" w:hAnsi="Arial" w:cs="Arial" w:eastAsiaTheme="minorEastAsia"/>
          <w:b/>
          <w:sz w:val="24"/>
          <w:szCs w:val="24"/>
          <w:lang w:val="en-US" w:eastAsia="zh-CN"/>
        </w:rPr>
      </w:pPr>
      <w:bookmarkStart w:id="0" w:name="_Toc37267766"/>
      <w:bookmarkStart w:id="1" w:name="_Toc37260378"/>
      <w:bookmarkStart w:id="2" w:name="_Toc36817456"/>
      <w:bookmarkStart w:id="3" w:name="_Toc29811904"/>
      <w:bookmarkStart w:id="4" w:name="_Toc21127695"/>
      <w:r>
        <w:rPr>
          <w:rFonts w:ascii="Arial" w:hAnsi="Arial" w:cs="Arial" w:eastAsiaTheme="minorEastAsia"/>
          <w:b/>
          <w:sz w:val="24"/>
          <w:szCs w:val="24"/>
          <w:lang w:eastAsia="zh-CN"/>
        </w:rPr>
        <w:t>3GPP TSG-RAN WG4 Meeting # 1</w:t>
      </w:r>
      <w:r>
        <w:rPr>
          <w:rFonts w:hint="eastAsia" w:ascii="Arial" w:hAnsi="Arial" w:cs="Arial" w:eastAsiaTheme="minorEastAsia"/>
          <w:b/>
          <w:sz w:val="24"/>
          <w:szCs w:val="24"/>
          <w:lang w:val="en-US" w:eastAsia="zh-CN"/>
        </w:rPr>
        <w:t>12</w:t>
      </w:r>
      <w:r>
        <w:rPr>
          <w:rFonts w:ascii="Arial" w:hAnsi="Arial" w:cs="Arial" w:eastAsiaTheme="minorEastAsia"/>
          <w:b/>
          <w:sz w:val="24"/>
          <w:szCs w:val="24"/>
          <w:lang w:eastAsia="zh-CN"/>
        </w:rPr>
        <w:tab/>
      </w:r>
      <w:r>
        <w:rPr>
          <w:rFonts w:ascii="Arial" w:hAnsi="Arial" w:cs="Arial" w:eastAsiaTheme="minorEastAsia"/>
          <w:b/>
          <w:sz w:val="24"/>
          <w:szCs w:val="24"/>
          <w:lang w:eastAsia="zh-CN"/>
        </w:rPr>
        <w:tab/>
      </w:r>
      <w:r>
        <w:rPr>
          <w:rFonts w:ascii="Arial" w:hAnsi="Arial" w:cs="Arial" w:eastAsiaTheme="minorEastAsia"/>
          <w:b/>
          <w:sz w:val="24"/>
          <w:szCs w:val="24"/>
          <w:lang w:eastAsia="zh-CN"/>
        </w:rPr>
        <w:tab/>
      </w:r>
      <w:r>
        <w:rPr>
          <w:rFonts w:ascii="Arial" w:hAnsi="Arial" w:cs="Arial" w:eastAsiaTheme="minorEastAsia"/>
          <w:b/>
          <w:sz w:val="24"/>
          <w:szCs w:val="24"/>
          <w:lang w:eastAsia="zh-CN"/>
        </w:rPr>
        <w:tab/>
      </w:r>
      <w:r>
        <w:rPr>
          <w:rFonts w:ascii="Arial" w:hAnsi="Arial" w:cs="Arial" w:eastAsiaTheme="minorEastAsia"/>
          <w:b/>
          <w:sz w:val="24"/>
          <w:szCs w:val="24"/>
          <w:lang w:eastAsia="zh-CN"/>
        </w:rPr>
        <w:tab/>
      </w:r>
      <w:r>
        <w:rPr>
          <w:rFonts w:ascii="Arial" w:hAnsi="Arial" w:cs="Arial" w:eastAsiaTheme="minorEastAsia"/>
          <w:b/>
          <w:sz w:val="24"/>
          <w:szCs w:val="24"/>
          <w:lang w:eastAsia="zh-CN"/>
        </w:rPr>
        <w:tab/>
      </w:r>
      <w:r>
        <w:rPr>
          <w:rFonts w:ascii="Arial" w:hAnsi="Arial" w:cs="Arial" w:eastAsiaTheme="minorEastAsia"/>
          <w:b/>
          <w:sz w:val="24"/>
          <w:szCs w:val="24"/>
          <w:lang w:eastAsia="zh-CN"/>
        </w:rPr>
        <w:tab/>
      </w:r>
      <w:r>
        <w:rPr>
          <w:rFonts w:ascii="Arial" w:hAnsi="Arial" w:cs="Arial" w:eastAsiaTheme="minorEastAsia"/>
          <w:b/>
          <w:sz w:val="24"/>
          <w:szCs w:val="24"/>
          <w:lang w:eastAsia="zh-CN"/>
        </w:rPr>
        <w:tab/>
      </w:r>
      <w:r>
        <w:rPr>
          <w:rFonts w:ascii="Arial" w:hAnsi="Arial" w:cs="Arial" w:eastAsiaTheme="minorEastAsia"/>
          <w:b/>
          <w:sz w:val="24"/>
          <w:szCs w:val="24"/>
          <w:lang w:eastAsia="zh-CN"/>
        </w:rPr>
        <w:tab/>
      </w:r>
      <w:r>
        <w:rPr>
          <w:rFonts w:ascii="Arial" w:hAnsi="Arial" w:cs="Arial" w:eastAsiaTheme="minorEastAsia"/>
          <w:b/>
          <w:sz w:val="24"/>
          <w:szCs w:val="24"/>
          <w:lang w:eastAsia="zh-CN"/>
        </w:rPr>
        <w:tab/>
      </w:r>
      <w:r>
        <w:rPr>
          <w:rFonts w:ascii="Arial" w:hAnsi="Arial" w:cs="Arial" w:eastAsiaTheme="minorEastAsia"/>
          <w:b/>
          <w:sz w:val="24"/>
          <w:szCs w:val="24"/>
          <w:lang w:eastAsia="zh-CN"/>
        </w:rPr>
        <w:tab/>
      </w:r>
      <w:r>
        <w:rPr>
          <w:rFonts w:ascii="Arial" w:hAnsi="Arial" w:cs="Arial" w:eastAsiaTheme="minorEastAsia"/>
          <w:b/>
          <w:sz w:val="24"/>
          <w:szCs w:val="24"/>
          <w:lang w:eastAsia="zh-CN"/>
        </w:rPr>
        <w:tab/>
      </w:r>
      <w:r>
        <w:rPr>
          <w:rFonts w:hint="eastAsia" w:ascii="Arial" w:hAnsi="Arial" w:cs="Arial" w:eastAsiaTheme="minorEastAsia"/>
          <w:b/>
          <w:sz w:val="24"/>
          <w:szCs w:val="24"/>
          <w:lang w:eastAsia="zh-CN"/>
        </w:rPr>
        <w:t>R4-2412714</w:t>
      </w:r>
    </w:p>
    <w:p>
      <w:pPr>
        <w:tabs>
          <w:tab w:val="left" w:pos="1985"/>
        </w:tabs>
        <w:spacing w:after="180"/>
        <w:ind w:left="1980" w:hanging="1980"/>
        <w:rPr>
          <w:rFonts w:hint="default" w:eastAsia="宋体" w:cs="Arial"/>
          <w:b/>
          <w:bCs/>
          <w:sz w:val="24"/>
          <w:lang w:val="en-US" w:eastAsia="zh-CN"/>
        </w:rPr>
      </w:pPr>
      <w:r>
        <w:rPr>
          <w:rFonts w:ascii="Arial" w:hAnsi="Arial" w:eastAsia="宋体" w:cs="Arial"/>
          <w:b/>
          <w:sz w:val="24"/>
          <w:szCs w:val="24"/>
          <w:lang w:eastAsia="zh-CN"/>
        </w:rPr>
        <w:t xml:space="preserve">Maastricht , NL, </w:t>
      </w:r>
      <w:r>
        <w:rPr>
          <w:rFonts w:hint="eastAsia" w:ascii="Arial" w:hAnsi="Arial" w:cs="Arial"/>
          <w:b/>
          <w:sz w:val="24"/>
          <w:szCs w:val="24"/>
          <w:lang w:val="en-US" w:eastAsia="zh-CN"/>
        </w:rPr>
        <w:t>19</w:t>
      </w:r>
      <w:r>
        <w:rPr>
          <w:rFonts w:ascii="Arial" w:hAnsi="Arial" w:eastAsia="宋体" w:cs="Arial"/>
          <w:b/>
          <w:sz w:val="24"/>
          <w:szCs w:val="24"/>
          <w:vertAlign w:val="superscript"/>
          <w:lang w:eastAsia="zh-CN"/>
        </w:rPr>
        <w:t>th</w:t>
      </w:r>
      <w:r>
        <w:rPr>
          <w:rFonts w:ascii="Arial" w:hAnsi="Arial" w:eastAsia="宋体" w:cs="Arial"/>
          <w:b/>
          <w:sz w:val="24"/>
          <w:szCs w:val="24"/>
          <w:lang w:eastAsia="zh-CN"/>
        </w:rPr>
        <w:t xml:space="preserve"> – 2</w:t>
      </w:r>
      <w:r>
        <w:rPr>
          <w:rFonts w:hint="eastAsia" w:ascii="Arial" w:hAnsi="Arial" w:cs="Arial"/>
          <w:b/>
          <w:sz w:val="24"/>
          <w:szCs w:val="24"/>
          <w:lang w:val="en-US" w:eastAsia="zh-CN"/>
        </w:rPr>
        <w:t>3</w:t>
      </w:r>
      <w:r>
        <w:rPr>
          <w:rFonts w:ascii="Arial" w:hAnsi="Arial" w:eastAsia="宋体" w:cs="Arial"/>
          <w:b/>
          <w:sz w:val="24"/>
          <w:szCs w:val="24"/>
          <w:vertAlign w:val="superscript"/>
          <w:lang w:eastAsia="zh-CN"/>
        </w:rPr>
        <w:t>th</w:t>
      </w:r>
      <w:r>
        <w:rPr>
          <w:rFonts w:ascii="Arial" w:hAnsi="Arial" w:eastAsia="宋体" w:cs="Arial"/>
          <w:b/>
          <w:sz w:val="24"/>
          <w:szCs w:val="24"/>
          <w:lang w:eastAsia="zh-CN"/>
        </w:rPr>
        <w:t xml:space="preserve"> </w:t>
      </w:r>
      <w:r>
        <w:rPr>
          <w:rFonts w:hint="eastAsia" w:ascii="Arial" w:hAnsi="Arial" w:cs="Arial"/>
          <w:b/>
          <w:sz w:val="24"/>
          <w:szCs w:val="24"/>
          <w:lang w:val="en-US" w:eastAsia="zh-CN"/>
        </w:rPr>
        <w:t>Aug, 2024</w:t>
      </w:r>
      <w:r>
        <w:rPr>
          <w:rFonts w:hint="eastAsia" w:ascii="Arial" w:hAnsi="Arial" w:cs="Arial"/>
          <w:b/>
          <w:sz w:val="24"/>
          <w:szCs w:val="24"/>
          <w:highlight w:val="none"/>
        </w:rPr>
        <w:t xml:space="preserve"> </w:t>
      </w:r>
    </w:p>
    <w:tbl>
      <w:tblPr>
        <w:tblStyle w:val="80"/>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84"/>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84"/>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84"/>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84"/>
              <w:spacing w:after="0"/>
              <w:jc w:val="right"/>
            </w:pPr>
          </w:p>
        </w:tc>
        <w:tc>
          <w:tcPr>
            <w:tcW w:w="1559" w:type="dxa"/>
            <w:shd w:val="pct30" w:color="FFFF00" w:fill="auto"/>
          </w:tcPr>
          <w:p>
            <w:pPr>
              <w:pStyle w:val="184"/>
              <w:spacing w:after="0"/>
              <w:jc w:val="right"/>
              <w:rPr>
                <w:rFonts w:hint="default" w:eastAsia="宋体"/>
                <w:b/>
                <w:sz w:val="28"/>
                <w:lang w:val="en-US" w:eastAsia="zh-CN"/>
              </w:rPr>
            </w:pPr>
            <w:r>
              <w:rPr>
                <w:rFonts w:hint="eastAsia" w:ascii="Arial" w:hAnsi="Arial"/>
                <w:b/>
                <w:sz w:val="28"/>
                <w:lang w:val="en-US" w:eastAsia="zh-CN"/>
              </w:rPr>
              <w:t>38.1</w:t>
            </w:r>
            <w:r>
              <w:rPr>
                <w:rFonts w:hint="eastAsia"/>
                <w:b/>
                <w:sz w:val="28"/>
                <w:lang w:val="en-US" w:eastAsia="zh-CN"/>
              </w:rPr>
              <w:t>15-1</w:t>
            </w:r>
          </w:p>
        </w:tc>
        <w:tc>
          <w:tcPr>
            <w:tcW w:w="709" w:type="dxa"/>
          </w:tcPr>
          <w:p>
            <w:pPr>
              <w:pStyle w:val="184"/>
              <w:spacing w:after="0"/>
              <w:jc w:val="center"/>
            </w:pPr>
            <w:r>
              <w:rPr>
                <w:b/>
                <w:sz w:val="28"/>
              </w:rPr>
              <w:t>CR</w:t>
            </w:r>
          </w:p>
        </w:tc>
        <w:tc>
          <w:tcPr>
            <w:tcW w:w="1276" w:type="dxa"/>
            <w:shd w:val="pct30" w:color="FFFF00" w:fill="auto"/>
          </w:tcPr>
          <w:p>
            <w:pPr>
              <w:pStyle w:val="184"/>
              <w:spacing w:after="0"/>
              <w:ind w:firstLine="280" w:firstLineChars="100"/>
            </w:pPr>
            <w:bookmarkStart w:id="700" w:name="_GoBack"/>
            <w:bookmarkEnd w:id="700"/>
            <w:r>
              <w:rPr>
                <w:rFonts w:hint="eastAsia" w:ascii="Arial" w:hAnsi="Arial"/>
                <w:b/>
                <w:sz w:val="28"/>
                <w:lang w:val="en-US" w:eastAsia="zh-CN"/>
              </w:rPr>
              <w:t>0043</w:t>
            </w:r>
            <w:r>
              <w:fldChar w:fldCharType="begin"/>
            </w:r>
            <w:r>
              <w:instrText xml:space="preserve"> DOCPROPERTY  Cr#  \* MERGEFORMAT </w:instrText>
            </w:r>
            <w:r>
              <w:fldChar w:fldCharType="separate"/>
            </w:r>
            <w:r>
              <w:rPr>
                <w:b/>
                <w:sz w:val="28"/>
              </w:rPr>
              <w:fldChar w:fldCharType="end"/>
            </w:r>
          </w:p>
        </w:tc>
        <w:tc>
          <w:tcPr>
            <w:tcW w:w="709" w:type="dxa"/>
          </w:tcPr>
          <w:p>
            <w:pPr>
              <w:pStyle w:val="184"/>
              <w:tabs>
                <w:tab w:val="right" w:pos="625"/>
              </w:tabs>
              <w:spacing w:after="0"/>
              <w:jc w:val="center"/>
            </w:pPr>
            <w:r>
              <w:rPr>
                <w:b/>
                <w:bCs/>
                <w:sz w:val="28"/>
              </w:rPr>
              <w:t>rev</w:t>
            </w:r>
          </w:p>
        </w:tc>
        <w:tc>
          <w:tcPr>
            <w:tcW w:w="992" w:type="dxa"/>
            <w:shd w:val="pct30" w:color="FFFF00" w:fill="auto"/>
          </w:tcPr>
          <w:p>
            <w:pPr>
              <w:pStyle w:val="184"/>
              <w:spacing w:after="0"/>
              <w:jc w:val="center"/>
              <w:rPr>
                <w:b/>
              </w:rPr>
            </w:pPr>
          </w:p>
        </w:tc>
        <w:tc>
          <w:tcPr>
            <w:tcW w:w="2410" w:type="dxa"/>
          </w:tcPr>
          <w:p>
            <w:pPr>
              <w:pStyle w:val="184"/>
              <w:tabs>
                <w:tab w:val="right" w:pos="1825"/>
              </w:tabs>
              <w:spacing w:after="0"/>
              <w:jc w:val="center"/>
            </w:pPr>
            <w:r>
              <w:rPr>
                <w:b/>
                <w:sz w:val="28"/>
                <w:szCs w:val="28"/>
              </w:rPr>
              <w:t>Current version:</w:t>
            </w:r>
          </w:p>
        </w:tc>
        <w:tc>
          <w:tcPr>
            <w:tcW w:w="1701" w:type="dxa"/>
            <w:shd w:val="pct30" w:color="FFFF00" w:fill="auto"/>
          </w:tcPr>
          <w:p>
            <w:pPr>
              <w:pStyle w:val="184"/>
              <w:spacing w:after="0"/>
              <w:jc w:val="center"/>
              <w:rPr>
                <w:rFonts w:hint="default" w:eastAsia="宋体"/>
                <w:sz w:val="28"/>
                <w:lang w:val="en-US" w:eastAsia="zh-CN"/>
              </w:rPr>
            </w:pPr>
            <w:r>
              <w:rPr>
                <w:rFonts w:hint="eastAsia" w:ascii="Arial" w:hAnsi="Arial"/>
                <w:b/>
                <w:sz w:val="28"/>
                <w:lang w:val="en-US" w:eastAsia="zh-CN"/>
              </w:rPr>
              <w:t>18.</w:t>
            </w:r>
            <w:r>
              <w:rPr>
                <w:rFonts w:hint="eastAsia"/>
                <w:b/>
                <w:sz w:val="28"/>
                <w:lang w:val="en-US" w:eastAsia="zh-CN"/>
              </w:rPr>
              <w:t>5</w:t>
            </w:r>
            <w:r>
              <w:rPr>
                <w:rFonts w:hint="eastAsia" w:ascii="Arial" w:hAnsi="Arial"/>
                <w:b/>
                <w:sz w:val="28"/>
                <w:lang w:val="en-US" w:eastAsia="zh-CN"/>
              </w:rPr>
              <w:t>.</w:t>
            </w:r>
            <w:r>
              <w:rPr>
                <w:rFonts w:hint="eastAsia"/>
                <w:b/>
                <w:sz w:val="28"/>
                <w:lang w:val="en-US" w:eastAsia="zh-CN"/>
              </w:rPr>
              <w:t>0</w:t>
            </w:r>
          </w:p>
        </w:tc>
        <w:tc>
          <w:tcPr>
            <w:tcW w:w="143" w:type="dxa"/>
            <w:tcBorders>
              <w:right w:val="single" w:color="auto" w:sz="4" w:space="0"/>
            </w:tcBorders>
          </w:tcPr>
          <w:p>
            <w:pPr>
              <w:pStyle w:val="184"/>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84"/>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84"/>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92"/>
                <w:rFonts w:cs="Arial"/>
                <w:b/>
                <w:i/>
                <w:color w:val="FF0000"/>
              </w:rPr>
              <w:t>HE</w:t>
            </w:r>
            <w:bookmarkStart w:id="5" w:name="_Hlt497126619"/>
            <w:r>
              <w:rPr>
                <w:rStyle w:val="92"/>
                <w:rFonts w:cs="Arial"/>
                <w:b/>
                <w:i/>
                <w:color w:val="FF0000"/>
              </w:rPr>
              <w:t>L</w:t>
            </w:r>
            <w:bookmarkEnd w:id="5"/>
            <w:r>
              <w:rPr>
                <w:rStyle w:val="92"/>
                <w:rFonts w:cs="Arial"/>
                <w:b/>
                <w:i/>
                <w:color w:val="FF0000"/>
              </w:rPr>
              <w:t>P</w:t>
            </w:r>
            <w:r>
              <w:rPr>
                <w:rStyle w:val="92"/>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92"/>
                <w:rFonts w:cs="Arial"/>
                <w:i/>
              </w:rPr>
              <w:t>http://www.3gpp.org/Change-Requests</w:t>
            </w:r>
            <w:r>
              <w:rPr>
                <w:rStyle w:val="92"/>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84"/>
              <w:spacing w:after="0"/>
              <w:rPr>
                <w:sz w:val="8"/>
                <w:szCs w:val="8"/>
              </w:rPr>
            </w:pPr>
          </w:p>
        </w:tc>
      </w:tr>
    </w:tbl>
    <w:p>
      <w:pPr>
        <w:rPr>
          <w:sz w:val="8"/>
          <w:szCs w:val="8"/>
        </w:rPr>
      </w:pPr>
    </w:p>
    <w:tbl>
      <w:tblPr>
        <w:tblStyle w:val="80"/>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84"/>
              <w:tabs>
                <w:tab w:val="right" w:pos="2751"/>
              </w:tabs>
              <w:spacing w:after="0"/>
              <w:rPr>
                <w:b/>
                <w:i/>
              </w:rPr>
            </w:pPr>
            <w:r>
              <w:rPr>
                <w:b/>
                <w:i/>
              </w:rPr>
              <w:t>Proposed change affects:</w:t>
            </w:r>
          </w:p>
        </w:tc>
        <w:tc>
          <w:tcPr>
            <w:tcW w:w="1418" w:type="dxa"/>
          </w:tcPr>
          <w:p>
            <w:pPr>
              <w:pStyle w:val="18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84"/>
              <w:spacing w:after="0"/>
              <w:jc w:val="center"/>
              <w:rPr>
                <w:b/>
                <w:caps/>
              </w:rPr>
            </w:pPr>
          </w:p>
        </w:tc>
        <w:tc>
          <w:tcPr>
            <w:tcW w:w="709" w:type="dxa"/>
            <w:tcBorders>
              <w:left w:val="single" w:color="auto" w:sz="4" w:space="0"/>
            </w:tcBorders>
          </w:tcPr>
          <w:p>
            <w:pPr>
              <w:pStyle w:val="18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84"/>
              <w:spacing w:after="0"/>
              <w:jc w:val="center"/>
              <w:rPr>
                <w:b/>
                <w:caps/>
              </w:rPr>
            </w:pPr>
          </w:p>
        </w:tc>
        <w:tc>
          <w:tcPr>
            <w:tcW w:w="2126" w:type="dxa"/>
          </w:tcPr>
          <w:p>
            <w:pPr>
              <w:pStyle w:val="18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84"/>
              <w:spacing w:after="0"/>
              <w:jc w:val="center"/>
              <w:rPr>
                <w:b/>
                <w:caps/>
              </w:rPr>
            </w:pPr>
            <w:r>
              <w:rPr>
                <w:b/>
                <w:caps/>
              </w:rPr>
              <w:t>X</w:t>
            </w:r>
          </w:p>
        </w:tc>
        <w:tc>
          <w:tcPr>
            <w:tcW w:w="1418" w:type="dxa"/>
            <w:tcBorders>
              <w:left w:val="nil"/>
            </w:tcBorders>
          </w:tcPr>
          <w:p>
            <w:pPr>
              <w:pStyle w:val="18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84"/>
              <w:spacing w:after="0"/>
              <w:jc w:val="center"/>
              <w:rPr>
                <w:b/>
                <w:bCs/>
                <w:caps/>
              </w:rPr>
            </w:pPr>
          </w:p>
        </w:tc>
      </w:tr>
    </w:tbl>
    <w:p>
      <w:pPr>
        <w:rPr>
          <w:sz w:val="8"/>
          <w:szCs w:val="8"/>
        </w:rPr>
      </w:pPr>
    </w:p>
    <w:tbl>
      <w:tblPr>
        <w:tblStyle w:val="80"/>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84"/>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84"/>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84"/>
              <w:spacing w:after="0"/>
              <w:ind w:left="100"/>
              <w:rPr>
                <w:rFonts w:hint="default" w:eastAsia="宋体"/>
                <w:lang w:val="en-US" w:eastAsia="zh-CN"/>
              </w:rPr>
            </w:pPr>
            <w:r>
              <w:rPr>
                <w:rFonts w:hint="eastAsia" w:eastAsia="宋体"/>
                <w:lang w:val="en-US" w:eastAsia="zh-CN"/>
              </w:rPr>
              <w:t>Maintenance CR of NCR to TS 38.115-1</w:t>
            </w:r>
          </w:p>
        </w:tc>
      </w:tr>
      <w:tr>
        <w:tblPrEx>
          <w:tblCellMar>
            <w:top w:w="0" w:type="dxa"/>
            <w:left w:w="42" w:type="dxa"/>
            <w:bottom w:w="0" w:type="dxa"/>
            <w:right w:w="42" w:type="dxa"/>
          </w:tblCellMar>
        </w:tblPrEx>
        <w:tc>
          <w:tcPr>
            <w:tcW w:w="1843" w:type="dxa"/>
            <w:tcBorders>
              <w:left w:val="single" w:color="auto" w:sz="4" w:space="0"/>
            </w:tcBorders>
          </w:tcPr>
          <w:p>
            <w:pPr>
              <w:pStyle w:val="184"/>
              <w:spacing w:after="0"/>
              <w:rPr>
                <w:b/>
                <w:i/>
                <w:sz w:val="8"/>
                <w:szCs w:val="8"/>
              </w:rPr>
            </w:pPr>
          </w:p>
        </w:tc>
        <w:tc>
          <w:tcPr>
            <w:tcW w:w="7797" w:type="dxa"/>
            <w:gridSpan w:val="10"/>
            <w:tcBorders>
              <w:right w:val="single" w:color="auto" w:sz="4" w:space="0"/>
            </w:tcBorders>
          </w:tcPr>
          <w:p>
            <w:pPr>
              <w:pStyle w:val="18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84"/>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84"/>
              <w:spacing w:after="0"/>
              <w:ind w:left="100"/>
            </w:pPr>
            <w:r>
              <w:fldChar w:fldCharType="begin"/>
            </w:r>
            <w:r>
              <w:instrText xml:space="preserve"> DOCPROPERTY  SourceIfWg  \* MERGEFORMAT </w:instrText>
            </w:r>
            <w:r>
              <w:fldChar w:fldCharType="separate"/>
            </w:r>
            <w:r>
              <w:rPr>
                <w:rFonts w:hint="eastAsia"/>
                <w:lang w:val="en-US" w:eastAsia="zh-CN"/>
              </w:rPr>
              <w:t>Z</w:t>
            </w:r>
            <w:r>
              <w:fldChar w:fldCharType="end"/>
            </w:r>
            <w:r>
              <w:rPr>
                <w:rFonts w:hint="eastAsia"/>
                <w:lang w:val="en-US" w:eastAsia="zh-CN"/>
              </w:rPr>
              <w:t>TE Corporation</w:t>
            </w:r>
          </w:p>
        </w:tc>
      </w:tr>
      <w:tr>
        <w:tblPrEx>
          <w:tblCellMar>
            <w:top w:w="0" w:type="dxa"/>
            <w:left w:w="42" w:type="dxa"/>
            <w:bottom w:w="0" w:type="dxa"/>
            <w:right w:w="42" w:type="dxa"/>
          </w:tblCellMar>
        </w:tblPrEx>
        <w:tc>
          <w:tcPr>
            <w:tcW w:w="1843" w:type="dxa"/>
            <w:tcBorders>
              <w:left w:val="single" w:color="auto" w:sz="4" w:space="0"/>
            </w:tcBorders>
          </w:tcPr>
          <w:p>
            <w:pPr>
              <w:pStyle w:val="184"/>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84"/>
              <w:spacing w:after="0"/>
              <w:ind w:left="100"/>
            </w:pPr>
            <w:r>
              <w:rPr>
                <w:rFonts w:cs="Times New Roman"/>
              </w:rPr>
              <w:t>R4</w:t>
            </w:r>
          </w:p>
        </w:tc>
      </w:tr>
      <w:tr>
        <w:tblPrEx>
          <w:tblCellMar>
            <w:top w:w="0" w:type="dxa"/>
            <w:left w:w="42" w:type="dxa"/>
            <w:bottom w:w="0" w:type="dxa"/>
            <w:right w:w="42" w:type="dxa"/>
          </w:tblCellMar>
        </w:tblPrEx>
        <w:tc>
          <w:tcPr>
            <w:tcW w:w="1843" w:type="dxa"/>
            <w:tcBorders>
              <w:left w:val="single" w:color="auto" w:sz="4" w:space="0"/>
            </w:tcBorders>
          </w:tcPr>
          <w:p>
            <w:pPr>
              <w:pStyle w:val="184"/>
              <w:spacing w:after="0"/>
              <w:rPr>
                <w:b/>
                <w:i/>
                <w:sz w:val="8"/>
                <w:szCs w:val="8"/>
              </w:rPr>
            </w:pPr>
          </w:p>
        </w:tc>
        <w:tc>
          <w:tcPr>
            <w:tcW w:w="7797" w:type="dxa"/>
            <w:gridSpan w:val="10"/>
            <w:tcBorders>
              <w:right w:val="single" w:color="auto" w:sz="4" w:space="0"/>
            </w:tcBorders>
          </w:tcPr>
          <w:p>
            <w:pPr>
              <w:pStyle w:val="18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84"/>
              <w:tabs>
                <w:tab w:val="right" w:pos="1759"/>
              </w:tabs>
              <w:spacing w:after="0"/>
              <w:rPr>
                <w:b/>
                <w:i/>
              </w:rPr>
            </w:pPr>
            <w:r>
              <w:rPr>
                <w:b/>
                <w:i/>
              </w:rPr>
              <w:t>Work item code:</w:t>
            </w:r>
          </w:p>
        </w:tc>
        <w:tc>
          <w:tcPr>
            <w:tcW w:w="3686" w:type="dxa"/>
            <w:gridSpan w:val="5"/>
            <w:shd w:val="pct30" w:color="FFFF00" w:fill="auto"/>
          </w:tcPr>
          <w:p>
            <w:pPr>
              <w:pStyle w:val="184"/>
              <w:spacing w:after="0"/>
              <w:ind w:left="100"/>
            </w:pPr>
            <w:r>
              <w:rPr>
                <w:lang w:eastAsia="zh-CN"/>
              </w:rPr>
              <w:t>NR_netcon_repeater-Perf</w:t>
            </w:r>
          </w:p>
        </w:tc>
        <w:tc>
          <w:tcPr>
            <w:tcW w:w="567" w:type="dxa"/>
            <w:tcBorders>
              <w:left w:val="nil"/>
            </w:tcBorders>
          </w:tcPr>
          <w:p>
            <w:pPr>
              <w:pStyle w:val="184"/>
              <w:spacing w:after="0"/>
              <w:ind w:right="100"/>
            </w:pPr>
          </w:p>
        </w:tc>
        <w:tc>
          <w:tcPr>
            <w:tcW w:w="1417" w:type="dxa"/>
            <w:gridSpan w:val="3"/>
            <w:tcBorders>
              <w:left w:val="nil"/>
            </w:tcBorders>
          </w:tcPr>
          <w:p>
            <w:pPr>
              <w:pStyle w:val="184"/>
              <w:spacing w:after="0"/>
              <w:jc w:val="right"/>
            </w:pPr>
            <w:r>
              <w:rPr>
                <w:b/>
                <w:i/>
              </w:rPr>
              <w:t>Date:</w:t>
            </w:r>
          </w:p>
        </w:tc>
        <w:tc>
          <w:tcPr>
            <w:tcW w:w="2127" w:type="dxa"/>
            <w:tcBorders>
              <w:right w:val="single" w:color="auto" w:sz="4" w:space="0"/>
            </w:tcBorders>
            <w:shd w:val="pct30" w:color="FFFF00" w:fill="auto"/>
          </w:tcPr>
          <w:p>
            <w:pPr>
              <w:pStyle w:val="184"/>
              <w:spacing w:after="0"/>
              <w:ind w:left="100"/>
              <w:rPr>
                <w:rFonts w:hint="default" w:eastAsia="宋体"/>
                <w:lang w:val="en-US" w:eastAsia="zh-CN"/>
              </w:rPr>
            </w:pPr>
            <w:r>
              <w:t>202</w:t>
            </w:r>
            <w:r>
              <w:rPr>
                <w:rFonts w:hint="eastAsia" w:eastAsia="宋体"/>
                <w:lang w:val="en-US" w:eastAsia="zh-CN"/>
              </w:rPr>
              <w:t>4</w:t>
            </w:r>
            <w:r>
              <w:t>-</w:t>
            </w:r>
            <w:r>
              <w:rPr>
                <w:rFonts w:hint="eastAsia" w:eastAsia="宋体"/>
                <w:lang w:val="en-US" w:eastAsia="zh-CN"/>
              </w:rPr>
              <w:t>8</w:t>
            </w:r>
            <w:r>
              <w:t>-</w:t>
            </w:r>
            <w:r>
              <w:rPr>
                <w:rFonts w:hint="eastAsia" w:eastAsia="宋体"/>
                <w:lang w:val="en-US" w:eastAsia="zh-CN"/>
              </w:rPr>
              <w:t>08</w:t>
            </w:r>
          </w:p>
        </w:tc>
      </w:tr>
      <w:tr>
        <w:tblPrEx>
          <w:tblCellMar>
            <w:top w:w="0" w:type="dxa"/>
            <w:left w:w="42" w:type="dxa"/>
            <w:bottom w:w="0" w:type="dxa"/>
            <w:right w:w="42" w:type="dxa"/>
          </w:tblCellMar>
        </w:tblPrEx>
        <w:tc>
          <w:tcPr>
            <w:tcW w:w="1843" w:type="dxa"/>
            <w:tcBorders>
              <w:left w:val="single" w:color="auto" w:sz="4" w:space="0"/>
            </w:tcBorders>
          </w:tcPr>
          <w:p>
            <w:pPr>
              <w:pStyle w:val="184"/>
              <w:spacing w:after="0"/>
              <w:rPr>
                <w:b/>
                <w:i/>
                <w:sz w:val="8"/>
                <w:szCs w:val="8"/>
              </w:rPr>
            </w:pPr>
          </w:p>
        </w:tc>
        <w:tc>
          <w:tcPr>
            <w:tcW w:w="1986" w:type="dxa"/>
            <w:gridSpan w:val="4"/>
          </w:tcPr>
          <w:p>
            <w:pPr>
              <w:pStyle w:val="184"/>
              <w:spacing w:after="0"/>
              <w:rPr>
                <w:sz w:val="8"/>
                <w:szCs w:val="8"/>
              </w:rPr>
            </w:pPr>
          </w:p>
        </w:tc>
        <w:tc>
          <w:tcPr>
            <w:tcW w:w="2267" w:type="dxa"/>
            <w:gridSpan w:val="2"/>
          </w:tcPr>
          <w:p>
            <w:pPr>
              <w:pStyle w:val="184"/>
              <w:spacing w:after="0"/>
              <w:rPr>
                <w:sz w:val="8"/>
                <w:szCs w:val="8"/>
              </w:rPr>
            </w:pPr>
          </w:p>
        </w:tc>
        <w:tc>
          <w:tcPr>
            <w:tcW w:w="1417" w:type="dxa"/>
            <w:gridSpan w:val="3"/>
          </w:tcPr>
          <w:p>
            <w:pPr>
              <w:pStyle w:val="184"/>
              <w:spacing w:after="0"/>
              <w:rPr>
                <w:sz w:val="8"/>
                <w:szCs w:val="8"/>
              </w:rPr>
            </w:pPr>
          </w:p>
        </w:tc>
        <w:tc>
          <w:tcPr>
            <w:tcW w:w="2127" w:type="dxa"/>
            <w:tcBorders>
              <w:right w:val="single" w:color="auto" w:sz="4" w:space="0"/>
            </w:tcBorders>
          </w:tcPr>
          <w:p>
            <w:pPr>
              <w:pStyle w:val="184"/>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84"/>
              <w:tabs>
                <w:tab w:val="right" w:pos="1759"/>
              </w:tabs>
              <w:spacing w:after="0"/>
              <w:rPr>
                <w:b/>
                <w:i/>
              </w:rPr>
            </w:pPr>
            <w:r>
              <w:rPr>
                <w:b/>
                <w:i/>
              </w:rPr>
              <w:t>Category:</w:t>
            </w:r>
          </w:p>
        </w:tc>
        <w:tc>
          <w:tcPr>
            <w:tcW w:w="851" w:type="dxa"/>
            <w:shd w:val="pct30" w:color="FFFF00" w:fill="auto"/>
          </w:tcPr>
          <w:p>
            <w:pPr>
              <w:pStyle w:val="184"/>
              <w:spacing w:after="0"/>
              <w:ind w:left="100" w:right="-609"/>
              <w:rPr>
                <w:rFonts w:hint="default" w:eastAsia="宋体"/>
                <w:b/>
                <w:lang w:val="en-US" w:eastAsia="zh-CN"/>
              </w:rPr>
            </w:pPr>
            <w:r>
              <w:rPr>
                <w:rFonts w:hint="eastAsia" w:eastAsia="宋体"/>
                <w:b/>
                <w:lang w:val="en-US" w:eastAsia="zh-CN"/>
              </w:rPr>
              <w:t>F</w:t>
            </w:r>
          </w:p>
        </w:tc>
        <w:tc>
          <w:tcPr>
            <w:tcW w:w="3402" w:type="dxa"/>
            <w:gridSpan w:val="5"/>
            <w:tcBorders>
              <w:left w:val="nil"/>
            </w:tcBorders>
          </w:tcPr>
          <w:p>
            <w:pPr>
              <w:pStyle w:val="184"/>
              <w:spacing w:after="0"/>
            </w:pPr>
          </w:p>
        </w:tc>
        <w:tc>
          <w:tcPr>
            <w:tcW w:w="1417" w:type="dxa"/>
            <w:gridSpan w:val="3"/>
            <w:tcBorders>
              <w:left w:val="nil"/>
            </w:tcBorders>
          </w:tcPr>
          <w:p>
            <w:pPr>
              <w:pStyle w:val="184"/>
              <w:spacing w:after="0"/>
              <w:jc w:val="right"/>
              <w:rPr>
                <w:b/>
                <w:i/>
              </w:rPr>
            </w:pPr>
            <w:r>
              <w:rPr>
                <w:b/>
                <w:i/>
              </w:rPr>
              <w:t>Release:</w:t>
            </w:r>
          </w:p>
        </w:tc>
        <w:tc>
          <w:tcPr>
            <w:tcW w:w="2127" w:type="dxa"/>
            <w:tcBorders>
              <w:right w:val="single" w:color="auto" w:sz="4" w:space="0"/>
            </w:tcBorders>
            <w:shd w:val="pct30" w:color="FFFF00" w:fill="auto"/>
          </w:tcPr>
          <w:p>
            <w:pPr>
              <w:pStyle w:val="184"/>
              <w:spacing w:after="0"/>
              <w:ind w:left="100"/>
              <w:rPr>
                <w:rFonts w:hint="eastAsia" w:eastAsia="等线"/>
                <w:lang w:eastAsia="zh-CN"/>
              </w:rPr>
            </w:pPr>
            <w:r>
              <w:rPr>
                <w:i/>
                <w:sz w:val="18"/>
              </w:rPr>
              <w:t>Release 1</w:t>
            </w:r>
            <w:r>
              <w:rPr>
                <w:rFonts w:hint="eastAsia"/>
                <w:i/>
                <w:sz w:val="18"/>
                <w:lang w:val="en-US" w:eastAsia="zh-CN"/>
              </w:rPr>
              <w:t>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84"/>
              <w:spacing w:after="0"/>
              <w:rPr>
                <w:b/>
                <w:i/>
              </w:rPr>
            </w:pPr>
          </w:p>
        </w:tc>
        <w:tc>
          <w:tcPr>
            <w:tcW w:w="4677" w:type="dxa"/>
            <w:gridSpan w:val="8"/>
            <w:tcBorders>
              <w:bottom w:val="single" w:color="auto" w:sz="4" w:space="0"/>
            </w:tcBorders>
          </w:tcPr>
          <w:p>
            <w:pPr>
              <w:pStyle w:val="18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84"/>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92"/>
                <w:sz w:val="18"/>
              </w:rPr>
              <w:t>TR 21.900</w:t>
            </w:r>
            <w:r>
              <w:rPr>
                <w:rStyle w:val="92"/>
                <w:sz w:val="18"/>
              </w:rPr>
              <w:fldChar w:fldCharType="end"/>
            </w:r>
            <w:r>
              <w:rPr>
                <w:sz w:val="18"/>
              </w:rPr>
              <w:t>.</w:t>
            </w:r>
          </w:p>
        </w:tc>
        <w:tc>
          <w:tcPr>
            <w:tcW w:w="3120" w:type="dxa"/>
            <w:gridSpan w:val="2"/>
            <w:tcBorders>
              <w:bottom w:val="single" w:color="auto" w:sz="4" w:space="0"/>
              <w:right w:val="single" w:color="auto" w:sz="4" w:space="0"/>
            </w:tcBorders>
          </w:tcPr>
          <w:p>
            <w:pPr>
              <w:pStyle w:val="18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184"/>
              <w:spacing w:after="0"/>
              <w:rPr>
                <w:b/>
                <w:i/>
                <w:sz w:val="8"/>
                <w:szCs w:val="8"/>
              </w:rPr>
            </w:pPr>
          </w:p>
        </w:tc>
        <w:tc>
          <w:tcPr>
            <w:tcW w:w="7797" w:type="dxa"/>
            <w:gridSpan w:val="10"/>
          </w:tcPr>
          <w:p>
            <w:pPr>
              <w:pStyle w:val="18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84"/>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84"/>
              <w:numPr>
                <w:ilvl w:val="0"/>
                <w:numId w:val="13"/>
              </w:numPr>
              <w:spacing w:after="0"/>
              <w:ind w:left="100"/>
              <w:rPr>
                <w:rFonts w:hint="default" w:eastAsia="宋体"/>
                <w:lang w:val="en-US" w:eastAsia="zh-CN"/>
              </w:rPr>
            </w:pPr>
            <w:r>
              <w:rPr>
                <w:rFonts w:hint="eastAsia" w:eastAsia="宋体"/>
                <w:lang w:val="en-US" w:eastAsia="zh-CN"/>
              </w:rPr>
              <w:t>Some declarations are missing;</w:t>
            </w:r>
          </w:p>
          <w:p>
            <w:pPr>
              <w:pStyle w:val="184"/>
              <w:numPr>
                <w:ilvl w:val="0"/>
                <w:numId w:val="13"/>
              </w:numPr>
              <w:spacing w:after="0"/>
              <w:ind w:left="100"/>
              <w:rPr>
                <w:rFonts w:hint="default" w:eastAsia="宋体"/>
                <w:lang w:val="en-US" w:eastAsia="zh-CN"/>
              </w:rPr>
            </w:pPr>
            <w:r>
              <w:rPr>
                <w:rFonts w:hint="eastAsia" w:eastAsia="宋体"/>
                <w:lang w:val="en-US" w:eastAsia="zh-CN"/>
              </w:rPr>
              <w:t xml:space="preserve">EVM requirement for NCR-Fwd is not defined correctly. </w:t>
            </w:r>
          </w:p>
          <w:p>
            <w:pPr>
              <w:pStyle w:val="184"/>
              <w:numPr>
                <w:ilvl w:val="0"/>
                <w:numId w:val="13"/>
              </w:numPr>
              <w:spacing w:after="0"/>
              <w:ind w:left="100"/>
              <w:rPr>
                <w:rFonts w:hint="default" w:eastAsia="宋体"/>
                <w:lang w:val="en-US" w:eastAsia="zh-CN"/>
              </w:rPr>
            </w:pPr>
            <w:r>
              <w:rPr>
                <w:rFonts w:hint="eastAsia" w:eastAsia="宋体"/>
                <w:lang w:val="en-US" w:eastAsia="zh-CN"/>
              </w:rPr>
              <w:t xml:space="preserve">There are lots of editorial typos or missing reference.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84"/>
              <w:spacing w:after="0"/>
              <w:rPr>
                <w:b/>
                <w:i/>
                <w:sz w:val="8"/>
                <w:szCs w:val="8"/>
              </w:rPr>
            </w:pPr>
          </w:p>
        </w:tc>
        <w:tc>
          <w:tcPr>
            <w:tcW w:w="6946" w:type="dxa"/>
            <w:gridSpan w:val="9"/>
            <w:tcBorders>
              <w:right w:val="single" w:color="auto" w:sz="4" w:space="0"/>
            </w:tcBorders>
          </w:tcPr>
          <w:p>
            <w:pPr>
              <w:pStyle w:val="18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84"/>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84"/>
              <w:numPr>
                <w:ilvl w:val="0"/>
                <w:numId w:val="14"/>
              </w:numPr>
              <w:spacing w:after="0"/>
              <w:ind w:left="100"/>
              <w:rPr>
                <w:rFonts w:hint="default" w:eastAsia="宋体"/>
                <w:lang w:val="en-US" w:eastAsia="zh-CN"/>
              </w:rPr>
            </w:pPr>
            <w:r>
              <w:rPr>
                <w:rFonts w:hint="eastAsia" w:eastAsia="宋体"/>
                <w:lang w:val="en-US" w:eastAsia="zh-CN"/>
              </w:rPr>
              <w:t xml:space="preserve">Add the missing the reference specification and remove the </w:t>
            </w:r>
            <w:r>
              <w:rPr>
                <w:rFonts w:ascii="Arial" w:hAnsi="Arial" w:eastAsia="宋体" w:cs="Arial"/>
                <w:i w:val="0"/>
                <w:iCs w:val="0"/>
                <w:caps w:val="0"/>
                <w:color w:val="1F1F1F"/>
                <w:spacing w:val="0"/>
                <w:sz w:val="21"/>
                <w:szCs w:val="21"/>
                <w:shd w:val="clear" w:fill="FFFFFF"/>
              </w:rPr>
              <w:t>duplicate</w:t>
            </w:r>
            <w:r>
              <w:rPr>
                <w:rFonts w:hint="eastAsia" w:ascii="Arial" w:hAnsi="Arial" w:eastAsia="宋体" w:cs="Arial"/>
                <w:i w:val="0"/>
                <w:iCs w:val="0"/>
                <w:caps w:val="0"/>
                <w:color w:val="1F1F1F"/>
                <w:spacing w:val="0"/>
                <w:sz w:val="21"/>
                <w:szCs w:val="21"/>
                <w:shd w:val="clear" w:fill="FFFFFF"/>
                <w:lang w:val="en-US" w:eastAsia="zh-CN"/>
              </w:rPr>
              <w:t xml:space="preserve"> specification;</w:t>
            </w:r>
          </w:p>
          <w:p>
            <w:pPr>
              <w:pStyle w:val="184"/>
              <w:numPr>
                <w:ilvl w:val="0"/>
                <w:numId w:val="14"/>
              </w:numPr>
              <w:spacing w:after="0"/>
              <w:ind w:left="100"/>
              <w:rPr>
                <w:rFonts w:hint="default" w:eastAsia="宋体"/>
                <w:lang w:val="en-US" w:eastAsia="zh-CN"/>
              </w:rPr>
            </w:pPr>
            <w:r>
              <w:rPr>
                <w:rFonts w:hint="eastAsia" w:eastAsia="宋体"/>
                <w:lang w:val="en-US" w:eastAsia="zh-CN"/>
              </w:rPr>
              <w:t xml:space="preserve"> Editorial update in cause 3.2;</w:t>
            </w:r>
          </w:p>
          <w:p>
            <w:pPr>
              <w:pStyle w:val="184"/>
              <w:numPr>
                <w:ilvl w:val="0"/>
                <w:numId w:val="14"/>
              </w:numPr>
              <w:spacing w:after="0"/>
              <w:ind w:left="100"/>
              <w:rPr>
                <w:rFonts w:hint="default" w:eastAsia="宋体"/>
                <w:lang w:val="en-US" w:eastAsia="zh-CN"/>
              </w:rPr>
            </w:pPr>
            <w:r>
              <w:rPr>
                <w:rFonts w:hint="eastAsia" w:eastAsia="宋体"/>
                <w:lang w:val="en-US" w:eastAsia="zh-CN"/>
              </w:rPr>
              <w:t>Add the missing declaration in clause 4.6;</w:t>
            </w:r>
          </w:p>
          <w:p>
            <w:pPr>
              <w:pStyle w:val="184"/>
              <w:numPr>
                <w:ilvl w:val="0"/>
                <w:numId w:val="14"/>
              </w:numPr>
              <w:spacing w:after="0"/>
              <w:ind w:left="100"/>
              <w:rPr>
                <w:rFonts w:hint="default" w:eastAsia="宋体"/>
                <w:lang w:val="en-US" w:eastAsia="zh-CN"/>
              </w:rPr>
            </w:pPr>
            <w:r>
              <w:rPr>
                <w:rFonts w:hint="eastAsia" w:eastAsia="宋体"/>
                <w:lang w:val="en-US" w:eastAsia="zh-CN"/>
              </w:rPr>
              <w:t>Editorial format update for 4.7.11.2;</w:t>
            </w:r>
          </w:p>
          <w:p>
            <w:pPr>
              <w:pStyle w:val="184"/>
              <w:numPr>
                <w:ilvl w:val="0"/>
                <w:numId w:val="14"/>
              </w:numPr>
              <w:spacing w:after="0"/>
              <w:ind w:left="100"/>
              <w:rPr>
                <w:rFonts w:hint="default" w:eastAsia="宋体"/>
                <w:lang w:val="en-US" w:eastAsia="zh-CN"/>
              </w:rPr>
            </w:pPr>
            <w:r>
              <w:rPr>
                <w:rFonts w:hint="eastAsia" w:eastAsia="宋体"/>
                <w:lang w:val="en-US" w:eastAsia="zh-CN"/>
              </w:rPr>
              <w:t xml:space="preserve">Add the missing refernce index for some specification; </w:t>
            </w:r>
          </w:p>
          <w:p>
            <w:pPr>
              <w:pStyle w:val="184"/>
              <w:numPr>
                <w:ilvl w:val="0"/>
                <w:numId w:val="14"/>
              </w:numPr>
              <w:spacing w:after="0"/>
              <w:ind w:left="100"/>
              <w:rPr>
                <w:rFonts w:hint="default" w:eastAsia="宋体"/>
                <w:lang w:val="en-US" w:eastAsia="zh-CN"/>
              </w:rPr>
            </w:pPr>
            <w:r>
              <w:rPr>
                <w:rFonts w:hint="eastAsia" w:eastAsia="宋体"/>
                <w:lang w:val="en-US" w:eastAsia="zh-CN"/>
              </w:rPr>
              <w:t>Add the mult-carrier declaration;</w:t>
            </w:r>
          </w:p>
          <w:p>
            <w:pPr>
              <w:pStyle w:val="184"/>
              <w:numPr>
                <w:ilvl w:val="0"/>
                <w:numId w:val="14"/>
              </w:numPr>
              <w:spacing w:after="0"/>
              <w:ind w:left="100"/>
              <w:rPr>
                <w:rFonts w:hint="default" w:eastAsia="宋体"/>
                <w:lang w:val="en-US" w:eastAsia="zh-CN"/>
              </w:rPr>
            </w:pPr>
            <w:r>
              <w:rPr>
                <w:rFonts w:hint="eastAsia" w:eastAsia="宋体"/>
                <w:lang w:val="en-US" w:eastAsia="zh-CN"/>
              </w:rPr>
              <w:t xml:space="preserve">Remove the total dynamic range related testing for NCR-Fwd which is not specified. </w:t>
            </w:r>
          </w:p>
          <w:p>
            <w:pPr>
              <w:pStyle w:val="184"/>
              <w:numPr>
                <w:ilvl w:val="0"/>
                <w:numId w:val="14"/>
              </w:numPr>
              <w:spacing w:after="0"/>
              <w:ind w:left="100"/>
              <w:rPr>
                <w:rFonts w:hint="default" w:eastAsia="宋体"/>
                <w:lang w:val="en-US" w:eastAsia="zh-CN"/>
              </w:rPr>
            </w:pPr>
            <w:r>
              <w:rPr>
                <w:rFonts w:hint="eastAsia" w:eastAsia="宋体"/>
                <w:lang w:val="en-US" w:eastAsia="zh-CN"/>
              </w:rPr>
              <w:t>The editorial update from clause 6.13 to 6.20</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84"/>
              <w:spacing w:after="0"/>
              <w:rPr>
                <w:b/>
                <w:i/>
                <w:sz w:val="8"/>
                <w:szCs w:val="8"/>
              </w:rPr>
            </w:pPr>
          </w:p>
        </w:tc>
        <w:tc>
          <w:tcPr>
            <w:tcW w:w="6946" w:type="dxa"/>
            <w:gridSpan w:val="9"/>
            <w:tcBorders>
              <w:right w:val="single" w:color="auto" w:sz="4" w:space="0"/>
            </w:tcBorders>
          </w:tcPr>
          <w:p>
            <w:pPr>
              <w:pStyle w:val="18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84"/>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84"/>
              <w:spacing w:after="0"/>
              <w:ind w:left="100"/>
              <w:rPr>
                <w:rFonts w:hint="default" w:eastAsia="宋体"/>
                <w:lang w:val="en-US" w:eastAsia="zh-CN"/>
              </w:rPr>
            </w:pPr>
            <w:r>
              <w:rPr>
                <w:rFonts w:hint="eastAsia" w:eastAsia="宋体"/>
                <w:lang w:val="en-US" w:eastAsia="zh-CN"/>
              </w:rPr>
              <w:t xml:space="preserve">The specification is not correctly specified. </w:t>
            </w:r>
          </w:p>
        </w:tc>
      </w:tr>
      <w:tr>
        <w:tblPrEx>
          <w:tblCellMar>
            <w:top w:w="0" w:type="dxa"/>
            <w:left w:w="42" w:type="dxa"/>
            <w:bottom w:w="0" w:type="dxa"/>
            <w:right w:w="42" w:type="dxa"/>
          </w:tblCellMar>
        </w:tblPrEx>
        <w:tc>
          <w:tcPr>
            <w:tcW w:w="2694" w:type="dxa"/>
            <w:gridSpan w:val="2"/>
          </w:tcPr>
          <w:p>
            <w:pPr>
              <w:pStyle w:val="184"/>
              <w:spacing w:after="0"/>
              <w:rPr>
                <w:b/>
                <w:i/>
                <w:sz w:val="8"/>
                <w:szCs w:val="8"/>
              </w:rPr>
            </w:pPr>
          </w:p>
        </w:tc>
        <w:tc>
          <w:tcPr>
            <w:tcW w:w="6946" w:type="dxa"/>
            <w:gridSpan w:val="9"/>
          </w:tcPr>
          <w:p>
            <w:pPr>
              <w:pStyle w:val="18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84"/>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84"/>
              <w:spacing w:after="0"/>
              <w:ind w:left="100"/>
              <w:rPr>
                <w:rFonts w:hint="default" w:eastAsia="宋体"/>
                <w:lang w:val="en-US" w:eastAsia="zh-CN"/>
              </w:rPr>
            </w:pPr>
            <w:r>
              <w:rPr>
                <w:rFonts w:hint="eastAsia" w:eastAsia="宋体"/>
                <w:lang w:val="en-US" w:eastAsia="zh-CN"/>
              </w:rPr>
              <w:t xml:space="preserve">2, 3.2, 4.6, 4.7.11.2, 6.2, </w:t>
            </w:r>
            <w:r>
              <w:rPr>
                <w:rFonts w:eastAsia="宋体"/>
                <w:lang w:eastAsia="en-US"/>
              </w:rPr>
              <w:t>6.5.4.</w:t>
            </w:r>
            <w:r>
              <w:rPr>
                <w:rFonts w:hint="eastAsia" w:eastAsia="宋体"/>
                <w:lang w:val="en-US" w:eastAsia="zh-CN"/>
              </w:rPr>
              <w:t>6</w:t>
            </w:r>
            <w:r>
              <w:rPr>
                <w:rFonts w:eastAsia="宋体"/>
                <w:lang w:eastAsia="en-US"/>
              </w:rPr>
              <w:t>.</w:t>
            </w:r>
            <w:r>
              <w:rPr>
                <w:rFonts w:hint="eastAsia" w:eastAsia="宋体"/>
                <w:lang w:val="en-US" w:eastAsia="zh-CN"/>
              </w:rPr>
              <w:t>2, 6.6, 6.11, 6.12, 6.13, 6.14, 6.15, 6.16, 6.17, 6.18, 6.19, 6.20</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84"/>
              <w:spacing w:after="0"/>
              <w:rPr>
                <w:b/>
                <w:i/>
                <w:sz w:val="8"/>
                <w:szCs w:val="8"/>
              </w:rPr>
            </w:pPr>
          </w:p>
        </w:tc>
        <w:tc>
          <w:tcPr>
            <w:tcW w:w="6946" w:type="dxa"/>
            <w:gridSpan w:val="9"/>
            <w:tcBorders>
              <w:right w:val="single" w:color="auto" w:sz="4" w:space="0"/>
            </w:tcBorders>
          </w:tcPr>
          <w:p>
            <w:pPr>
              <w:pStyle w:val="18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84"/>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8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84"/>
              <w:spacing w:after="0"/>
              <w:jc w:val="center"/>
              <w:rPr>
                <w:b/>
                <w:caps/>
              </w:rPr>
            </w:pPr>
            <w:r>
              <w:rPr>
                <w:b/>
                <w:caps/>
              </w:rPr>
              <w:t>N</w:t>
            </w:r>
          </w:p>
        </w:tc>
        <w:tc>
          <w:tcPr>
            <w:tcW w:w="2977" w:type="dxa"/>
            <w:gridSpan w:val="4"/>
          </w:tcPr>
          <w:p>
            <w:pPr>
              <w:pStyle w:val="184"/>
              <w:tabs>
                <w:tab w:val="right" w:pos="2893"/>
              </w:tabs>
              <w:spacing w:after="0"/>
            </w:pPr>
          </w:p>
        </w:tc>
        <w:tc>
          <w:tcPr>
            <w:tcW w:w="3401" w:type="dxa"/>
            <w:gridSpan w:val="3"/>
            <w:tcBorders>
              <w:right w:val="single" w:color="auto" w:sz="4" w:space="0"/>
            </w:tcBorders>
            <w:shd w:val="clear" w:color="FFFF00" w:fill="auto"/>
          </w:tcPr>
          <w:p>
            <w:pPr>
              <w:pStyle w:val="184"/>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8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84"/>
              <w:spacing w:after="0"/>
              <w:jc w:val="center"/>
              <w:rPr>
                <w:b/>
                <w:caps/>
              </w:rPr>
            </w:pPr>
          </w:p>
        </w:tc>
        <w:tc>
          <w:tcPr>
            <w:tcW w:w="2977" w:type="dxa"/>
            <w:gridSpan w:val="4"/>
          </w:tcPr>
          <w:p>
            <w:pPr>
              <w:pStyle w:val="184"/>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84"/>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84"/>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84"/>
              <w:spacing w:after="0"/>
              <w:jc w:val="center"/>
              <w:rPr>
                <w:b/>
                <w:caps/>
              </w:rPr>
            </w:pPr>
          </w:p>
        </w:tc>
        <w:tc>
          <w:tcPr>
            <w:tcW w:w="2977" w:type="dxa"/>
            <w:gridSpan w:val="4"/>
          </w:tcPr>
          <w:p>
            <w:pPr>
              <w:pStyle w:val="184"/>
              <w:spacing w:after="0"/>
            </w:pPr>
            <w:r>
              <w:t xml:space="preserve"> Test specifications</w:t>
            </w:r>
          </w:p>
        </w:tc>
        <w:tc>
          <w:tcPr>
            <w:tcW w:w="3401" w:type="dxa"/>
            <w:gridSpan w:val="3"/>
            <w:tcBorders>
              <w:right w:val="single" w:color="auto" w:sz="4" w:space="0"/>
            </w:tcBorders>
            <w:shd w:val="pct30" w:color="FFFF00" w:fill="auto"/>
          </w:tcPr>
          <w:p>
            <w:pPr>
              <w:pStyle w:val="184"/>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84"/>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84"/>
              <w:spacing w:after="0"/>
              <w:jc w:val="center"/>
              <w:rPr>
                <w:b/>
                <w:caps/>
              </w:rPr>
            </w:pPr>
          </w:p>
        </w:tc>
        <w:tc>
          <w:tcPr>
            <w:tcW w:w="2977" w:type="dxa"/>
            <w:gridSpan w:val="4"/>
          </w:tcPr>
          <w:p>
            <w:pPr>
              <w:pStyle w:val="184"/>
              <w:spacing w:after="0"/>
            </w:pPr>
            <w:r>
              <w:t xml:space="preserve"> O&amp;M Specifications</w:t>
            </w:r>
          </w:p>
        </w:tc>
        <w:tc>
          <w:tcPr>
            <w:tcW w:w="3401" w:type="dxa"/>
            <w:gridSpan w:val="3"/>
            <w:tcBorders>
              <w:right w:val="single" w:color="auto" w:sz="4" w:space="0"/>
            </w:tcBorders>
            <w:shd w:val="pct30" w:color="FFFF00" w:fill="auto"/>
          </w:tcPr>
          <w:p>
            <w:pPr>
              <w:pStyle w:val="184"/>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84"/>
              <w:spacing w:after="0"/>
              <w:rPr>
                <w:b/>
                <w:i/>
              </w:rPr>
            </w:pPr>
          </w:p>
        </w:tc>
        <w:tc>
          <w:tcPr>
            <w:tcW w:w="6946" w:type="dxa"/>
            <w:gridSpan w:val="9"/>
            <w:tcBorders>
              <w:right w:val="single" w:color="auto" w:sz="4" w:space="0"/>
            </w:tcBorders>
          </w:tcPr>
          <w:p>
            <w:pPr>
              <w:pStyle w:val="184"/>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84"/>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84"/>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84"/>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84"/>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84"/>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84"/>
              <w:spacing w:after="0"/>
              <w:ind w:left="100"/>
            </w:pPr>
          </w:p>
        </w:tc>
      </w:tr>
    </w:tbl>
    <w:p>
      <w:pPr>
        <w:pStyle w:val="184"/>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
      <w:pPr>
        <w:jc w:val="center"/>
      </w:pPr>
      <w:r>
        <w:rPr>
          <w:i/>
          <w:color w:val="FF0000"/>
          <w:sz w:val="28"/>
          <w:szCs w:val="28"/>
          <w:lang w:eastAsia="zh-CN"/>
        </w:rPr>
        <w:t>&lt;Start of the change&gt;</w:t>
      </w:r>
      <w:bookmarkEnd w:id="0"/>
      <w:bookmarkEnd w:id="1"/>
      <w:bookmarkEnd w:id="2"/>
      <w:bookmarkEnd w:id="3"/>
      <w:bookmarkEnd w:id="4"/>
    </w:p>
    <w:p>
      <w:pPr>
        <w:pStyle w:val="3"/>
      </w:pPr>
      <w:bookmarkStart w:id="6" w:name="references"/>
      <w:bookmarkEnd w:id="6"/>
      <w:bookmarkStart w:id="7" w:name="_Toc120613068"/>
      <w:bookmarkStart w:id="8" w:name="_Toc121820178"/>
      <w:bookmarkStart w:id="9" w:name="_Toc138884541"/>
      <w:bookmarkStart w:id="10" w:name="_Toc124157928"/>
      <w:bookmarkStart w:id="11" w:name="_Toc130560505"/>
      <w:bookmarkStart w:id="12" w:name="_Toc137470148"/>
      <w:bookmarkStart w:id="13" w:name="_Toc155479186"/>
      <w:bookmarkStart w:id="14" w:name="_Toc145510949"/>
      <w:bookmarkStart w:id="15" w:name="_Toc121756608"/>
      <w:r>
        <w:t>2</w:t>
      </w:r>
      <w:r>
        <w:tab/>
      </w:r>
      <w:r>
        <w:t>References</w:t>
      </w:r>
      <w:bookmarkEnd w:id="7"/>
      <w:bookmarkEnd w:id="8"/>
      <w:bookmarkEnd w:id="9"/>
      <w:bookmarkEnd w:id="10"/>
      <w:bookmarkEnd w:id="11"/>
      <w:bookmarkEnd w:id="12"/>
      <w:bookmarkEnd w:id="13"/>
      <w:bookmarkEnd w:id="14"/>
      <w:bookmarkEnd w:id="15"/>
    </w:p>
    <w:p>
      <w:r>
        <w:t>The following documents contain provisions which, through reference in this text, constitute provisions of the present document.</w:t>
      </w:r>
    </w:p>
    <w:p>
      <w:pPr>
        <w:pStyle w:val="113"/>
      </w:pPr>
      <w:r>
        <w:t>-</w:t>
      </w:r>
      <w:r>
        <w:tab/>
      </w:r>
      <w:r>
        <w:t>References are either specific (identified by date of publication, edition number, version number, etc.) or non</w:t>
      </w:r>
      <w:r>
        <w:noBreakHyphen/>
      </w:r>
      <w:r>
        <w:t>specific.</w:t>
      </w:r>
    </w:p>
    <w:p>
      <w:pPr>
        <w:pStyle w:val="113"/>
      </w:pPr>
      <w:r>
        <w:t>-</w:t>
      </w:r>
      <w:r>
        <w:tab/>
      </w:r>
      <w:r>
        <w:t>For a specific reference, subsequent revisions do not apply.</w:t>
      </w:r>
    </w:p>
    <w:p>
      <w:pPr>
        <w:pStyle w:val="113"/>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pPr>
        <w:pStyle w:val="109"/>
      </w:pPr>
      <w:r>
        <w:t>[1]</w:t>
      </w:r>
      <w:r>
        <w:tab/>
      </w:r>
      <w:r>
        <w:t>3GPP TR 21.905: "Vocabulary for 3GPP Specifications".</w:t>
      </w:r>
    </w:p>
    <w:p>
      <w:pPr>
        <w:pStyle w:val="109"/>
      </w:pPr>
      <w:r>
        <w:t>[2]</w:t>
      </w:r>
      <w:r>
        <w:tab/>
      </w:r>
      <w:r>
        <w:t>3GPP TS 38.106: "NR</w:t>
      </w:r>
      <w:r>
        <w:rPr>
          <w:lang w:eastAsia="zh-CN"/>
        </w:rPr>
        <w:t>;</w:t>
      </w:r>
      <w:r>
        <w:t xml:space="preserve"> Repeater Radio Transmission and Reception"</w:t>
      </w:r>
    </w:p>
    <w:p>
      <w:pPr>
        <w:pStyle w:val="109"/>
        <w:rPr>
          <w:lang w:eastAsia="zh-CN"/>
        </w:rPr>
      </w:pPr>
      <w:r>
        <w:t>[3]</w:t>
      </w:r>
      <w:r>
        <w:tab/>
      </w:r>
      <w:r>
        <w:t>3GPP TS 38.115-2: "</w:t>
      </w:r>
      <w:r>
        <w:rPr>
          <w:lang w:eastAsia="zh-CN"/>
        </w:rPr>
        <w:t xml:space="preserve">NR; </w:t>
      </w:r>
      <w:r>
        <w:t>Repeater conformance testing</w:t>
      </w:r>
      <w:r>
        <w:rPr>
          <w:lang w:eastAsia="zh-CN"/>
        </w:rPr>
        <w:t xml:space="preserve">, </w:t>
      </w:r>
      <w:r>
        <w:t>Part 2: Radiated conformance testing"</w:t>
      </w:r>
    </w:p>
    <w:p>
      <w:pPr>
        <w:pStyle w:val="109"/>
      </w:pPr>
      <w:r>
        <w:t>[</w:t>
      </w:r>
      <w:r>
        <w:rPr>
          <w:lang w:eastAsia="zh-CN"/>
        </w:rPr>
        <w:t>4</w:t>
      </w:r>
      <w:r>
        <w:t>]</w:t>
      </w:r>
      <w:r>
        <w:tab/>
      </w:r>
      <w:r>
        <w:t>ITU-R Recommendation SM.329: "Unwanted emissions in the spurious domain"</w:t>
      </w:r>
    </w:p>
    <w:p>
      <w:pPr>
        <w:pStyle w:val="109"/>
      </w:pPr>
      <w:r>
        <w:t>[</w:t>
      </w:r>
      <w:r>
        <w:rPr>
          <w:lang w:eastAsia="zh-CN"/>
        </w:rPr>
        <w:t>5</w:t>
      </w:r>
      <w:r>
        <w:t>]</w:t>
      </w:r>
      <w:r>
        <w:tab/>
      </w:r>
      <w:r>
        <w:t>3GPP TS 38.104: "NR</w:t>
      </w:r>
      <w:r>
        <w:rPr>
          <w:lang w:eastAsia="zh-CN"/>
        </w:rPr>
        <w:t>;</w:t>
      </w:r>
      <w:r>
        <w:t xml:space="preserve"> Base Station (BS) radio transmission and reception"</w:t>
      </w:r>
    </w:p>
    <w:p>
      <w:pPr>
        <w:pStyle w:val="109"/>
      </w:pPr>
      <w:r>
        <w:t>[</w:t>
      </w:r>
      <w:r>
        <w:rPr>
          <w:lang w:eastAsia="zh-CN"/>
        </w:rPr>
        <w:t>6</w:t>
      </w:r>
      <w:r>
        <w:t>]</w:t>
      </w:r>
      <w:r>
        <w:tab/>
      </w:r>
      <w:r>
        <w:t>3GPP T</w:t>
      </w:r>
      <w:r>
        <w:rPr>
          <w:lang w:eastAsia="zh-CN"/>
        </w:rPr>
        <w:t>S</w:t>
      </w:r>
      <w:r>
        <w:t> 36.104: "Evolved Universal Terrestrial Radio Access (E-UTRA); Base Station (BS) radio transmission and reception"</w:t>
      </w:r>
    </w:p>
    <w:p>
      <w:pPr>
        <w:pStyle w:val="109"/>
      </w:pPr>
      <w:r>
        <w:t>[</w:t>
      </w:r>
      <w:r>
        <w:rPr>
          <w:lang w:eastAsia="zh-CN"/>
        </w:rPr>
        <w:t>7</w:t>
      </w:r>
      <w:r>
        <w:t>]</w:t>
      </w:r>
      <w:r>
        <w:tab/>
      </w:r>
      <w:r>
        <w:t xml:space="preserve">3GPP TS 38.141-1: </w:t>
      </w:r>
      <w:r>
        <w:rPr>
          <w:rFonts w:cs="v5.0.0"/>
          <w:snapToGrid w:val="0"/>
        </w:rPr>
        <w:t>"</w:t>
      </w:r>
      <w:r>
        <w:t>NR</w:t>
      </w:r>
      <w:r>
        <w:rPr>
          <w:lang w:eastAsia="zh-CN"/>
        </w:rPr>
        <w:t>;</w:t>
      </w:r>
      <w:r>
        <w:t xml:space="preserve"> Base Station (BS) conformance testing, Part 1: Conducted conformance testing</w:t>
      </w:r>
      <w:r>
        <w:rPr>
          <w:rFonts w:cs="v5.0.0"/>
          <w:snapToGrid w:val="0"/>
        </w:rPr>
        <w:t>"</w:t>
      </w:r>
    </w:p>
    <w:p>
      <w:pPr>
        <w:pStyle w:val="109"/>
      </w:pPr>
      <w:r>
        <w:t>[</w:t>
      </w:r>
      <w:r>
        <w:rPr>
          <w:lang w:eastAsia="zh-CN"/>
        </w:rPr>
        <w:t>8</w:t>
      </w:r>
      <w:r>
        <w:t>]</w:t>
      </w:r>
      <w:r>
        <w:tab/>
      </w:r>
      <w:r>
        <w:t>3GPP TS 38.211: "NR; Physical channels and modulation"</w:t>
      </w:r>
    </w:p>
    <w:p>
      <w:pPr>
        <w:pStyle w:val="109"/>
      </w:pPr>
      <w:r>
        <w:t>[</w:t>
      </w:r>
      <w:r>
        <w:rPr>
          <w:lang w:eastAsia="zh-CN"/>
        </w:rPr>
        <w:t>9</w:t>
      </w:r>
      <w:r>
        <w:t>]</w:t>
      </w:r>
      <w:r>
        <w:tab/>
      </w:r>
      <w:r>
        <w:t>3GPP T</w:t>
      </w:r>
      <w:r>
        <w:rPr>
          <w:lang w:eastAsia="zh-CN"/>
        </w:rPr>
        <w:t>S</w:t>
      </w:r>
      <w:r>
        <w:t> 38.101-1: "NR; User Equipment (UE) radio transmission and reception; Part 1: Range 1 Standalone"</w:t>
      </w:r>
    </w:p>
    <w:p>
      <w:pPr>
        <w:pStyle w:val="109"/>
        <w:rPr>
          <w:lang w:eastAsia="zh-CN"/>
        </w:rPr>
      </w:pPr>
      <w:r>
        <w:t>[1</w:t>
      </w:r>
      <w:r>
        <w:rPr>
          <w:lang w:eastAsia="zh-CN"/>
        </w:rPr>
        <w:t>0</w:t>
      </w:r>
      <w:r>
        <w:t>]</w:t>
      </w:r>
      <w:r>
        <w:tab/>
      </w:r>
      <w:r>
        <w:t>3GPP T</w:t>
      </w:r>
      <w:r>
        <w:rPr>
          <w:lang w:eastAsia="zh-CN"/>
        </w:rPr>
        <w:t>S</w:t>
      </w:r>
      <w:r>
        <w:t> 38.331: "NR; Radio Resource Control (RRC) protocol specification"</w:t>
      </w:r>
    </w:p>
    <w:p>
      <w:pPr>
        <w:pStyle w:val="109"/>
        <w:rPr>
          <w:rFonts w:cs="v5.0.0"/>
          <w:snapToGrid w:val="0"/>
          <w:lang w:eastAsia="zh-CN"/>
        </w:rPr>
      </w:pPr>
      <w:r>
        <w:t>[</w:t>
      </w:r>
      <w:r>
        <w:rPr>
          <w:rFonts w:hint="eastAsia"/>
          <w:lang w:eastAsia="zh-CN"/>
        </w:rPr>
        <w:t>11</w:t>
      </w:r>
      <w:r>
        <w:t>]</w:t>
      </w:r>
      <w:r>
        <w:tab/>
      </w:r>
      <w:r>
        <w:rPr>
          <w:rFonts w:cs="v5.0.0"/>
          <w:snapToGrid w:val="0"/>
        </w:rPr>
        <w:t>ITU-R Recommendation M.1545: “Measurement uncertainty as it applies to test limits for the terrestrial component of International Mobile Telecommunications – 2000”</w:t>
      </w:r>
    </w:p>
    <w:p>
      <w:pPr>
        <w:pStyle w:val="109"/>
        <w:rPr>
          <w:lang w:eastAsia="zh-CN"/>
        </w:rPr>
      </w:pPr>
      <w:r>
        <w:t>[</w:t>
      </w:r>
      <w:r>
        <w:rPr>
          <w:rFonts w:hint="eastAsia"/>
          <w:lang w:eastAsia="zh-CN"/>
        </w:rPr>
        <w:t>12</w:t>
      </w:r>
      <w:r>
        <w:t>]</w:t>
      </w:r>
      <w:r>
        <w:tab/>
      </w:r>
      <w:r>
        <w:t>ITU-T Recommendation O.150, "Equipment for the measurement of digital and analogue/digital parameters"</w:t>
      </w:r>
    </w:p>
    <w:p>
      <w:pPr>
        <w:pStyle w:val="109"/>
        <w:rPr>
          <w:lang w:eastAsia="zh-CN"/>
        </w:rPr>
      </w:pPr>
      <w:r>
        <w:t>[13]</w:t>
      </w:r>
      <w:r>
        <w:tab/>
      </w:r>
      <w:r>
        <w:t>Federal Communications Commission: "Title 47 of the Code of Federal Regulations (CFR) "</w:t>
      </w:r>
    </w:p>
    <w:p>
      <w:pPr>
        <w:pStyle w:val="109"/>
        <w:rPr>
          <w:lang w:eastAsia="zh-CN"/>
        </w:rPr>
      </w:pPr>
      <w:r>
        <w:t>[14]</w:t>
      </w:r>
      <w:r>
        <w:tab/>
      </w:r>
      <w:r>
        <w:t>ECC/DEC/(17)06: "The harmonised use of the frequency bands 1427-1452 MHz and 1492-1518 MHz for Mobile/Fixed Communications Networks Supplemental Downlink (MFCN SDL)"</w:t>
      </w:r>
    </w:p>
    <w:p>
      <w:pPr>
        <w:pStyle w:val="109"/>
        <w:rPr>
          <w:rFonts w:cs="v4.2.0"/>
          <w:lang w:val="sv-SE" w:eastAsia="zh-CN"/>
        </w:rPr>
      </w:pPr>
      <w:r>
        <w:rPr>
          <w:lang w:val="sv-FI"/>
        </w:rPr>
        <w:t>[15]</w:t>
      </w:r>
      <w:r>
        <w:rPr>
          <w:lang w:val="sv-FI"/>
        </w:rPr>
        <w:tab/>
      </w:r>
      <w:r>
        <w:rPr>
          <w:lang w:val="sv-SE"/>
        </w:rPr>
        <w:t xml:space="preserve">3GPP TR 25.942: </w:t>
      </w:r>
      <w:r>
        <w:rPr>
          <w:rFonts w:cs="v4.2.0"/>
          <w:lang w:val="sv-SE"/>
        </w:rPr>
        <w:t>"RF system scenarios"</w:t>
      </w:r>
    </w:p>
    <w:p>
      <w:pPr>
        <w:pStyle w:val="109"/>
      </w:pPr>
      <w:r>
        <w:t>[</w:t>
      </w:r>
      <w:r>
        <w:rPr>
          <w:rFonts w:hint="eastAsia"/>
          <w:lang w:eastAsia="zh-CN"/>
        </w:rPr>
        <w:t>1</w:t>
      </w:r>
      <w:r>
        <w:t>6]</w:t>
      </w:r>
      <w:r>
        <w:tab/>
      </w:r>
      <w:r>
        <w:t>IEC 60 721-3-3: "Classification of environmental conditions - Part 3-3: Classification of groups of environmental parameters and their severities - Stationary use at weather protected locations"</w:t>
      </w:r>
    </w:p>
    <w:p>
      <w:pPr>
        <w:pStyle w:val="109"/>
      </w:pPr>
      <w:r>
        <w:t>[</w:t>
      </w:r>
      <w:r>
        <w:rPr>
          <w:rFonts w:hint="eastAsia"/>
          <w:lang w:eastAsia="zh-CN"/>
        </w:rPr>
        <w:t>1</w:t>
      </w:r>
      <w:r>
        <w:t>7]</w:t>
      </w:r>
      <w:r>
        <w:tab/>
      </w:r>
      <w:r>
        <w:t>IEC 60 721-3-4: "Classification of environmental conditions - Part 3: Classification of groups of environmental parameters and their severities - Clause 4: Stationary use at non-weather protected locations"</w:t>
      </w:r>
    </w:p>
    <w:p>
      <w:pPr>
        <w:pStyle w:val="109"/>
      </w:pPr>
      <w:r>
        <w:t>[</w:t>
      </w:r>
      <w:r>
        <w:rPr>
          <w:rFonts w:hint="eastAsia"/>
          <w:lang w:eastAsia="zh-CN"/>
        </w:rPr>
        <w:t>1</w:t>
      </w:r>
      <w:r>
        <w:t>8]</w:t>
      </w:r>
      <w:r>
        <w:tab/>
      </w:r>
      <w:r>
        <w:t>IEC 60 721: "Classification of environmental conditions"</w:t>
      </w:r>
    </w:p>
    <w:p>
      <w:pPr>
        <w:pStyle w:val="109"/>
      </w:pPr>
      <w:r>
        <w:t>[</w:t>
      </w:r>
      <w:r>
        <w:rPr>
          <w:rFonts w:hint="eastAsia"/>
          <w:lang w:eastAsia="zh-CN"/>
        </w:rPr>
        <w:t>1</w:t>
      </w:r>
      <w:r>
        <w:t>9]</w:t>
      </w:r>
      <w:r>
        <w:tab/>
      </w:r>
      <w:r>
        <w:t>IEC 60 068-2-1</w:t>
      </w:r>
      <w:r>
        <w:rPr>
          <w:rFonts w:cs="v4.2.0"/>
        </w:rPr>
        <w:t xml:space="preserve"> (2007): "Environmental testing - Part 2: Tests. Tests A: Cold"</w:t>
      </w:r>
    </w:p>
    <w:p>
      <w:pPr>
        <w:pStyle w:val="109"/>
      </w:pPr>
      <w:r>
        <w:t>[</w:t>
      </w:r>
      <w:r>
        <w:rPr>
          <w:rFonts w:hint="eastAsia"/>
          <w:lang w:eastAsia="zh-CN"/>
        </w:rPr>
        <w:t>2</w:t>
      </w:r>
      <w:r>
        <w:t>0]</w:t>
      </w:r>
      <w:r>
        <w:tab/>
      </w:r>
      <w:r>
        <w:t>IEC 60 068-2-2:</w:t>
      </w:r>
      <w:r>
        <w:rPr>
          <w:rFonts w:cs="v4.2.0"/>
        </w:rPr>
        <w:t xml:space="preserve"> (2007): "Environmental testing - Part 2: Tests. Tests B: Dry heat"</w:t>
      </w:r>
    </w:p>
    <w:p>
      <w:pPr>
        <w:keepLines/>
        <w:ind w:left="1702" w:hanging="1418"/>
        <w:rPr>
          <w:rFonts w:cs="v4.2.0"/>
        </w:rPr>
      </w:pPr>
      <w:r>
        <w:t>[</w:t>
      </w:r>
      <w:r>
        <w:rPr>
          <w:rFonts w:hint="eastAsia"/>
          <w:lang w:eastAsia="zh-CN"/>
        </w:rPr>
        <w:t>2</w:t>
      </w:r>
      <w:r>
        <w:t>1]</w:t>
      </w:r>
      <w:r>
        <w:tab/>
      </w:r>
      <w:r>
        <w:t xml:space="preserve">IEC 60 068-2-6: </w:t>
      </w:r>
      <w:r>
        <w:rPr>
          <w:rFonts w:cs="v4.2.0"/>
        </w:rPr>
        <w:t xml:space="preserve">(2007): "Environmental testing - Part 2: Tests - Test Fc: Vibration (sinusoidal)" </w:t>
      </w:r>
    </w:p>
    <w:p>
      <w:pPr>
        <w:keepLines/>
        <w:ind w:left="1702" w:hanging="1418"/>
        <w:rPr>
          <w:rFonts w:hint="default" w:cs="v4.2.0"/>
          <w:lang w:val="en-US" w:eastAsia="zh-CN"/>
        </w:rPr>
      </w:pPr>
      <w:r>
        <w:rPr>
          <w:rFonts w:hint="eastAsia" w:cs="v4.2.0"/>
          <w:lang w:eastAsia="zh-CN"/>
        </w:rPr>
        <w:t>[</w:t>
      </w:r>
      <w:r>
        <w:rPr>
          <w:rFonts w:cs="v4.2.0"/>
          <w:lang w:eastAsia="zh-CN"/>
        </w:rPr>
        <w:t>22]</w:t>
      </w:r>
      <w:r>
        <w:rPr>
          <w:rFonts w:cs="v4.2.0"/>
          <w:lang w:eastAsia="zh-CN"/>
        </w:rPr>
        <w:tab/>
      </w:r>
      <w:del w:id="0" w:author="ZTE, Fei Xue" w:date="2024-08-09T15:58:44Z">
        <w:r>
          <w:rPr>
            <w:rFonts w:hint="default" w:cs="v4.2.0"/>
            <w:lang w:val="en-US" w:eastAsia="zh-CN"/>
          </w:rPr>
          <w:delText>3GPP TS 38.101-1: "NR; User Equipment (UE) radio transmission and reception; Part 1: Range 1 Standalone"</w:delText>
        </w:r>
      </w:del>
      <w:ins w:id="1" w:author="ZTE, Fei Xue" w:date="2024-08-09T15:58:44Z">
        <w:r>
          <w:rPr>
            <w:rFonts w:hint="eastAsia" w:cs="v4.2.0"/>
            <w:lang w:val="en-US" w:eastAsia="zh-CN"/>
          </w:rPr>
          <w:t>V</w:t>
        </w:r>
      </w:ins>
      <w:ins w:id="2" w:author="ZTE, Fei Xue" w:date="2024-08-09T15:58:45Z">
        <w:r>
          <w:rPr>
            <w:rFonts w:hint="eastAsia" w:cs="v4.2.0"/>
            <w:lang w:val="en-US" w:eastAsia="zh-CN"/>
          </w:rPr>
          <w:t>oid</w:t>
        </w:r>
      </w:ins>
    </w:p>
    <w:p>
      <w:pPr>
        <w:keepLines/>
        <w:ind w:left="1702" w:hanging="1418"/>
        <w:rPr>
          <w:lang w:eastAsia="zh-CN"/>
        </w:rPr>
      </w:pPr>
      <w:r>
        <w:rPr>
          <w:rFonts w:hint="eastAsia"/>
          <w:lang w:eastAsia="zh-CN"/>
        </w:rPr>
        <w:t>[</w:t>
      </w:r>
      <w:r>
        <w:rPr>
          <w:lang w:eastAsia="zh-CN"/>
        </w:rPr>
        <w:t>23]</w:t>
      </w:r>
      <w:r>
        <w:rPr>
          <w:lang w:eastAsia="zh-CN"/>
        </w:rPr>
        <w:tab/>
      </w:r>
      <w:r>
        <w:rPr>
          <w:lang w:eastAsia="zh-CN"/>
        </w:rPr>
        <w:t>3GPP TS 38.214: "NR; Physical layer procedures for data"</w:t>
      </w:r>
    </w:p>
    <w:p>
      <w:pPr>
        <w:keepLines/>
        <w:ind w:left="1702" w:hanging="1418"/>
        <w:rPr>
          <w:ins w:id="3" w:author="ZTE, Fei Xue" w:date="2024-08-09T15:35:46Z"/>
          <w:lang w:val="en-US" w:eastAsia="zh-CN"/>
        </w:rPr>
      </w:pPr>
      <w:r>
        <w:t>[</w:t>
      </w:r>
      <w:r>
        <w:rPr>
          <w:rFonts w:hint="eastAsia"/>
          <w:lang w:eastAsia="zh-CN"/>
        </w:rPr>
        <w:t>2</w:t>
      </w:r>
      <w:r>
        <w:t>4]</w:t>
      </w:r>
      <w:r>
        <w:tab/>
      </w:r>
      <w:r>
        <w:rPr>
          <w:lang w:val="en-US" w:eastAsia="zh-CN"/>
        </w:rPr>
        <w:t>3GPP TR 38.901: "Study on channel model for frequencies from 0.5 to 100 GHz"</w:t>
      </w:r>
    </w:p>
    <w:p>
      <w:pPr>
        <w:pStyle w:val="109"/>
        <w:rPr>
          <w:ins w:id="4" w:author="ZTE, Fei Xue" w:date="2024-08-09T16:04:16Z"/>
          <w:rFonts w:hint="eastAsia"/>
        </w:rPr>
      </w:pPr>
      <w:ins w:id="5" w:author="ZTE, Fei Xue" w:date="2024-08-09T15:35:46Z">
        <w:r>
          <w:rPr/>
          <w:t>[</w:t>
        </w:r>
      </w:ins>
      <w:ins w:id="6" w:author="ZTE, Fei Xue" w:date="2024-08-09T15:35:46Z">
        <w:r>
          <w:rPr>
            <w:rFonts w:hint="eastAsia"/>
          </w:rPr>
          <w:t>2</w:t>
        </w:r>
      </w:ins>
      <w:ins w:id="7" w:author="ZTE, Fei Xue" w:date="2024-08-09T15:35:51Z">
        <w:r>
          <w:rPr>
            <w:rFonts w:hint="eastAsia" w:eastAsia="宋体"/>
            <w:lang w:val="en-US" w:eastAsia="zh-CN"/>
          </w:rPr>
          <w:t>5</w:t>
        </w:r>
      </w:ins>
      <w:ins w:id="8" w:author="ZTE, Fei Xue" w:date="2024-08-09T15:35:46Z">
        <w:r>
          <w:rPr/>
          <w:t>]</w:t>
        </w:r>
      </w:ins>
      <w:ins w:id="9" w:author="ZTE, Fei Xue" w:date="2024-08-09T15:35:46Z">
        <w:r>
          <w:rPr/>
          <w:tab/>
        </w:r>
      </w:ins>
      <w:ins w:id="10" w:author="ZTE, Fei Xue" w:date="2024-08-09T15:35:46Z">
        <w:r>
          <w:rPr/>
          <w:t>3GPP</w:t>
        </w:r>
      </w:ins>
      <w:ins w:id="11" w:author="ZTE, Fei Xue" w:date="2024-08-09T15:35:46Z">
        <w:r>
          <w:rPr>
            <w:rFonts w:hint="eastAsia"/>
          </w:rPr>
          <w:t xml:space="preserve"> TS 38.521-</w:t>
        </w:r>
      </w:ins>
      <w:ins w:id="12" w:author="ZTE, Fei Xue" w:date="2024-08-09T15:35:54Z">
        <w:r>
          <w:rPr>
            <w:rFonts w:hint="eastAsia" w:eastAsia="宋体"/>
            <w:lang w:val="en-US" w:eastAsia="zh-CN"/>
          </w:rPr>
          <w:t>1</w:t>
        </w:r>
      </w:ins>
      <w:ins w:id="13" w:author="ZTE, Fei Xue" w:date="2024-08-09T15:35:46Z">
        <w:r>
          <w:rPr>
            <w:rFonts w:hint="eastAsia"/>
          </w:rPr>
          <w:t xml:space="preserve">: "NR; User Equipment (UE) conformance specification; Radio transmission and reception; Part </w:t>
        </w:r>
      </w:ins>
      <w:ins w:id="14" w:author="ZTE, Fei Xue" w:date="2024-08-09T15:36:18Z">
        <w:r>
          <w:rPr>
            <w:rFonts w:hint="eastAsia" w:eastAsia="宋体"/>
            <w:lang w:val="en-US" w:eastAsia="zh-CN"/>
          </w:rPr>
          <w:t>1</w:t>
        </w:r>
      </w:ins>
      <w:ins w:id="15" w:author="ZTE, Fei Xue" w:date="2024-08-09T15:35:46Z">
        <w:r>
          <w:rPr>
            <w:rFonts w:hint="eastAsia"/>
          </w:rPr>
          <w:t xml:space="preserve">: Range </w:t>
        </w:r>
      </w:ins>
      <w:ins w:id="16" w:author="ZTE, Fei Xue" w:date="2024-08-09T15:36:20Z">
        <w:r>
          <w:rPr>
            <w:rFonts w:hint="eastAsia" w:eastAsia="宋体"/>
            <w:lang w:val="en-US" w:eastAsia="zh-CN"/>
          </w:rPr>
          <w:t>1</w:t>
        </w:r>
      </w:ins>
      <w:ins w:id="17" w:author="ZTE, Fei Xue" w:date="2024-08-09T15:35:46Z">
        <w:r>
          <w:rPr>
            <w:rFonts w:hint="eastAsia"/>
          </w:rPr>
          <w:t xml:space="preserve"> standalone"</w:t>
        </w:r>
      </w:ins>
    </w:p>
    <w:p>
      <w:pPr>
        <w:pStyle w:val="109"/>
        <w:rPr>
          <w:ins w:id="18" w:author="ZTE, Fei Xue" w:date="2024-08-09T16:04:17Z"/>
        </w:rPr>
      </w:pPr>
      <w:ins w:id="19" w:author="ZTE, Fei Xue" w:date="2024-08-09T16:04:17Z">
        <w:r>
          <w:rPr/>
          <w:t>[</w:t>
        </w:r>
      </w:ins>
      <w:ins w:id="20" w:author="ZTE, Fei Xue" w:date="2024-08-09T16:04:22Z">
        <w:r>
          <w:rPr>
            <w:rFonts w:hint="eastAsia" w:eastAsia="宋体"/>
            <w:lang w:val="en-US" w:eastAsia="zh-CN"/>
          </w:rPr>
          <w:t>2</w:t>
        </w:r>
      </w:ins>
      <w:ins w:id="21" w:author="ZTE, Fei Xue" w:date="2024-08-09T16:04:23Z">
        <w:r>
          <w:rPr>
            <w:rFonts w:hint="eastAsia" w:eastAsia="宋体"/>
            <w:lang w:val="en-US" w:eastAsia="zh-CN"/>
          </w:rPr>
          <w:t>6</w:t>
        </w:r>
      </w:ins>
      <w:ins w:id="22" w:author="ZTE, Fei Xue" w:date="2024-08-09T16:04:17Z">
        <w:r>
          <w:rPr/>
          <w:t>]</w:t>
        </w:r>
      </w:ins>
      <w:ins w:id="23" w:author="ZTE, Fei Xue" w:date="2024-08-09T16:04:17Z">
        <w:r>
          <w:rPr/>
          <w:tab/>
        </w:r>
      </w:ins>
      <w:ins w:id="24" w:author="ZTE, Fei Xue" w:date="2024-08-09T16:04:17Z">
        <w:r>
          <w:rPr/>
          <w:t>3GPP TR 38.</w:t>
        </w:r>
      </w:ins>
      <w:ins w:id="25" w:author="ZTE, Fei Xue" w:date="2024-08-09T16:04:17Z">
        <w:r>
          <w:rPr>
            <w:rFonts w:hint="eastAsia"/>
          </w:rPr>
          <w:t>174</w:t>
        </w:r>
      </w:ins>
      <w:ins w:id="26" w:author="ZTE, Fei Xue" w:date="2024-08-09T16:04:17Z">
        <w:r>
          <w:rPr/>
          <w:t>: "NR; Integrated Access and Backhaul (IAB) radio transmission and reception"</w:t>
        </w:r>
      </w:ins>
    </w:p>
    <w:p>
      <w:pPr>
        <w:pStyle w:val="109"/>
        <w:rPr>
          <w:ins w:id="27" w:author="ZTE, Fei Xue" w:date="2024-08-09T15:35:46Z"/>
          <w:rFonts w:hint="eastAsia"/>
        </w:rPr>
      </w:pPr>
    </w:p>
    <w:p>
      <w:pPr>
        <w:keepLines/>
        <w:ind w:left="1702" w:hanging="1418"/>
        <w:rPr>
          <w:lang w:val="en-US" w:eastAsia="zh-CN"/>
        </w:rPr>
      </w:pPr>
    </w:p>
    <w:p>
      <w:pPr>
        <w:jc w:val="center"/>
        <w:rPr>
          <w:lang w:eastAsia="zh-CN"/>
        </w:rPr>
      </w:pPr>
      <w:r>
        <w:rPr>
          <w:i/>
          <w:color w:val="FF0000"/>
          <w:sz w:val="28"/>
          <w:szCs w:val="28"/>
          <w:lang w:eastAsia="zh-CN"/>
        </w:rPr>
        <w:t>&lt;</w:t>
      </w:r>
      <w:r>
        <w:rPr>
          <w:rFonts w:hint="eastAsia"/>
          <w:i/>
          <w:color w:val="FF0000"/>
          <w:sz w:val="28"/>
          <w:szCs w:val="28"/>
          <w:lang w:val="en-US" w:eastAsia="zh-CN"/>
        </w:rPr>
        <w:t xml:space="preserve">Next </w:t>
      </w:r>
      <w:r>
        <w:rPr>
          <w:i/>
          <w:color w:val="FF0000"/>
          <w:sz w:val="28"/>
          <w:szCs w:val="28"/>
          <w:lang w:eastAsia="zh-CN"/>
        </w:rPr>
        <w:t>of the change&gt;</w:t>
      </w:r>
      <w:bookmarkStart w:id="16" w:name="definitions"/>
      <w:bookmarkEnd w:id="16"/>
    </w:p>
    <w:p>
      <w:pPr>
        <w:pStyle w:val="4"/>
      </w:pPr>
      <w:bookmarkStart w:id="17" w:name="_Toc155479189"/>
      <w:bookmarkStart w:id="18" w:name="_Toc124157931"/>
      <w:bookmarkStart w:id="19" w:name="_Toc120613071"/>
      <w:bookmarkStart w:id="20" w:name="_Toc138884544"/>
      <w:bookmarkStart w:id="21" w:name="_Toc145510952"/>
      <w:bookmarkStart w:id="22" w:name="_Toc130560508"/>
      <w:bookmarkStart w:id="23" w:name="_Toc137470151"/>
      <w:bookmarkStart w:id="24" w:name="_Toc121820181"/>
      <w:bookmarkStart w:id="25" w:name="_Toc121756611"/>
      <w:r>
        <w:t>3.2</w:t>
      </w:r>
      <w:r>
        <w:tab/>
      </w:r>
      <w:r>
        <w:t>Symbols</w:t>
      </w:r>
      <w:bookmarkEnd w:id="17"/>
      <w:bookmarkEnd w:id="18"/>
      <w:bookmarkEnd w:id="19"/>
      <w:bookmarkEnd w:id="20"/>
      <w:bookmarkEnd w:id="21"/>
      <w:bookmarkEnd w:id="22"/>
      <w:bookmarkEnd w:id="23"/>
      <w:bookmarkEnd w:id="24"/>
      <w:bookmarkEnd w:id="25"/>
    </w:p>
    <w:p>
      <w:pPr>
        <w:keepNext/>
        <w:rPr>
          <w:lang w:eastAsia="zh-CN"/>
        </w:rPr>
      </w:pPr>
      <w:r>
        <w:t>For the purposes of the present document, the following symbols apply:</w:t>
      </w:r>
    </w:p>
    <w:p>
      <w:pPr>
        <w:pStyle w:val="112"/>
        <w:rPr>
          <w:lang w:eastAsia="zh-CN"/>
        </w:rPr>
      </w:pPr>
      <w:r>
        <w:t>BW</w:t>
      </w:r>
      <w:r>
        <w:rPr>
          <w:vertAlign w:val="subscript"/>
        </w:rPr>
        <w:t>Config</w:t>
      </w:r>
      <w:r>
        <w:tab/>
      </w:r>
      <w:r>
        <w:t>Transmission bandwidth configuration, where BW</w:t>
      </w:r>
      <w:r>
        <w:rPr>
          <w:vertAlign w:val="subscript"/>
        </w:rPr>
        <w:t>Config</w:t>
      </w:r>
      <w:r>
        <w:t xml:space="preserve"> = </w:t>
      </w:r>
      <w:r>
        <w:rPr>
          <w:i/>
          <w:iCs/>
        </w:rPr>
        <w:t>N</w:t>
      </w:r>
      <w:r>
        <w:rPr>
          <w:vertAlign w:val="subscript"/>
        </w:rPr>
        <w:t>RB</w:t>
      </w:r>
      <w:r>
        <w:t xml:space="preserve"> x SCS x 12</w:t>
      </w:r>
    </w:p>
    <w:p>
      <w:pPr>
        <w:pStyle w:val="112"/>
        <w:rPr>
          <w:lang w:eastAsia="zh-CN"/>
        </w:rPr>
      </w:pPr>
      <w:r>
        <w:t>BW</w:t>
      </w:r>
      <w:r>
        <w:rPr>
          <w:vertAlign w:val="subscript"/>
        </w:rPr>
        <w:t>Nominal</w:t>
      </w:r>
      <w:r>
        <w:tab/>
      </w:r>
      <w:r>
        <w:t>Nominal channel</w:t>
      </w:r>
      <w:r>
        <w:rPr>
          <w:i/>
        </w:rPr>
        <w:t xml:space="preserve"> </w:t>
      </w:r>
      <w:r>
        <w:rPr>
          <w:iCs/>
        </w:rPr>
        <w:t>bandwidth</w:t>
      </w:r>
    </w:p>
    <w:p>
      <w:pPr>
        <w:pStyle w:val="112"/>
        <w:rPr>
          <w:iCs/>
        </w:rPr>
      </w:pPr>
      <w:r>
        <w:t>BW</w:t>
      </w:r>
      <w:r>
        <w:rPr>
          <w:vertAlign w:val="subscript"/>
        </w:rPr>
        <w:t>Passband</w:t>
      </w:r>
      <w:r>
        <w:tab/>
      </w:r>
      <w:r>
        <w:rPr>
          <w:i/>
        </w:rPr>
        <w:t xml:space="preserve">Passband </w:t>
      </w:r>
      <w:r>
        <w:rPr>
          <w:iCs/>
        </w:rPr>
        <w:t>bandwidth</w:t>
      </w:r>
    </w:p>
    <w:p>
      <w:pPr>
        <w:pStyle w:val="112"/>
      </w:pPr>
      <w:r>
        <w:rPr>
          <w:rFonts w:cs="v5.0.0"/>
        </w:rPr>
        <w:sym w:font="Symbol" w:char="F044"/>
      </w:r>
      <w:r>
        <w:rPr>
          <w:rFonts w:cs="v5.0.0"/>
        </w:rPr>
        <w:t>f</w:t>
      </w:r>
      <w:r>
        <w:tab/>
      </w:r>
      <w:r>
        <w:t xml:space="preserve">Separation between the </w:t>
      </w:r>
      <w:r>
        <w:rPr>
          <w:i/>
        </w:rPr>
        <w:t>passband edge</w:t>
      </w:r>
      <w:r>
        <w:t xml:space="preserve"> frequency and the nominal -3 dB point of the measuring filter closest to the carrier frequency</w:t>
      </w:r>
    </w:p>
    <w:p>
      <w:pPr>
        <w:pStyle w:val="112"/>
        <w:rPr>
          <w:rFonts w:cs="v5.0.0"/>
        </w:rPr>
      </w:pPr>
      <w:r>
        <w:rPr>
          <w:rFonts w:cs="v5.0.0"/>
        </w:rPr>
        <w:sym w:font="Symbol" w:char="F044"/>
      </w:r>
      <w:r>
        <w:rPr>
          <w:rFonts w:cs="v5.0.0"/>
        </w:rPr>
        <w:t>f</w:t>
      </w:r>
      <w:r>
        <w:rPr>
          <w:rFonts w:cs="v5.0.0"/>
          <w:vertAlign w:val="subscript"/>
        </w:rPr>
        <w:t>max</w:t>
      </w:r>
      <w:r>
        <w:rPr>
          <w:rFonts w:cs="v5.0.0"/>
        </w:rPr>
        <w:tab/>
      </w:r>
      <w:r>
        <w:rPr>
          <w:rFonts w:cs="v5.0.0"/>
        </w:rPr>
        <w:t>f_offset</w:t>
      </w:r>
      <w:r>
        <w:rPr>
          <w:rFonts w:cs="v5.0.0"/>
          <w:vertAlign w:val="subscript"/>
        </w:rPr>
        <w:t>max</w:t>
      </w:r>
      <w:r>
        <w:rPr>
          <w:rFonts w:cs="v5.0.0"/>
        </w:rPr>
        <w:t xml:space="preserve"> minus half of the bandwidth of the measuring filter</w:t>
      </w:r>
    </w:p>
    <w:p>
      <w:pPr>
        <w:pStyle w:val="112"/>
      </w:pPr>
      <w:r>
        <w:t>Δf</w:t>
      </w:r>
      <w:r>
        <w:rPr>
          <w:vertAlign w:val="subscript"/>
        </w:rPr>
        <w:t>OBUE</w:t>
      </w:r>
      <w:r>
        <w:tab/>
      </w:r>
      <w:r>
        <w:t xml:space="preserve">Maximum offset of the </w:t>
      </w:r>
      <w:r>
        <w:rPr>
          <w:i/>
        </w:rPr>
        <w:t>operating band</w:t>
      </w:r>
      <w:r>
        <w:t xml:space="preserve"> unwanted emissions mask from the </w:t>
      </w:r>
      <w:r>
        <w:rPr>
          <w:i/>
        </w:rPr>
        <w:t>operating band</w:t>
      </w:r>
      <w:r>
        <w:t xml:space="preserve"> edge</w:t>
      </w:r>
    </w:p>
    <w:p>
      <w:pPr>
        <w:pStyle w:val="112"/>
      </w:pPr>
      <w:r>
        <w:t>F</w:t>
      </w:r>
      <w:r>
        <w:rPr>
          <w:vertAlign w:val="subscript"/>
        </w:rPr>
        <w:t>DL,low</w:t>
      </w:r>
      <w:r>
        <w:rPr>
          <w:vertAlign w:val="subscript"/>
        </w:rPr>
        <w:tab/>
      </w:r>
      <w:r>
        <w:t xml:space="preserve">The lowest frequency of the downlink </w:t>
      </w:r>
      <w:r>
        <w:rPr>
          <w:i/>
        </w:rPr>
        <w:t>operating band</w:t>
      </w:r>
    </w:p>
    <w:p>
      <w:pPr>
        <w:pStyle w:val="112"/>
        <w:rPr>
          <w:rFonts w:ascii="Calibri" w:hAnsi="Calibri"/>
          <w:sz w:val="22"/>
          <w:szCs w:val="22"/>
          <w:lang w:val="en-US"/>
        </w:rPr>
      </w:pPr>
      <w:r>
        <w:t>F</w:t>
      </w:r>
      <w:r>
        <w:rPr>
          <w:vertAlign w:val="subscript"/>
        </w:rPr>
        <w:t>DL,high</w:t>
      </w:r>
      <w:r>
        <w:rPr>
          <w:vertAlign w:val="subscript"/>
        </w:rPr>
        <w:tab/>
      </w:r>
      <w:r>
        <w:t xml:space="preserve">The highest frequency of the downlink </w:t>
      </w:r>
      <w:r>
        <w:rPr>
          <w:i/>
        </w:rPr>
        <w:t>operating band</w:t>
      </w:r>
    </w:p>
    <w:p>
      <w:pPr>
        <w:pStyle w:val="112"/>
        <w:rPr>
          <w:color w:val="000000"/>
          <w:lang w:eastAsia="zh-CN"/>
        </w:rPr>
      </w:pPr>
      <w:r>
        <w:rPr>
          <w:color w:val="000000"/>
          <w:lang w:eastAsia="zh-CN"/>
        </w:rPr>
        <w:t>F</w:t>
      </w:r>
      <w:r>
        <w:rPr>
          <w:color w:val="000000"/>
          <w:vertAlign w:val="subscript"/>
          <w:lang w:eastAsia="zh-CN"/>
        </w:rPr>
        <w:t>FBWhigh</w:t>
      </w:r>
      <w:r>
        <w:rPr>
          <w:color w:val="000000"/>
          <w:vertAlign w:val="subscript"/>
          <w:lang w:eastAsia="zh-CN"/>
        </w:rPr>
        <w:tab/>
      </w:r>
      <w:r>
        <w:rPr>
          <w:color w:val="000000"/>
          <w:lang w:eastAsia="zh-CN"/>
        </w:rPr>
        <w:t xml:space="preserve">Highest supported frequency </w:t>
      </w:r>
      <w:r>
        <w:rPr>
          <w:color w:val="000000"/>
        </w:rPr>
        <w:t>within supported operating band</w:t>
      </w:r>
      <w:r>
        <w:rPr>
          <w:color w:val="000000"/>
          <w:lang w:eastAsia="zh-CN"/>
        </w:rPr>
        <w:t xml:space="preserve">, for which </w:t>
      </w:r>
      <w:r>
        <w:rPr>
          <w:i/>
          <w:color w:val="000000"/>
          <w:lang w:eastAsia="zh-CN"/>
        </w:rPr>
        <w:t>fractional bandwidth</w:t>
      </w:r>
      <w:r>
        <w:rPr>
          <w:color w:val="000000"/>
          <w:lang w:eastAsia="zh-CN"/>
        </w:rPr>
        <w:t xml:space="preserve"> support was declared</w:t>
      </w:r>
    </w:p>
    <w:p>
      <w:pPr>
        <w:pStyle w:val="112"/>
        <w:rPr>
          <w:color w:val="000000"/>
          <w:lang w:eastAsia="zh-CN"/>
        </w:rPr>
      </w:pPr>
      <w:r>
        <w:rPr>
          <w:color w:val="000000"/>
          <w:lang w:eastAsia="zh-CN"/>
        </w:rPr>
        <w:t>F</w:t>
      </w:r>
      <w:r>
        <w:rPr>
          <w:color w:val="000000"/>
          <w:vertAlign w:val="subscript"/>
          <w:lang w:eastAsia="zh-CN"/>
        </w:rPr>
        <w:t>FBWlow</w:t>
      </w:r>
      <w:r>
        <w:rPr>
          <w:color w:val="000000"/>
          <w:lang w:eastAsia="zh-CN"/>
        </w:rPr>
        <w:tab/>
      </w:r>
      <w:r>
        <w:rPr>
          <w:color w:val="000000"/>
          <w:lang w:eastAsia="zh-CN"/>
        </w:rPr>
        <w:t xml:space="preserve">Lowest supported frequency </w:t>
      </w:r>
      <w:r>
        <w:rPr>
          <w:color w:val="000000"/>
        </w:rPr>
        <w:t>within supported operating band</w:t>
      </w:r>
      <w:r>
        <w:rPr>
          <w:color w:val="000000"/>
          <w:lang w:eastAsia="zh-CN"/>
        </w:rPr>
        <w:t xml:space="preserve">, for which </w:t>
      </w:r>
      <w:r>
        <w:rPr>
          <w:i/>
          <w:color w:val="000000"/>
          <w:lang w:eastAsia="zh-CN"/>
        </w:rPr>
        <w:t>fractional bandwidth</w:t>
      </w:r>
      <w:r>
        <w:rPr>
          <w:color w:val="000000"/>
          <w:lang w:eastAsia="zh-CN"/>
        </w:rPr>
        <w:t xml:space="preserve"> support was declared</w:t>
      </w:r>
    </w:p>
    <w:p>
      <w:pPr>
        <w:pStyle w:val="112"/>
      </w:pPr>
      <w:r>
        <w:t>F</w:t>
      </w:r>
      <w:r>
        <w:rPr>
          <w:vertAlign w:val="subscript"/>
        </w:rPr>
        <w:t>filter</w:t>
      </w:r>
      <w:r>
        <w:tab/>
      </w:r>
      <w:r>
        <w:t>Filter centre frequency</w:t>
      </w:r>
    </w:p>
    <w:p>
      <w:pPr>
        <w:pStyle w:val="112"/>
      </w:pPr>
      <w:r>
        <w:t>F</w:t>
      </w:r>
      <w:r>
        <w:rPr>
          <w:vertAlign w:val="subscript"/>
        </w:rPr>
        <w:t>offset</w:t>
      </w:r>
      <w:r>
        <w:rPr>
          <w:vertAlign w:val="subscript"/>
          <w:lang w:val="en-US" w:eastAsia="zh-CN"/>
        </w:rPr>
        <w:t>,high</w:t>
      </w:r>
      <w:r>
        <w:tab/>
      </w:r>
      <w:r>
        <w:t>Frequency offset from F</w:t>
      </w:r>
      <w:r>
        <w:rPr>
          <w:vertAlign w:val="subscript"/>
        </w:rPr>
        <w:t>C,high</w:t>
      </w:r>
      <w:r>
        <w:t xml:space="preserve"> to the upper </w:t>
      </w:r>
      <w:r>
        <w:rPr>
          <w:i/>
          <w:iCs/>
        </w:rPr>
        <w:t>passband edge</w:t>
      </w:r>
    </w:p>
    <w:p>
      <w:pPr>
        <w:pStyle w:val="112"/>
        <w:rPr>
          <w:i/>
          <w:iCs/>
        </w:rPr>
      </w:pPr>
      <w:r>
        <w:t>F</w:t>
      </w:r>
      <w:r>
        <w:rPr>
          <w:vertAlign w:val="subscript"/>
        </w:rPr>
        <w:t>offset</w:t>
      </w:r>
      <w:r>
        <w:rPr>
          <w:vertAlign w:val="subscript"/>
          <w:lang w:val="en-US" w:eastAsia="zh-CN"/>
        </w:rPr>
        <w:t>,low</w:t>
      </w:r>
      <w:r>
        <w:tab/>
      </w:r>
      <w:r>
        <w:t>Frequency offset from F</w:t>
      </w:r>
      <w:r>
        <w:rPr>
          <w:vertAlign w:val="subscript"/>
        </w:rPr>
        <w:t>C,low</w:t>
      </w:r>
      <w:r>
        <w:t xml:space="preserve"> to the lower </w:t>
      </w:r>
      <w:r>
        <w:rPr>
          <w:i/>
          <w:iCs/>
        </w:rPr>
        <w:t>passband edge</w:t>
      </w:r>
    </w:p>
    <w:p>
      <w:pPr>
        <w:pStyle w:val="112"/>
        <w:rPr>
          <w:rFonts w:cs="v5.0.0"/>
        </w:rPr>
      </w:pPr>
      <w:r>
        <w:rPr>
          <w:rFonts w:cs="v5.0.0"/>
        </w:rPr>
        <w:t>f_offset</w:t>
      </w:r>
      <w:r>
        <w:rPr>
          <w:rFonts w:cs="v5.0.0"/>
        </w:rPr>
        <w:tab/>
      </w:r>
      <w:r>
        <w:rPr>
          <w:rFonts w:cs="v5.0.0"/>
        </w:rPr>
        <w:t xml:space="preserve">Separation between the </w:t>
      </w:r>
      <w:r>
        <w:rPr>
          <w:rFonts w:cs="v5.0.0"/>
          <w:i/>
        </w:rPr>
        <w:t>passband edge</w:t>
      </w:r>
      <w:r>
        <w:rPr>
          <w:rFonts w:cs="v5.0.0"/>
        </w:rPr>
        <w:t xml:space="preserve"> frequency and the centre of the measuring </w:t>
      </w:r>
    </w:p>
    <w:p>
      <w:pPr>
        <w:pStyle w:val="112"/>
        <w:rPr>
          <w:rFonts w:cs="v5.0.0"/>
          <w:i/>
        </w:rPr>
      </w:pPr>
      <w:r>
        <w:rPr>
          <w:rFonts w:cs="v5.0.0"/>
        </w:rPr>
        <w:t>f_offset</w:t>
      </w:r>
      <w:r>
        <w:rPr>
          <w:rFonts w:cs="v5.0.0"/>
          <w:vertAlign w:val="subscript"/>
        </w:rPr>
        <w:t>max</w:t>
      </w:r>
      <w:r>
        <w:rPr>
          <w:rFonts w:cs="v5.0.0"/>
          <w:vertAlign w:val="subscript"/>
        </w:rPr>
        <w:tab/>
      </w:r>
      <w:r>
        <w:rPr>
          <w:rFonts w:cs="v5.0.0"/>
        </w:rPr>
        <w:t xml:space="preserve">The offset to the frequency </w:t>
      </w:r>
      <w:r>
        <w:t>Δf</w:t>
      </w:r>
      <w:r>
        <w:rPr>
          <w:vertAlign w:val="subscript"/>
        </w:rPr>
        <w:t>OBUE</w:t>
      </w:r>
      <w:r>
        <w:rPr>
          <w:rFonts w:cs="v5.0.0"/>
        </w:rPr>
        <w:t xml:space="preserve"> outside the </w:t>
      </w:r>
      <w:r>
        <w:rPr>
          <w:rFonts w:cs="v5.0.0"/>
          <w:i/>
        </w:rPr>
        <w:t>operating band</w:t>
      </w:r>
    </w:p>
    <w:p>
      <w:pPr>
        <w:pStyle w:val="112"/>
        <w:rPr>
          <w:rFonts w:cs="Arial"/>
          <w:lang w:eastAsia="zh-CN"/>
        </w:rPr>
      </w:pPr>
      <w:r>
        <w:t>F</w:t>
      </w:r>
      <w:r>
        <w:rPr>
          <w:vertAlign w:val="subscript"/>
        </w:rPr>
        <w:t>UL,low</w:t>
      </w:r>
      <w:r>
        <w:rPr>
          <w:vertAlign w:val="subscript"/>
        </w:rPr>
        <w:tab/>
      </w:r>
      <w:r>
        <w:t xml:space="preserve">The lowest frequency of the uplink </w:t>
      </w:r>
      <w:r>
        <w:rPr>
          <w:i/>
        </w:rPr>
        <w:t>operating band</w:t>
      </w:r>
    </w:p>
    <w:p>
      <w:pPr>
        <w:pStyle w:val="112"/>
        <w:rPr>
          <w:lang w:eastAsia="zh-CN"/>
        </w:rPr>
      </w:pPr>
      <w:r>
        <w:rPr>
          <w:rFonts w:cs="Arial"/>
        </w:rPr>
        <w:t>F</w:t>
      </w:r>
      <w:r>
        <w:rPr>
          <w:rFonts w:cs="Arial"/>
          <w:vertAlign w:val="subscript"/>
        </w:rPr>
        <w:t>UL,high</w:t>
      </w:r>
      <w:r>
        <w:rPr>
          <w:rFonts w:cs="Arial"/>
          <w:vertAlign w:val="subscript"/>
          <w:lang w:eastAsia="zh-CN"/>
        </w:rPr>
        <w:tab/>
      </w:r>
      <w:r>
        <w:t xml:space="preserve">The highest frequency of the uplink </w:t>
      </w:r>
      <w:r>
        <w:rPr>
          <w:i/>
        </w:rPr>
        <w:t>operating band</w:t>
      </w:r>
    </w:p>
    <w:p>
      <w:pPr>
        <w:pStyle w:val="112"/>
      </w:pPr>
      <w:r>
        <w:t>P</w:t>
      </w:r>
      <w:r>
        <w:rPr>
          <w:vertAlign w:val="subscript"/>
        </w:rPr>
        <w:t>EM,n50/n75,ind</w:t>
      </w:r>
      <w:r>
        <w:tab/>
      </w:r>
      <w:r>
        <w:t>Declared emission level for Band n50/n75; ind = a, b</w:t>
      </w:r>
    </w:p>
    <w:p>
      <w:pPr>
        <w:pStyle w:val="112"/>
        <w:rPr>
          <w:ins w:id="28" w:author="ZTE, Fei Xue" w:date="2024-08-09T16:07:37Z"/>
        </w:rPr>
      </w:pPr>
      <w:r>
        <w:t>P</w:t>
      </w:r>
      <w:r>
        <w:rPr>
          <w:vertAlign w:val="subscript"/>
        </w:rPr>
        <w:t>EM,n54,ind</w:t>
      </w:r>
      <w:r>
        <w:tab/>
      </w:r>
      <w:r>
        <w:t>Declared emission level for Band n54 in the band 1518-1559 MHz; ind = a, b, c, d, e, f</w:t>
      </w:r>
    </w:p>
    <w:p>
      <w:pPr>
        <w:pStyle w:val="112"/>
        <w:rPr>
          <w:rFonts w:eastAsia="MS Mincho"/>
          <w:i/>
        </w:rPr>
      </w:pPr>
      <w:r>
        <w:rPr>
          <w:rFonts w:eastAsia="MS Mincho"/>
        </w:rPr>
        <w:t>P</w:t>
      </w:r>
      <w:r>
        <w:rPr>
          <w:rFonts w:eastAsia="MS Mincho"/>
          <w:vertAlign w:val="subscript"/>
        </w:rPr>
        <w:t>max,p,AC</w:t>
      </w:r>
      <w:r>
        <w:rPr>
          <w:rFonts w:eastAsia="MS Mincho"/>
          <w:vertAlign w:val="subscript"/>
        </w:rPr>
        <w:tab/>
      </w:r>
      <w:r>
        <w:rPr>
          <w:rFonts w:eastAsia="MS Mincho"/>
          <w:i/>
        </w:rPr>
        <w:t xml:space="preserve">Maximum passband output power </w:t>
      </w:r>
      <w:r>
        <w:rPr>
          <w:rFonts w:eastAsia="MS Mincho"/>
        </w:rPr>
        <w:t>measured</w:t>
      </w:r>
      <w:r>
        <w:rPr>
          <w:rFonts w:eastAsia="MS Mincho"/>
          <w:i/>
        </w:rPr>
        <w:t xml:space="preserve"> </w:t>
      </w:r>
      <w:r>
        <w:rPr>
          <w:rFonts w:eastAsia="MS Mincho"/>
        </w:rPr>
        <w:t>per</w:t>
      </w:r>
      <w:r>
        <w:rPr>
          <w:rFonts w:eastAsia="MS Mincho"/>
          <w:i/>
        </w:rPr>
        <w:t xml:space="preserve"> antenna connector</w:t>
      </w:r>
    </w:p>
    <w:p>
      <w:pPr>
        <w:pStyle w:val="112"/>
        <w:rPr>
          <w:i/>
          <w:lang w:eastAsia="zh-CN"/>
        </w:rPr>
      </w:pPr>
      <w:r>
        <w:t>P</w:t>
      </w:r>
      <w:r>
        <w:rPr>
          <w:vertAlign w:val="subscript"/>
        </w:rPr>
        <w:t>rated,in</w:t>
      </w:r>
      <w:r>
        <w:rPr>
          <w:rFonts w:hint="eastAsia"/>
          <w:vertAlign w:val="subscript"/>
          <w:lang w:eastAsia="zh-CN"/>
        </w:rPr>
        <w:tab/>
      </w:r>
      <w:r>
        <w:rPr>
          <w:rFonts w:hint="eastAsia" w:eastAsia="MS Mincho"/>
          <w:lang w:eastAsia="zh-CN"/>
        </w:rPr>
        <w:t>Rated</w:t>
      </w:r>
      <w:r>
        <w:rPr>
          <w:rFonts w:hint="eastAsia"/>
          <w:lang w:eastAsia="zh-CN"/>
        </w:rPr>
        <w:t xml:space="preserve"> pass band input power to </w:t>
      </w:r>
      <w:r>
        <w:t>the repeater for the test</w:t>
      </w:r>
      <w:r>
        <w:rPr>
          <w:rFonts w:eastAsia="MS Mincho"/>
          <w:lang w:eastAsia="zh-CN"/>
        </w:rPr>
        <w:t xml:space="preserve"> per antenna connector</w:t>
      </w:r>
    </w:p>
    <w:p>
      <w:pPr>
        <w:pStyle w:val="112"/>
        <w:rPr>
          <w:rFonts w:eastAsia="MS Mincho"/>
          <w:lang w:eastAsia="zh-CN"/>
        </w:rPr>
      </w:pPr>
      <w:r>
        <w:rPr>
          <w:rFonts w:eastAsia="MS Mincho"/>
          <w:lang w:eastAsia="zh-CN"/>
        </w:rPr>
        <w:t>P</w:t>
      </w:r>
      <w:r>
        <w:rPr>
          <w:rFonts w:eastAsia="MS Mincho"/>
          <w:vertAlign w:val="subscript"/>
          <w:lang w:eastAsia="zh-CN"/>
        </w:rPr>
        <w:t>rated,p,AC</w:t>
      </w:r>
      <w:r>
        <w:rPr>
          <w:rFonts w:eastAsia="MS Mincho"/>
          <w:lang w:eastAsia="zh-CN"/>
        </w:rPr>
        <w:tab/>
      </w:r>
      <w:r>
        <w:rPr>
          <w:rFonts w:eastAsia="MS Mincho"/>
          <w:lang w:eastAsia="zh-CN"/>
        </w:rPr>
        <w:t>Rated passband output power per antenna connector</w:t>
      </w:r>
    </w:p>
    <w:p>
      <w:pPr>
        <w:pStyle w:val="112"/>
      </w:pPr>
      <w:r>
        <w:rPr>
          <w:rFonts w:eastAsia="MS Mincho"/>
          <w:lang w:eastAsia="zh-CN"/>
        </w:rPr>
        <w:t>P</w:t>
      </w:r>
      <w:r>
        <w:rPr>
          <w:rFonts w:eastAsia="MS Mincho"/>
          <w:vertAlign w:val="subscript"/>
          <w:lang w:eastAsia="zh-CN"/>
        </w:rPr>
        <w:t>rated,t,AC</w:t>
      </w:r>
      <w:r>
        <w:rPr>
          <w:rFonts w:eastAsia="MS Mincho"/>
          <w:lang w:eastAsia="zh-CN"/>
        </w:rPr>
        <w:tab/>
      </w:r>
      <w:r>
        <w:rPr>
          <w:rFonts w:eastAsia="MS Mincho"/>
          <w:lang w:eastAsia="zh-CN"/>
        </w:rPr>
        <w:t>Rated total output power declared per antenna connector</w:t>
      </w:r>
      <w:r>
        <w:t>W</w:t>
      </w:r>
      <w:r>
        <w:rPr>
          <w:vertAlign w:val="subscript"/>
        </w:rPr>
        <w:t>gap</w:t>
      </w:r>
      <w:r>
        <w:rPr>
          <w:vertAlign w:val="subscript"/>
        </w:rPr>
        <w:tab/>
      </w:r>
      <w:r>
        <w:rPr>
          <w:i/>
        </w:rPr>
        <w:t>Inter passband Bandwidth gap</w:t>
      </w:r>
      <w:r>
        <w:t xml:space="preserve"> size</w:t>
      </w:r>
    </w:p>
    <w:p/>
    <w:p>
      <w:pPr>
        <w:jc w:val="center"/>
        <w:rPr>
          <w:lang w:eastAsia="zh-CN"/>
        </w:rPr>
      </w:pPr>
      <w:r>
        <w:rPr>
          <w:i/>
          <w:color w:val="FF0000"/>
          <w:sz w:val="28"/>
          <w:szCs w:val="28"/>
          <w:lang w:eastAsia="zh-CN"/>
        </w:rPr>
        <w:t>&lt;</w:t>
      </w:r>
      <w:r>
        <w:rPr>
          <w:rFonts w:hint="eastAsia"/>
          <w:i/>
          <w:color w:val="FF0000"/>
          <w:sz w:val="28"/>
          <w:szCs w:val="28"/>
          <w:lang w:val="en-US" w:eastAsia="zh-CN"/>
        </w:rPr>
        <w:t xml:space="preserve">Next </w:t>
      </w:r>
      <w:r>
        <w:rPr>
          <w:i/>
          <w:color w:val="FF0000"/>
          <w:sz w:val="28"/>
          <w:szCs w:val="28"/>
          <w:lang w:eastAsia="zh-CN"/>
        </w:rPr>
        <w:t>of the change&gt;</w:t>
      </w:r>
    </w:p>
    <w:p/>
    <w:p>
      <w:pPr>
        <w:pStyle w:val="4"/>
        <w:rPr>
          <w:lang w:eastAsia="zh-CN"/>
        </w:rPr>
      </w:pPr>
      <w:bookmarkStart w:id="26" w:name="_Toc124157953"/>
      <w:bookmarkStart w:id="27" w:name="_Toc89944608"/>
      <w:bookmarkStart w:id="28" w:name="_Toc76541474"/>
      <w:bookmarkStart w:id="29" w:name="_Toc75275464"/>
      <w:bookmarkStart w:id="30" w:name="_Toc73962774"/>
      <w:bookmarkStart w:id="31" w:name="_Toc120613093"/>
      <w:bookmarkStart w:id="32" w:name="_Toc130560530"/>
      <w:bookmarkStart w:id="33" w:name="_Toc137470173"/>
      <w:bookmarkStart w:id="34" w:name="_Toc121820203"/>
      <w:bookmarkStart w:id="35" w:name="_Toc155479211"/>
      <w:bookmarkStart w:id="36" w:name="_Toc138884566"/>
      <w:bookmarkStart w:id="37" w:name="_Toc75275975"/>
      <w:bookmarkStart w:id="38" w:name="_Toc82437243"/>
      <w:bookmarkStart w:id="39" w:name="_Toc145510974"/>
      <w:bookmarkStart w:id="40" w:name="_Toc75259930"/>
      <w:bookmarkStart w:id="41" w:name="_Toc121756633"/>
      <w:r>
        <w:t>4.6</w:t>
      </w:r>
      <w:r>
        <w:tab/>
      </w:r>
      <w:r>
        <w:t>Manufacturer declarations</w:t>
      </w:r>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p>
      <w:pPr>
        <w:rPr>
          <w:lang w:eastAsia="zh-CN"/>
        </w:rPr>
      </w:pPr>
      <w:r>
        <w:rPr>
          <w:lang w:eastAsia="zh-CN"/>
        </w:rPr>
        <w:t xml:space="preserve">The following repeater declarations listed in table 4.6-1, when applicable to the repeater under test, are required to be provided by the manufacturer for the conducted requirements testing of the </w:t>
      </w:r>
      <w:r>
        <w:rPr>
          <w:i/>
          <w:lang w:eastAsia="zh-CN"/>
        </w:rPr>
        <w:t>repeater type 1-C</w:t>
      </w:r>
      <w:r>
        <w:rPr>
          <w:lang w:eastAsia="zh-CN"/>
        </w:rPr>
        <w:t>. Declarations can be made independently for UL and DL.</w:t>
      </w:r>
    </w:p>
    <w:p>
      <w:pPr>
        <w:pStyle w:val="115"/>
      </w:pPr>
      <w:r>
        <w:t xml:space="preserve">Table 4.6-1: Manufacturer declarations for </w:t>
      </w:r>
      <w:r>
        <w:rPr>
          <w:i/>
        </w:rPr>
        <w:t>repeater type 1-C</w:t>
      </w:r>
      <w:r>
        <w:t xml:space="preserve"> conducted test requirements</w:t>
      </w:r>
    </w:p>
    <w:tbl>
      <w:tblPr>
        <w:tblStyle w:val="80"/>
        <w:tblW w:w="993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88"/>
        <w:gridCol w:w="2410"/>
        <w:gridCol w:w="62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88" w:type="dxa"/>
            <w:tcBorders>
              <w:top w:val="single" w:color="auto" w:sz="4" w:space="0"/>
              <w:left w:val="single" w:color="auto" w:sz="4" w:space="0"/>
              <w:bottom w:val="single" w:color="auto" w:sz="4" w:space="0"/>
              <w:right w:val="single" w:color="auto" w:sz="4" w:space="0"/>
            </w:tcBorders>
          </w:tcPr>
          <w:p>
            <w:pPr>
              <w:pStyle w:val="106"/>
            </w:pPr>
            <w:r>
              <w:t>Declaration identifier</w:t>
            </w:r>
          </w:p>
        </w:tc>
        <w:tc>
          <w:tcPr>
            <w:tcW w:w="2410" w:type="dxa"/>
            <w:tcBorders>
              <w:top w:val="single" w:color="auto" w:sz="4" w:space="0"/>
              <w:left w:val="single" w:color="auto" w:sz="4" w:space="0"/>
              <w:bottom w:val="single" w:color="auto" w:sz="4" w:space="0"/>
              <w:right w:val="single" w:color="auto" w:sz="4" w:space="0"/>
            </w:tcBorders>
          </w:tcPr>
          <w:p>
            <w:pPr>
              <w:pStyle w:val="106"/>
            </w:pPr>
            <w:r>
              <w:t>Declaration</w:t>
            </w:r>
          </w:p>
        </w:tc>
        <w:tc>
          <w:tcPr>
            <w:tcW w:w="6238" w:type="dxa"/>
            <w:tcBorders>
              <w:top w:val="single" w:color="auto" w:sz="4" w:space="0"/>
              <w:left w:val="single" w:color="auto" w:sz="4" w:space="0"/>
              <w:bottom w:val="single" w:color="auto" w:sz="4" w:space="0"/>
              <w:right w:val="single" w:color="auto" w:sz="4" w:space="0"/>
            </w:tcBorders>
          </w:tcPr>
          <w:p>
            <w:pPr>
              <w:pStyle w:val="106"/>
            </w:pPr>
            <w:r>
              <w:t>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88" w:type="dxa"/>
            <w:tcBorders>
              <w:top w:val="single" w:color="auto" w:sz="4" w:space="0"/>
              <w:left w:val="single" w:color="auto" w:sz="4" w:space="0"/>
              <w:bottom w:val="single" w:color="auto" w:sz="4" w:space="0"/>
              <w:right w:val="single" w:color="auto" w:sz="4" w:space="0"/>
            </w:tcBorders>
          </w:tcPr>
          <w:p>
            <w:pPr>
              <w:pStyle w:val="105"/>
            </w:pPr>
            <w:r>
              <w:t>D.1</w:t>
            </w:r>
          </w:p>
        </w:tc>
        <w:tc>
          <w:tcPr>
            <w:tcW w:w="2410" w:type="dxa"/>
            <w:tcBorders>
              <w:top w:val="single" w:color="auto" w:sz="4" w:space="0"/>
              <w:left w:val="single" w:color="auto" w:sz="4" w:space="0"/>
              <w:bottom w:val="single" w:color="auto" w:sz="4" w:space="0"/>
              <w:right w:val="single" w:color="auto" w:sz="4" w:space="0"/>
            </w:tcBorders>
          </w:tcPr>
          <w:p>
            <w:pPr>
              <w:pStyle w:val="105"/>
            </w:pPr>
            <w:r>
              <w:rPr>
                <w:lang w:eastAsia="zh-CN"/>
              </w:rPr>
              <w:t>Repeater class</w:t>
            </w:r>
          </w:p>
        </w:tc>
        <w:tc>
          <w:tcPr>
            <w:tcW w:w="6238" w:type="dxa"/>
            <w:tcBorders>
              <w:top w:val="single" w:color="auto" w:sz="4" w:space="0"/>
              <w:left w:val="single" w:color="auto" w:sz="4" w:space="0"/>
              <w:bottom w:val="single" w:color="auto" w:sz="4" w:space="0"/>
              <w:right w:val="single" w:color="auto" w:sz="4" w:space="0"/>
            </w:tcBorders>
          </w:tcPr>
          <w:p>
            <w:pPr>
              <w:pStyle w:val="105"/>
            </w:pPr>
            <w:r>
              <w:rPr>
                <w:lang w:eastAsia="zh-CN"/>
              </w:rPr>
              <w:t>Repeater class of the repeater, declared as Wide Area repeater, Medium Range repeater, or Local Area repeater.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88" w:type="dxa"/>
            <w:tcBorders>
              <w:top w:val="single" w:color="auto" w:sz="4" w:space="0"/>
              <w:left w:val="single" w:color="auto" w:sz="4" w:space="0"/>
              <w:bottom w:val="single" w:color="auto" w:sz="4" w:space="0"/>
              <w:right w:val="single" w:color="auto" w:sz="4" w:space="0"/>
            </w:tcBorders>
          </w:tcPr>
          <w:p>
            <w:pPr>
              <w:pStyle w:val="105"/>
            </w:pPr>
            <w:r>
              <w:t>D.2</w:t>
            </w:r>
          </w:p>
        </w:tc>
        <w:tc>
          <w:tcPr>
            <w:tcW w:w="2410" w:type="dxa"/>
            <w:tcBorders>
              <w:top w:val="single" w:color="auto" w:sz="4" w:space="0"/>
              <w:left w:val="single" w:color="auto" w:sz="4" w:space="0"/>
              <w:bottom w:val="single" w:color="auto" w:sz="4" w:space="0"/>
              <w:right w:val="single" w:color="auto" w:sz="4" w:space="0"/>
            </w:tcBorders>
          </w:tcPr>
          <w:p>
            <w:pPr>
              <w:pStyle w:val="105"/>
              <w:rPr>
                <w:lang w:eastAsia="zh-CN"/>
              </w:rPr>
            </w:pPr>
            <w:r>
              <w:rPr>
                <w:i/>
              </w:rPr>
              <w:t>Operating bands</w:t>
            </w:r>
            <w:r>
              <w:t xml:space="preserve"> and passband frequency ranges</w:t>
            </w:r>
          </w:p>
        </w:tc>
        <w:tc>
          <w:tcPr>
            <w:tcW w:w="6238" w:type="dxa"/>
            <w:tcBorders>
              <w:top w:val="single" w:color="auto" w:sz="4" w:space="0"/>
              <w:left w:val="single" w:color="auto" w:sz="4" w:space="0"/>
              <w:bottom w:val="single" w:color="auto" w:sz="4" w:space="0"/>
              <w:right w:val="single" w:color="auto" w:sz="4" w:space="0"/>
            </w:tcBorders>
          </w:tcPr>
          <w:p>
            <w:pPr>
              <w:pStyle w:val="105"/>
              <w:rPr>
                <w:lang w:eastAsia="ja-JP"/>
              </w:rPr>
            </w:pPr>
            <w:r>
              <w:t xml:space="preserve">List of NR </w:t>
            </w:r>
            <w:r>
              <w:rPr>
                <w:i/>
              </w:rPr>
              <w:t>operating band(s)</w:t>
            </w:r>
            <w:r>
              <w:t xml:space="preserve"> supported by </w:t>
            </w:r>
            <w:r>
              <w:rPr>
                <w:i/>
              </w:rPr>
              <w:t>single-band connector(s)</w:t>
            </w:r>
            <w:r>
              <w:t xml:space="preserve"> and/or </w:t>
            </w:r>
            <w:r>
              <w:rPr>
                <w:i/>
              </w:rPr>
              <w:t>multi-band connector(s)</w:t>
            </w:r>
            <w:r>
              <w:t xml:space="preserve"> of the repeater and passband frequency range(s) within the </w:t>
            </w:r>
            <w:r>
              <w:rPr>
                <w:i/>
              </w:rPr>
              <w:t>operating band(s)</w:t>
            </w:r>
            <w:r>
              <w:t xml:space="preserve"> that the repeater can operate in. </w:t>
            </w:r>
          </w:p>
          <w:p>
            <w:pPr>
              <w:pStyle w:val="105"/>
              <w:rPr>
                <w:lang w:eastAsia="zh-CN"/>
              </w:rPr>
            </w:pPr>
            <w:r>
              <w:t xml:space="preserve">Declarations shall be made per </w:t>
            </w:r>
            <w:r>
              <w:rPr>
                <w:i/>
              </w:rPr>
              <w:t>antenna connector</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88" w:type="dxa"/>
            <w:tcBorders>
              <w:top w:val="single" w:color="auto" w:sz="4" w:space="0"/>
              <w:left w:val="single" w:color="auto" w:sz="4" w:space="0"/>
              <w:bottom w:val="single" w:color="auto" w:sz="4" w:space="0"/>
              <w:right w:val="single" w:color="auto" w:sz="4" w:space="0"/>
            </w:tcBorders>
          </w:tcPr>
          <w:p>
            <w:pPr>
              <w:pStyle w:val="105"/>
              <w:rPr>
                <w:lang w:eastAsia="ja-JP"/>
              </w:rPr>
            </w:pPr>
            <w:r>
              <w:t>D.3</w:t>
            </w:r>
          </w:p>
        </w:tc>
        <w:tc>
          <w:tcPr>
            <w:tcW w:w="2410" w:type="dxa"/>
            <w:tcBorders>
              <w:top w:val="single" w:color="auto" w:sz="4" w:space="0"/>
              <w:left w:val="single" w:color="auto" w:sz="4" w:space="0"/>
              <w:bottom w:val="single" w:color="auto" w:sz="4" w:space="0"/>
              <w:right w:val="single" w:color="auto" w:sz="4" w:space="0"/>
            </w:tcBorders>
          </w:tcPr>
          <w:p>
            <w:pPr>
              <w:pStyle w:val="105"/>
              <w:rPr>
                <w:i/>
              </w:rPr>
            </w:pPr>
            <w:r>
              <w:t>Spurious emission category</w:t>
            </w:r>
          </w:p>
        </w:tc>
        <w:tc>
          <w:tcPr>
            <w:tcW w:w="6238" w:type="dxa"/>
            <w:tcBorders>
              <w:top w:val="single" w:color="auto" w:sz="4" w:space="0"/>
              <w:left w:val="single" w:color="auto" w:sz="4" w:space="0"/>
              <w:bottom w:val="single" w:color="auto" w:sz="4" w:space="0"/>
              <w:right w:val="single" w:color="auto" w:sz="4" w:space="0"/>
            </w:tcBorders>
          </w:tcPr>
          <w:p>
            <w:pPr>
              <w:pStyle w:val="105"/>
            </w:pPr>
            <w:r>
              <w:t>Declare the repeater spurious emission category as either category A or B with respect to the limits for spurious emissions, as defined in Recommendation ITU-R SM.329 [</w:t>
            </w:r>
            <w:r>
              <w:rPr>
                <w:rFonts w:hint="eastAsia"/>
                <w:lang w:eastAsia="zh-CN"/>
              </w:rPr>
              <w:t>4</w:t>
            </w:r>
            <w: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88" w:type="dxa"/>
            <w:tcBorders>
              <w:top w:val="single" w:color="auto" w:sz="4" w:space="0"/>
              <w:left w:val="single" w:color="auto" w:sz="4" w:space="0"/>
              <w:bottom w:val="single" w:color="auto" w:sz="4" w:space="0"/>
              <w:right w:val="single" w:color="auto" w:sz="4" w:space="0"/>
            </w:tcBorders>
          </w:tcPr>
          <w:p>
            <w:pPr>
              <w:pStyle w:val="105"/>
            </w:pPr>
            <w:r>
              <w:t>D.4</w:t>
            </w:r>
          </w:p>
        </w:tc>
        <w:tc>
          <w:tcPr>
            <w:tcW w:w="2410" w:type="dxa"/>
            <w:tcBorders>
              <w:top w:val="single" w:color="auto" w:sz="4" w:space="0"/>
              <w:left w:val="single" w:color="auto" w:sz="4" w:space="0"/>
              <w:bottom w:val="single" w:color="auto" w:sz="4" w:space="0"/>
              <w:right w:val="single" w:color="auto" w:sz="4" w:space="0"/>
            </w:tcBorders>
          </w:tcPr>
          <w:p>
            <w:pPr>
              <w:pStyle w:val="105"/>
            </w:pPr>
            <w:r>
              <w:rPr>
                <w:rFonts w:cs="v4.2.0"/>
              </w:rPr>
              <w:t>Additional operating band unwanted emissions</w:t>
            </w:r>
          </w:p>
        </w:tc>
        <w:tc>
          <w:tcPr>
            <w:tcW w:w="6238" w:type="dxa"/>
            <w:tcBorders>
              <w:top w:val="single" w:color="auto" w:sz="4" w:space="0"/>
              <w:left w:val="single" w:color="auto" w:sz="4" w:space="0"/>
              <w:bottom w:val="single" w:color="auto" w:sz="4" w:space="0"/>
              <w:right w:val="single" w:color="auto" w:sz="4" w:space="0"/>
            </w:tcBorders>
          </w:tcPr>
          <w:p>
            <w:pPr>
              <w:pStyle w:val="105"/>
            </w:pPr>
            <w:r>
              <w:t>The manufacturer shall declare whether the repeater under test is intended to operate in geographic areas where the additional operating band unwanted emission limits defined in clause 6.6.4.5.6 apply. (Note 2, Note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88" w:type="dxa"/>
            <w:tcBorders>
              <w:top w:val="single" w:color="auto" w:sz="4" w:space="0"/>
              <w:left w:val="single" w:color="auto" w:sz="4" w:space="0"/>
              <w:bottom w:val="single" w:color="auto" w:sz="4" w:space="0"/>
              <w:right w:val="single" w:color="auto" w:sz="4" w:space="0"/>
            </w:tcBorders>
          </w:tcPr>
          <w:p>
            <w:pPr>
              <w:pStyle w:val="105"/>
            </w:pPr>
            <w:r>
              <w:t>D.5</w:t>
            </w:r>
          </w:p>
        </w:tc>
        <w:tc>
          <w:tcPr>
            <w:tcW w:w="2410" w:type="dxa"/>
            <w:tcBorders>
              <w:top w:val="single" w:color="auto" w:sz="4" w:space="0"/>
              <w:left w:val="single" w:color="auto" w:sz="4" w:space="0"/>
              <w:bottom w:val="single" w:color="auto" w:sz="4" w:space="0"/>
              <w:right w:val="single" w:color="auto" w:sz="4" w:space="0"/>
            </w:tcBorders>
          </w:tcPr>
          <w:p>
            <w:pPr>
              <w:pStyle w:val="105"/>
              <w:rPr>
                <w:rFonts w:cs="v4.2.0"/>
              </w:rPr>
            </w:pPr>
            <w:r>
              <w:t>Co-existence with other systems</w:t>
            </w:r>
          </w:p>
        </w:tc>
        <w:tc>
          <w:tcPr>
            <w:tcW w:w="6238" w:type="dxa"/>
            <w:tcBorders>
              <w:top w:val="single" w:color="auto" w:sz="4" w:space="0"/>
              <w:left w:val="single" w:color="auto" w:sz="4" w:space="0"/>
              <w:bottom w:val="single" w:color="auto" w:sz="4" w:space="0"/>
              <w:right w:val="single" w:color="auto" w:sz="4" w:space="0"/>
            </w:tcBorders>
          </w:tcPr>
          <w:p>
            <w:pPr>
              <w:pStyle w:val="105"/>
              <w:rPr>
                <w:rFonts w:cs="Arial"/>
              </w:rPr>
            </w:pPr>
            <w:r>
              <w:t xml:space="preserve">The manufacturer shall declare whether the repeater under test is intended to operate in geographic areas where one or more of the systems GSM850, GSM900, DCS1800, PCS1900, UTRA FDD, UTRA TDD, E-UTRA, PHS and/or NR operating in another band are deployed.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88" w:type="dxa"/>
            <w:tcBorders>
              <w:top w:val="single" w:color="auto" w:sz="4" w:space="0"/>
              <w:left w:val="single" w:color="auto" w:sz="4" w:space="0"/>
              <w:bottom w:val="single" w:color="auto" w:sz="4" w:space="0"/>
              <w:right w:val="single" w:color="auto" w:sz="4" w:space="0"/>
            </w:tcBorders>
          </w:tcPr>
          <w:p>
            <w:pPr>
              <w:pStyle w:val="105"/>
            </w:pPr>
            <w:r>
              <w:t>D.6</w:t>
            </w:r>
          </w:p>
        </w:tc>
        <w:tc>
          <w:tcPr>
            <w:tcW w:w="2410" w:type="dxa"/>
            <w:tcBorders>
              <w:top w:val="single" w:color="auto" w:sz="4" w:space="0"/>
              <w:left w:val="single" w:color="auto" w:sz="4" w:space="0"/>
              <w:bottom w:val="single" w:color="auto" w:sz="4" w:space="0"/>
              <w:right w:val="single" w:color="auto" w:sz="4" w:space="0"/>
            </w:tcBorders>
          </w:tcPr>
          <w:p>
            <w:pPr>
              <w:pStyle w:val="105"/>
              <w:rPr>
                <w:lang w:eastAsia="zh-CN"/>
              </w:rPr>
            </w:pPr>
            <w:r>
              <w:t>Co-location with other base stations</w:t>
            </w:r>
            <w:r>
              <w:rPr>
                <w:lang w:eastAsia="zh-CN"/>
              </w:rPr>
              <w:t>, repeaters and IABs</w:t>
            </w:r>
          </w:p>
        </w:tc>
        <w:tc>
          <w:tcPr>
            <w:tcW w:w="6238" w:type="dxa"/>
            <w:tcBorders>
              <w:top w:val="single" w:color="auto" w:sz="4" w:space="0"/>
              <w:left w:val="single" w:color="auto" w:sz="4" w:space="0"/>
              <w:bottom w:val="single" w:color="auto" w:sz="4" w:space="0"/>
              <w:right w:val="single" w:color="auto" w:sz="4" w:space="0"/>
            </w:tcBorders>
          </w:tcPr>
          <w:p>
            <w:pPr>
              <w:pStyle w:val="105"/>
              <w:rPr>
                <w:lang w:eastAsia="ja-JP"/>
              </w:rPr>
            </w:pPr>
            <w:r>
              <w:t>The manufacturer shall declare whether the repeater under test is intended to operate co-located with Base Stations</w:t>
            </w:r>
            <w:r>
              <w:rPr>
                <w:lang w:eastAsia="zh-CN"/>
              </w:rPr>
              <w:t>, repeaters and IABs</w:t>
            </w:r>
            <w:r>
              <w:t xml:space="preserve"> of one or more of the systems GSM850, GSM900, DCS1800, PCS1900, UTRA FDD, UTRA TDD, E-UTRA and/or NR operating in another band.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88" w:type="dxa"/>
            <w:tcBorders>
              <w:top w:val="single" w:color="auto" w:sz="4" w:space="0"/>
              <w:left w:val="single" w:color="auto" w:sz="4" w:space="0"/>
              <w:bottom w:val="single" w:color="auto" w:sz="4" w:space="0"/>
              <w:right w:val="single" w:color="auto" w:sz="4" w:space="0"/>
            </w:tcBorders>
          </w:tcPr>
          <w:p>
            <w:pPr>
              <w:pStyle w:val="105"/>
            </w:pPr>
            <w:r>
              <w:t>D.7</w:t>
            </w:r>
          </w:p>
        </w:tc>
        <w:tc>
          <w:tcPr>
            <w:tcW w:w="2410" w:type="dxa"/>
            <w:tcBorders>
              <w:top w:val="single" w:color="auto" w:sz="4" w:space="0"/>
              <w:left w:val="single" w:color="auto" w:sz="4" w:space="0"/>
              <w:bottom w:val="single" w:color="auto" w:sz="4" w:space="0"/>
              <w:right w:val="single" w:color="auto" w:sz="4" w:space="0"/>
            </w:tcBorders>
          </w:tcPr>
          <w:p>
            <w:pPr>
              <w:pStyle w:val="105"/>
            </w:pPr>
            <w:r>
              <w:rPr>
                <w:i/>
              </w:rPr>
              <w:t xml:space="preserve">Single band connector </w:t>
            </w:r>
            <w:r>
              <w:t>or</w:t>
            </w:r>
            <w:r>
              <w:rPr>
                <w:i/>
              </w:rPr>
              <w:t xml:space="preserve"> multi-band connector</w:t>
            </w:r>
          </w:p>
        </w:tc>
        <w:tc>
          <w:tcPr>
            <w:tcW w:w="6238" w:type="dxa"/>
            <w:tcBorders>
              <w:top w:val="single" w:color="auto" w:sz="4" w:space="0"/>
              <w:left w:val="single" w:color="auto" w:sz="4" w:space="0"/>
              <w:bottom w:val="single" w:color="auto" w:sz="4" w:space="0"/>
              <w:right w:val="single" w:color="auto" w:sz="4" w:space="0"/>
            </w:tcBorders>
          </w:tcPr>
          <w:p>
            <w:pPr>
              <w:pStyle w:val="105"/>
            </w:pPr>
            <w:r>
              <w:t xml:space="preserve">Declaration of the single band or multi-band capability of </w:t>
            </w:r>
            <w:r>
              <w:rPr>
                <w:i/>
              </w:rPr>
              <w:t xml:space="preserve">single band connector(s) </w:t>
            </w:r>
            <w:r>
              <w:t>or</w:t>
            </w:r>
            <w:r>
              <w:rPr>
                <w:i/>
              </w:rPr>
              <w:t xml:space="preserve"> multi-band connector(s), </w:t>
            </w:r>
            <w:r>
              <w:t>declared for every connector.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88" w:type="dxa"/>
            <w:tcBorders>
              <w:top w:val="single" w:color="auto" w:sz="4" w:space="0"/>
              <w:left w:val="single" w:color="auto" w:sz="4" w:space="0"/>
              <w:bottom w:val="single" w:color="auto" w:sz="4" w:space="0"/>
              <w:right w:val="single" w:color="auto" w:sz="4" w:space="0"/>
            </w:tcBorders>
          </w:tcPr>
          <w:p>
            <w:pPr>
              <w:pStyle w:val="105"/>
            </w:pPr>
            <w:r>
              <w:t>D.8</w:t>
            </w:r>
          </w:p>
        </w:tc>
        <w:tc>
          <w:tcPr>
            <w:tcW w:w="2410" w:type="dxa"/>
            <w:tcBorders>
              <w:top w:val="single" w:color="auto" w:sz="4" w:space="0"/>
              <w:left w:val="single" w:color="auto" w:sz="4" w:space="0"/>
              <w:bottom w:val="single" w:color="auto" w:sz="4" w:space="0"/>
              <w:right w:val="single" w:color="auto" w:sz="4" w:space="0"/>
            </w:tcBorders>
          </w:tcPr>
          <w:p>
            <w:pPr>
              <w:pStyle w:val="105"/>
              <w:rPr>
                <w:lang w:eastAsia="zh-CN"/>
              </w:rPr>
            </w:pPr>
            <w:r>
              <w:t>Other band combination multi-band restrictions</w:t>
            </w:r>
          </w:p>
        </w:tc>
        <w:tc>
          <w:tcPr>
            <w:tcW w:w="6238" w:type="dxa"/>
            <w:tcBorders>
              <w:top w:val="single" w:color="auto" w:sz="4" w:space="0"/>
              <w:left w:val="single" w:color="auto" w:sz="4" w:space="0"/>
              <w:bottom w:val="single" w:color="auto" w:sz="4" w:space="0"/>
              <w:right w:val="single" w:color="auto" w:sz="4" w:space="0"/>
            </w:tcBorders>
          </w:tcPr>
          <w:p>
            <w:pPr>
              <w:pStyle w:val="105"/>
              <w:rPr>
                <w:lang w:eastAsia="ja-JP"/>
              </w:rPr>
            </w:pPr>
            <w:r>
              <w:t xml:space="preserve">Declare any other limitations under simultaneous operation in the declared band combinations (D.12) for each </w:t>
            </w:r>
            <w:r>
              <w:rPr>
                <w:i/>
              </w:rPr>
              <w:t>multi-band connector</w:t>
            </w:r>
            <w:r>
              <w:t xml:space="preserve"> which have any impact on the test configuration generation.</w:t>
            </w:r>
          </w:p>
          <w:p>
            <w:pPr>
              <w:pStyle w:val="105"/>
            </w:pPr>
            <w:r>
              <w:t xml:space="preserve">Declared for every </w:t>
            </w:r>
            <w:r>
              <w:rPr>
                <w:i/>
              </w:rPr>
              <w:t>multi-band connector</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88" w:type="dxa"/>
            <w:tcBorders>
              <w:top w:val="single" w:color="auto" w:sz="4" w:space="0"/>
              <w:left w:val="single" w:color="auto" w:sz="4" w:space="0"/>
              <w:bottom w:val="single" w:color="auto" w:sz="4" w:space="0"/>
              <w:right w:val="single" w:color="auto" w:sz="4" w:space="0"/>
            </w:tcBorders>
          </w:tcPr>
          <w:p>
            <w:pPr>
              <w:pStyle w:val="105"/>
            </w:pPr>
            <w:r>
              <w:t>D.9</w:t>
            </w:r>
          </w:p>
        </w:tc>
        <w:tc>
          <w:tcPr>
            <w:tcW w:w="2410" w:type="dxa"/>
            <w:tcBorders>
              <w:top w:val="single" w:color="auto" w:sz="4" w:space="0"/>
              <w:left w:val="single" w:color="auto" w:sz="4" w:space="0"/>
              <w:bottom w:val="single" w:color="auto" w:sz="4" w:space="0"/>
              <w:right w:val="single" w:color="auto" w:sz="4" w:space="0"/>
            </w:tcBorders>
          </w:tcPr>
          <w:p>
            <w:pPr>
              <w:pStyle w:val="105"/>
            </w:pPr>
            <w:r>
              <w:t>Rated output power</w:t>
            </w:r>
            <w:r>
              <w:rPr>
                <w:i/>
              </w:rPr>
              <w:t xml:space="preserve"> </w:t>
            </w:r>
            <w:r>
              <w:rPr>
                <w:iCs/>
              </w:rPr>
              <w:t xml:space="preserve">per passband </w:t>
            </w:r>
            <w:r>
              <w:rPr>
                <w:lang w:eastAsia="ko-KR"/>
              </w:rPr>
              <w:t>(</w:t>
            </w:r>
            <w:r>
              <w:t>P</w:t>
            </w:r>
            <w:r>
              <w:rPr>
                <w:vertAlign w:val="subscript"/>
              </w:rPr>
              <w:t>rated,</w:t>
            </w:r>
            <w:r>
              <w:rPr>
                <w:vertAlign w:val="subscript"/>
                <w:lang w:eastAsia="zh-CN"/>
              </w:rPr>
              <w:t>p</w:t>
            </w:r>
            <w:r>
              <w:rPr>
                <w:vertAlign w:val="subscript"/>
              </w:rPr>
              <w:t>,AC</w:t>
            </w:r>
            <w:r>
              <w:t>)</w:t>
            </w:r>
          </w:p>
        </w:tc>
        <w:tc>
          <w:tcPr>
            <w:tcW w:w="6238" w:type="dxa"/>
            <w:tcBorders>
              <w:top w:val="single" w:color="auto" w:sz="4" w:space="0"/>
              <w:left w:val="single" w:color="auto" w:sz="4" w:space="0"/>
              <w:bottom w:val="single" w:color="auto" w:sz="4" w:space="0"/>
              <w:right w:val="single" w:color="auto" w:sz="4" w:space="0"/>
            </w:tcBorders>
          </w:tcPr>
          <w:p>
            <w:pPr>
              <w:pStyle w:val="105"/>
            </w:pPr>
            <w:r>
              <w:t xml:space="preserve">Conducted rated output power per passband, per </w:t>
            </w:r>
            <w:r>
              <w:rPr>
                <w:i/>
              </w:rPr>
              <w:t xml:space="preserve">single band connector </w:t>
            </w:r>
            <w:r>
              <w:t>or</w:t>
            </w:r>
            <w:r>
              <w:rPr>
                <w:i/>
              </w:rPr>
              <w:t xml:space="preserve"> multi-band connector.</w:t>
            </w:r>
          </w:p>
          <w:p>
            <w:pPr>
              <w:pStyle w:val="105"/>
            </w:pPr>
            <w:r>
              <w:t xml:space="preserve">Declared per supported </w:t>
            </w:r>
            <w:r>
              <w:rPr>
                <w:i/>
              </w:rPr>
              <w:t>passband</w:t>
            </w:r>
            <w:r>
              <w:t xml:space="preserve">, per </w:t>
            </w:r>
            <w:r>
              <w:rPr>
                <w:i/>
              </w:rPr>
              <w:t>antenna connector.</w:t>
            </w:r>
            <w:r>
              <w:t xml:space="preserve">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88" w:type="dxa"/>
            <w:tcBorders>
              <w:top w:val="single" w:color="auto" w:sz="4" w:space="0"/>
              <w:left w:val="single" w:color="auto" w:sz="4" w:space="0"/>
              <w:bottom w:val="single" w:color="auto" w:sz="4" w:space="0"/>
              <w:right w:val="single" w:color="auto" w:sz="4" w:space="0"/>
            </w:tcBorders>
          </w:tcPr>
          <w:p>
            <w:pPr>
              <w:pStyle w:val="105"/>
            </w:pPr>
            <w:r>
              <w:t>D.10</w:t>
            </w:r>
          </w:p>
        </w:tc>
        <w:tc>
          <w:tcPr>
            <w:tcW w:w="2410" w:type="dxa"/>
            <w:tcBorders>
              <w:top w:val="single" w:color="auto" w:sz="4" w:space="0"/>
              <w:left w:val="single" w:color="auto" w:sz="4" w:space="0"/>
              <w:bottom w:val="single" w:color="auto" w:sz="4" w:space="0"/>
              <w:right w:val="single" w:color="auto" w:sz="4" w:space="0"/>
            </w:tcBorders>
          </w:tcPr>
          <w:p>
            <w:pPr>
              <w:pStyle w:val="105"/>
            </w:pPr>
            <w:r>
              <w:t>R</w:t>
            </w:r>
            <w:r>
              <w:rPr>
                <w:i/>
              </w:rPr>
              <w:t xml:space="preserve">ated total output power </w:t>
            </w:r>
            <w:r>
              <w:t>(</w:t>
            </w:r>
            <w:r>
              <w:rPr>
                <w:lang w:eastAsia="zh-CN"/>
              </w:rPr>
              <w:t>P</w:t>
            </w:r>
            <w:r>
              <w:rPr>
                <w:vertAlign w:val="subscript"/>
                <w:lang w:eastAsia="zh-CN"/>
              </w:rPr>
              <w:t>rated,t,AC</w:t>
            </w:r>
            <w:r>
              <w:t>)</w:t>
            </w:r>
          </w:p>
        </w:tc>
        <w:tc>
          <w:tcPr>
            <w:tcW w:w="6238" w:type="dxa"/>
            <w:tcBorders>
              <w:top w:val="single" w:color="auto" w:sz="4" w:space="0"/>
              <w:left w:val="single" w:color="auto" w:sz="4" w:space="0"/>
              <w:bottom w:val="single" w:color="auto" w:sz="4" w:space="0"/>
              <w:right w:val="single" w:color="auto" w:sz="4" w:space="0"/>
            </w:tcBorders>
          </w:tcPr>
          <w:p>
            <w:pPr>
              <w:pStyle w:val="105"/>
            </w:pPr>
            <w:r>
              <w:t>Conducted total rated output power</w:t>
            </w:r>
            <w:r>
              <w:rPr>
                <w:i/>
              </w:rPr>
              <w:t>.</w:t>
            </w:r>
          </w:p>
          <w:p>
            <w:pPr>
              <w:pStyle w:val="105"/>
              <w:rPr>
                <w:i/>
              </w:rPr>
            </w:pPr>
            <w:r>
              <w:t xml:space="preserve">Declared per supported </w:t>
            </w:r>
            <w:r>
              <w:rPr>
                <w:i/>
              </w:rPr>
              <w:t>operating band</w:t>
            </w:r>
            <w:r>
              <w:t xml:space="preserve">, per </w:t>
            </w:r>
            <w:r>
              <w:rPr>
                <w:i/>
              </w:rPr>
              <w:t>antenna connector.</w:t>
            </w:r>
          </w:p>
          <w:p>
            <w:pPr>
              <w:pStyle w:val="105"/>
            </w:pPr>
            <w:r>
              <w:t xml:space="preserve">For </w:t>
            </w:r>
            <w:r>
              <w:rPr>
                <w:i/>
              </w:rPr>
              <w:t xml:space="preserve">multi-band connectors </w:t>
            </w:r>
            <w:r>
              <w:t xml:space="preserve">declared for each supported </w:t>
            </w:r>
            <w:r>
              <w:rPr>
                <w:i/>
              </w:rPr>
              <w:t>operating band</w:t>
            </w:r>
            <w:r>
              <w:t xml:space="preserve"> in each supported band combination.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88" w:type="dxa"/>
            <w:tcBorders>
              <w:top w:val="single" w:color="auto" w:sz="4" w:space="0"/>
              <w:left w:val="single" w:color="auto" w:sz="4" w:space="0"/>
              <w:bottom w:val="single" w:color="auto" w:sz="4" w:space="0"/>
              <w:right w:val="single" w:color="auto" w:sz="4" w:space="0"/>
            </w:tcBorders>
          </w:tcPr>
          <w:p>
            <w:pPr>
              <w:pStyle w:val="105"/>
            </w:pPr>
            <w:r>
              <w:t>D.11</w:t>
            </w:r>
          </w:p>
        </w:tc>
        <w:tc>
          <w:tcPr>
            <w:tcW w:w="2410" w:type="dxa"/>
            <w:tcBorders>
              <w:top w:val="single" w:color="auto" w:sz="4" w:space="0"/>
              <w:left w:val="single" w:color="auto" w:sz="4" w:space="0"/>
              <w:bottom w:val="single" w:color="auto" w:sz="4" w:space="0"/>
              <w:right w:val="single" w:color="auto" w:sz="4" w:space="0"/>
            </w:tcBorders>
          </w:tcPr>
          <w:p>
            <w:pPr>
              <w:pStyle w:val="105"/>
            </w:pPr>
            <w:r>
              <w:t>Rated multi-band total output power, P</w:t>
            </w:r>
            <w:r>
              <w:rPr>
                <w:vertAlign w:val="subscript"/>
              </w:rPr>
              <w:t>rated,MB,TABC</w:t>
            </w:r>
          </w:p>
        </w:tc>
        <w:tc>
          <w:tcPr>
            <w:tcW w:w="6238" w:type="dxa"/>
            <w:tcBorders>
              <w:top w:val="single" w:color="auto" w:sz="4" w:space="0"/>
              <w:left w:val="single" w:color="auto" w:sz="4" w:space="0"/>
              <w:bottom w:val="single" w:color="auto" w:sz="4" w:space="0"/>
              <w:right w:val="single" w:color="auto" w:sz="4" w:space="0"/>
            </w:tcBorders>
          </w:tcPr>
          <w:p>
            <w:pPr>
              <w:pStyle w:val="105"/>
            </w:pPr>
            <w:r>
              <w:t>Conducted multi-band rated total output power</w:t>
            </w:r>
            <w:r>
              <w:rPr>
                <w:i/>
              </w:rPr>
              <w:t>.</w:t>
            </w:r>
          </w:p>
          <w:p>
            <w:pPr>
              <w:pStyle w:val="105"/>
            </w:pPr>
            <w:r>
              <w:t xml:space="preserve">Declared per supported operating band combinations, per </w:t>
            </w:r>
            <w:r>
              <w:rPr>
                <w:i/>
              </w:rPr>
              <w:t>multi-band connector</w:t>
            </w:r>
            <w:r>
              <w:t>.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88" w:type="dxa"/>
            <w:tcBorders>
              <w:top w:val="single" w:color="auto" w:sz="4" w:space="0"/>
              <w:left w:val="single" w:color="auto" w:sz="4" w:space="0"/>
              <w:bottom w:val="single" w:color="auto" w:sz="4" w:space="0"/>
              <w:right w:val="single" w:color="auto" w:sz="4" w:space="0"/>
            </w:tcBorders>
          </w:tcPr>
          <w:p>
            <w:pPr>
              <w:pStyle w:val="105"/>
            </w:pPr>
            <w:r>
              <w:t>D.12</w:t>
            </w:r>
          </w:p>
        </w:tc>
        <w:tc>
          <w:tcPr>
            <w:tcW w:w="2410" w:type="dxa"/>
            <w:tcBorders>
              <w:top w:val="single" w:color="auto" w:sz="4" w:space="0"/>
              <w:left w:val="single" w:color="auto" w:sz="4" w:space="0"/>
              <w:bottom w:val="single" w:color="auto" w:sz="4" w:space="0"/>
              <w:right w:val="single" w:color="auto" w:sz="4" w:space="0"/>
            </w:tcBorders>
          </w:tcPr>
          <w:p>
            <w:pPr>
              <w:pStyle w:val="105"/>
            </w:pPr>
            <w:r>
              <w:t>Operating band combination support</w:t>
            </w:r>
          </w:p>
        </w:tc>
        <w:tc>
          <w:tcPr>
            <w:tcW w:w="6238" w:type="dxa"/>
            <w:tcBorders>
              <w:top w:val="single" w:color="auto" w:sz="4" w:space="0"/>
              <w:left w:val="single" w:color="auto" w:sz="4" w:space="0"/>
              <w:bottom w:val="single" w:color="auto" w:sz="4" w:space="0"/>
              <w:right w:val="single" w:color="auto" w:sz="4" w:space="0"/>
            </w:tcBorders>
          </w:tcPr>
          <w:p>
            <w:pPr>
              <w:pStyle w:val="105"/>
              <w:rPr>
                <w:lang w:eastAsia="zh-CN"/>
              </w:rPr>
            </w:pPr>
            <w:r>
              <w:t xml:space="preserve">List of operating bands combinations supported by </w:t>
            </w:r>
            <w:r>
              <w:rPr>
                <w:i/>
              </w:rPr>
              <w:t>single-band connector(s)</w:t>
            </w:r>
            <w:r>
              <w:t xml:space="preserve"> and/or </w:t>
            </w:r>
            <w:r>
              <w:rPr>
                <w:i/>
              </w:rPr>
              <w:t>multi-band connector(s)</w:t>
            </w:r>
            <w:r>
              <w:t xml:space="preserve"> of the repeater. Declared per </w:t>
            </w:r>
            <w:r>
              <w:rPr>
                <w:i/>
              </w:rPr>
              <w:t>antenna connector.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88" w:type="dxa"/>
            <w:tcBorders>
              <w:top w:val="single" w:color="auto" w:sz="4" w:space="0"/>
              <w:left w:val="single" w:color="auto" w:sz="4" w:space="0"/>
              <w:bottom w:val="single" w:color="auto" w:sz="4" w:space="0"/>
              <w:right w:val="single" w:color="auto" w:sz="4" w:space="0"/>
            </w:tcBorders>
          </w:tcPr>
          <w:p>
            <w:pPr>
              <w:pStyle w:val="105"/>
              <w:rPr>
                <w:lang w:eastAsia="ja-JP"/>
              </w:rPr>
            </w:pPr>
            <w:r>
              <w:t>D.13</w:t>
            </w:r>
          </w:p>
        </w:tc>
        <w:tc>
          <w:tcPr>
            <w:tcW w:w="2410" w:type="dxa"/>
            <w:tcBorders>
              <w:top w:val="single" w:color="auto" w:sz="4" w:space="0"/>
              <w:left w:val="single" w:color="auto" w:sz="4" w:space="0"/>
              <w:bottom w:val="single" w:color="auto" w:sz="4" w:space="0"/>
              <w:right w:val="single" w:color="auto" w:sz="4" w:space="0"/>
            </w:tcBorders>
          </w:tcPr>
          <w:p>
            <w:pPr>
              <w:pStyle w:val="105"/>
            </w:pPr>
            <w:r>
              <w:rPr>
                <w:lang w:eastAsia="zh-CN"/>
              </w:rPr>
              <w:t>Equivalent</w:t>
            </w:r>
            <w:r>
              <w:t xml:space="preserve"> connectors</w:t>
            </w:r>
          </w:p>
        </w:tc>
        <w:tc>
          <w:tcPr>
            <w:tcW w:w="6238" w:type="dxa"/>
            <w:tcBorders>
              <w:top w:val="single" w:color="auto" w:sz="4" w:space="0"/>
              <w:left w:val="single" w:color="auto" w:sz="4" w:space="0"/>
              <w:bottom w:val="single" w:color="auto" w:sz="4" w:space="0"/>
              <w:right w:val="single" w:color="auto" w:sz="4" w:space="0"/>
            </w:tcBorders>
          </w:tcPr>
          <w:p>
            <w:pPr>
              <w:pStyle w:val="105"/>
            </w:pPr>
            <w:r>
              <w:t xml:space="preserve">List of </w:t>
            </w:r>
            <w:r>
              <w:rPr>
                <w:i/>
              </w:rPr>
              <w:t>antenna connectors</w:t>
            </w:r>
            <w:r>
              <w:t xml:space="preserve"> which have been declared equivalent.</w:t>
            </w:r>
          </w:p>
          <w:p>
            <w:pPr>
              <w:pStyle w:val="105"/>
            </w:pPr>
            <w:r>
              <w:t xml:space="preserve">Equivalent connectors imply that the </w:t>
            </w:r>
            <w:r>
              <w:rPr>
                <w:i/>
              </w:rPr>
              <w:t>antenna connector</w:t>
            </w:r>
            <w:r>
              <w:t xml:space="preserve"> are expected to behave in the same way when presented with identical signals under the same operating conditions. All declarations made for the </w:t>
            </w:r>
            <w:r>
              <w:rPr>
                <w:i/>
              </w:rPr>
              <w:t>antenna connector</w:t>
            </w:r>
            <w:r>
              <w:t xml:space="preserve"> are identical and the transmitter unit and/or receiver unit driving the </w:t>
            </w:r>
            <w:r>
              <w:rPr>
                <w:i/>
              </w:rPr>
              <w:t>antenna connector</w:t>
            </w:r>
            <w:r>
              <w:t xml:space="preserve"> are of identical design.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88" w:type="dxa"/>
            <w:tcBorders>
              <w:top w:val="single" w:color="auto" w:sz="4" w:space="0"/>
              <w:left w:val="single" w:color="auto" w:sz="4" w:space="0"/>
              <w:bottom w:val="single" w:color="auto" w:sz="4" w:space="0"/>
              <w:right w:val="single" w:color="auto" w:sz="4" w:space="0"/>
            </w:tcBorders>
          </w:tcPr>
          <w:p>
            <w:pPr>
              <w:pStyle w:val="105"/>
            </w:pPr>
            <w:r>
              <w:t>D.14</w:t>
            </w:r>
          </w:p>
        </w:tc>
        <w:tc>
          <w:tcPr>
            <w:tcW w:w="2410" w:type="dxa"/>
            <w:tcBorders>
              <w:top w:val="single" w:color="auto" w:sz="4" w:space="0"/>
              <w:left w:val="single" w:color="auto" w:sz="4" w:space="0"/>
              <w:bottom w:val="single" w:color="auto" w:sz="4" w:space="0"/>
              <w:right w:val="single" w:color="auto" w:sz="4" w:space="0"/>
            </w:tcBorders>
          </w:tcPr>
          <w:p>
            <w:pPr>
              <w:pStyle w:val="105"/>
              <w:rPr>
                <w:i/>
                <w:lang w:eastAsia="zh-CN"/>
              </w:rPr>
            </w:pPr>
            <w:r>
              <w:rPr>
                <w:rFonts w:cs="v4.2.0"/>
              </w:rPr>
              <w:t>Connecting network loss range for repeater testing with ancillary RF amplifiers</w:t>
            </w:r>
          </w:p>
        </w:tc>
        <w:tc>
          <w:tcPr>
            <w:tcW w:w="6238" w:type="dxa"/>
            <w:tcBorders>
              <w:top w:val="single" w:color="auto" w:sz="4" w:space="0"/>
              <w:left w:val="single" w:color="auto" w:sz="4" w:space="0"/>
              <w:bottom w:val="single" w:color="auto" w:sz="4" w:space="0"/>
              <w:right w:val="single" w:color="auto" w:sz="4" w:space="0"/>
            </w:tcBorders>
          </w:tcPr>
          <w:p>
            <w:pPr>
              <w:pStyle w:val="105"/>
              <w:rPr>
                <w:lang w:eastAsia="zh-CN"/>
              </w:rPr>
            </w:pPr>
            <w:r>
              <w:rPr>
                <w:rFonts w:cs="v4.2.0"/>
              </w:rPr>
              <w:t xml:space="preserve">Declaration of the range of connecting network losses (in dB) for </w:t>
            </w:r>
            <w:r>
              <w:rPr>
                <w:rFonts w:cs="v4.2.0"/>
                <w:i/>
              </w:rPr>
              <w:t>repeater type 1-C</w:t>
            </w:r>
            <w:r>
              <w:rPr>
                <w:rFonts w:cs="v4.2.0"/>
              </w:rPr>
              <w:t xml:space="preserve"> testing with ancillary Tx RF amplifier only, or with Rx RF amplifier only, or with combined Tx/Rx RF amplifiers. (Note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88" w:type="dxa"/>
            <w:tcBorders>
              <w:top w:val="single" w:color="auto" w:sz="4" w:space="0"/>
              <w:left w:val="single" w:color="auto" w:sz="4" w:space="0"/>
              <w:bottom w:val="single" w:color="auto" w:sz="4" w:space="0"/>
              <w:right w:val="single" w:color="auto" w:sz="4" w:space="0"/>
            </w:tcBorders>
          </w:tcPr>
          <w:p>
            <w:pPr>
              <w:pStyle w:val="105"/>
              <w:rPr>
                <w:lang w:eastAsia="ja-JP"/>
              </w:rPr>
            </w:pPr>
            <w:r>
              <w:t>D.15</w:t>
            </w:r>
          </w:p>
        </w:tc>
        <w:tc>
          <w:tcPr>
            <w:tcW w:w="2410" w:type="dxa"/>
            <w:tcBorders>
              <w:top w:val="single" w:color="auto" w:sz="4" w:space="0"/>
              <w:left w:val="single" w:color="auto" w:sz="4" w:space="0"/>
              <w:bottom w:val="single" w:color="auto" w:sz="4" w:space="0"/>
              <w:right w:val="single" w:color="auto" w:sz="4" w:space="0"/>
            </w:tcBorders>
          </w:tcPr>
          <w:p>
            <w:pPr>
              <w:pStyle w:val="105"/>
              <w:rPr>
                <w:rFonts w:cs="v4.2.0"/>
              </w:rPr>
            </w:pPr>
            <w:r>
              <w:rPr>
                <w:rFonts w:cs="v4.2.0"/>
              </w:rPr>
              <w:t>Long delay repeater</w:t>
            </w:r>
          </w:p>
        </w:tc>
        <w:tc>
          <w:tcPr>
            <w:tcW w:w="6238" w:type="dxa"/>
            <w:tcBorders>
              <w:top w:val="single" w:color="auto" w:sz="4" w:space="0"/>
              <w:left w:val="single" w:color="auto" w:sz="4" w:space="0"/>
              <w:bottom w:val="single" w:color="auto" w:sz="4" w:space="0"/>
              <w:right w:val="single" w:color="auto" w:sz="4" w:space="0"/>
            </w:tcBorders>
          </w:tcPr>
          <w:p>
            <w:pPr>
              <w:pStyle w:val="105"/>
              <w:rPr>
                <w:rFonts w:cs="v4.2.0"/>
              </w:rPr>
            </w:pPr>
            <w:r>
              <w:rPr>
                <w:rFonts w:cs="v4.2.0"/>
              </w:rPr>
              <w:t>Declared only if the repeater internal delay between the input and output for this repeater does not fit within the TDD transient time. The repeater is intended for situations in which it will not cause interference to other nodes. This is achieved by RF isolation or by reservation of longer guard periods, which degrades frame utilization. The length of repeaters internal delay is declared using this declaration.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88" w:type="dxa"/>
            <w:tcBorders>
              <w:top w:val="single" w:color="auto" w:sz="4" w:space="0"/>
              <w:left w:val="single" w:color="auto" w:sz="4" w:space="0"/>
              <w:bottom w:val="single" w:color="auto" w:sz="4" w:space="0"/>
              <w:right w:val="single" w:color="auto" w:sz="4" w:space="0"/>
            </w:tcBorders>
          </w:tcPr>
          <w:p>
            <w:pPr>
              <w:pStyle w:val="105"/>
              <w:rPr>
                <w:rFonts w:cs="Arial"/>
              </w:rPr>
            </w:pPr>
            <w:r>
              <w:t>D.16</w:t>
            </w:r>
          </w:p>
        </w:tc>
        <w:tc>
          <w:tcPr>
            <w:tcW w:w="2410" w:type="dxa"/>
            <w:tcBorders>
              <w:top w:val="single" w:color="auto" w:sz="4" w:space="0"/>
              <w:left w:val="single" w:color="auto" w:sz="4" w:space="0"/>
              <w:bottom w:val="single" w:color="auto" w:sz="4" w:space="0"/>
              <w:right w:val="single" w:color="auto" w:sz="4" w:space="0"/>
            </w:tcBorders>
          </w:tcPr>
          <w:p>
            <w:pPr>
              <w:pStyle w:val="105"/>
              <w:rPr>
                <w:rFonts w:cs="v4.2.0"/>
              </w:rPr>
            </w:pPr>
            <w:r>
              <w:rPr>
                <w:rFonts w:cs="v4.2.0"/>
              </w:rPr>
              <w:t>Input signal power level for maximum output power</w:t>
            </w:r>
          </w:p>
        </w:tc>
        <w:tc>
          <w:tcPr>
            <w:tcW w:w="6238" w:type="dxa"/>
            <w:tcBorders>
              <w:top w:val="single" w:color="auto" w:sz="4" w:space="0"/>
              <w:left w:val="single" w:color="auto" w:sz="4" w:space="0"/>
              <w:bottom w:val="single" w:color="auto" w:sz="4" w:space="0"/>
              <w:right w:val="single" w:color="auto" w:sz="4" w:space="0"/>
            </w:tcBorders>
          </w:tcPr>
          <w:p>
            <w:pPr>
              <w:pStyle w:val="105"/>
              <w:rPr>
                <w:rFonts w:cs="v4.2.0"/>
              </w:rPr>
            </w:pPr>
            <w:r>
              <w:rPr>
                <w:rFonts w:cs="v4.2.0"/>
              </w:rPr>
              <w:t>Declaration of input signal power level required to reach maximum output power. Declared per passband.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88" w:type="dxa"/>
            <w:tcBorders>
              <w:top w:val="single" w:color="auto" w:sz="4" w:space="0"/>
              <w:left w:val="single" w:color="auto" w:sz="4" w:space="0"/>
              <w:bottom w:val="single" w:color="auto" w:sz="4" w:space="0"/>
              <w:right w:val="single" w:color="auto" w:sz="4" w:space="0"/>
            </w:tcBorders>
          </w:tcPr>
          <w:p>
            <w:pPr>
              <w:pStyle w:val="105"/>
            </w:pPr>
            <w:r>
              <w:t>D.17</w:t>
            </w:r>
          </w:p>
        </w:tc>
        <w:tc>
          <w:tcPr>
            <w:tcW w:w="2410" w:type="dxa"/>
            <w:tcBorders>
              <w:top w:val="single" w:color="auto" w:sz="4" w:space="0"/>
              <w:left w:val="single" w:color="auto" w:sz="4" w:space="0"/>
              <w:bottom w:val="single" w:color="auto" w:sz="4" w:space="0"/>
              <w:right w:val="single" w:color="auto" w:sz="4" w:space="0"/>
            </w:tcBorders>
          </w:tcPr>
          <w:p>
            <w:pPr>
              <w:pStyle w:val="105"/>
              <w:rPr>
                <w:rFonts w:cs="v4.2.0"/>
              </w:rPr>
            </w:pPr>
            <w:r>
              <w:rPr>
                <w:rFonts w:cs="v4.2.0"/>
              </w:rPr>
              <w:t>Repeater radiating direction</w:t>
            </w:r>
          </w:p>
        </w:tc>
        <w:tc>
          <w:tcPr>
            <w:tcW w:w="6238" w:type="dxa"/>
            <w:tcBorders>
              <w:top w:val="single" w:color="auto" w:sz="4" w:space="0"/>
              <w:left w:val="single" w:color="auto" w:sz="4" w:space="0"/>
              <w:bottom w:val="single" w:color="auto" w:sz="4" w:space="0"/>
              <w:right w:val="single" w:color="auto" w:sz="4" w:space="0"/>
            </w:tcBorders>
          </w:tcPr>
          <w:p>
            <w:pPr>
              <w:pStyle w:val="105"/>
              <w:rPr>
                <w:rFonts w:cs="v4.2.0"/>
              </w:rPr>
            </w:pPr>
            <w:r>
              <w:rPr>
                <w:rFonts w:cs="v4.2.0"/>
              </w:rPr>
              <w:t>Declaration on whether the repeater is intended to radiate in DL, UL or both. Testing shall be performed only for the direction(s) in which the repeater radiates.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936" w:type="dxa"/>
            <w:gridSpan w:val="3"/>
            <w:tcBorders>
              <w:top w:val="single" w:color="auto" w:sz="4" w:space="0"/>
              <w:left w:val="single" w:color="auto" w:sz="4" w:space="0"/>
              <w:bottom w:val="single" w:color="auto" w:sz="4" w:space="0"/>
              <w:right w:val="single" w:color="auto" w:sz="4" w:space="0"/>
            </w:tcBorders>
          </w:tcPr>
          <w:p>
            <w:pPr>
              <w:pStyle w:val="120"/>
              <w:keepNext w:val="0"/>
              <w:rPr>
                <w:lang w:val="en-US" w:eastAsia="zh-CN"/>
              </w:rPr>
            </w:pPr>
            <w:r>
              <w:t>NOTE 1:</w:t>
            </w:r>
            <w:r>
              <w:tab/>
            </w:r>
            <w:r>
              <w:rPr>
                <w:rFonts w:cs="Arial"/>
                <w:szCs w:val="18"/>
              </w:rPr>
              <w:t>If a repeater is capable of 256QAM operation then up to two rated output power declarations may be made. One declaration is applicable when configured for 256QAM operation, and the other declaration is applicable when not configured for 256QAM operation</w:t>
            </w:r>
            <w:r>
              <w:t>. If a repeater is not capable of 256QAM operation, only one declaration can be made.</w:t>
            </w:r>
          </w:p>
          <w:p>
            <w:pPr>
              <w:pStyle w:val="120"/>
              <w:keepNext w:val="0"/>
              <w:rPr>
                <w:rFonts w:cs="v4.2.0"/>
              </w:rPr>
            </w:pPr>
            <w:r>
              <w:t>NOTE 2:</w:t>
            </w:r>
            <w:r>
              <w:rPr>
                <w:rFonts w:cs="Arial"/>
                <w:szCs w:val="18"/>
              </w:rPr>
              <w:tab/>
            </w:r>
            <w:r>
              <w:rPr>
                <w:rFonts w:cs="Arial"/>
                <w:szCs w:val="18"/>
              </w:rPr>
              <w:t>If repeater is declared to support Band n20 (D.2), the manufacturer shall declare if the repeater may operate in geographical areas allocated to broadcasting (DTT). Additionally, related declarations of the emission levels and maximum output power shall be declared.</w:t>
            </w:r>
          </w:p>
          <w:p>
            <w:pPr>
              <w:pStyle w:val="120"/>
              <w:keepNext w:val="0"/>
            </w:pPr>
            <w:r>
              <w:t>NOTE 3:</w:t>
            </w:r>
            <w:r>
              <w:tab/>
            </w:r>
            <w:r>
              <w:t>If repeater is declared to support Band n24 (D.2), the manufacturer shall declare if the repeater may operate in geographical areas where FCC regulations apply. Additionally, related declarations of the emission levels and maximum output power shall be declared.</w:t>
            </w:r>
          </w:p>
          <w:p>
            <w:pPr>
              <w:pStyle w:val="120"/>
              <w:keepNext w:val="0"/>
            </w:pPr>
            <w:r>
              <w:t>NOTE 4:</w:t>
            </w:r>
            <w:r>
              <w:tab/>
            </w:r>
            <w:r>
              <w:t xml:space="preserve">This manufacturer declaration is optional. </w:t>
            </w:r>
          </w:p>
        </w:tc>
      </w:tr>
    </w:tbl>
    <w:p>
      <w:pPr>
        <w:rPr>
          <w:rFonts w:eastAsia="宋体"/>
        </w:rPr>
      </w:pPr>
      <w:bookmarkStart w:id="42" w:name="_Toc82437244"/>
      <w:bookmarkStart w:id="43" w:name="_Toc76541475"/>
      <w:bookmarkStart w:id="44" w:name="_Toc89944609"/>
      <w:bookmarkStart w:id="45" w:name="_Toc73962775"/>
      <w:bookmarkStart w:id="46" w:name="_Toc120613094"/>
      <w:bookmarkStart w:id="47" w:name="_Toc75275976"/>
      <w:bookmarkStart w:id="48" w:name="_Toc75259931"/>
      <w:bookmarkStart w:id="49" w:name="_Toc75275465"/>
    </w:p>
    <w:p>
      <w:pPr>
        <w:rPr>
          <w:rFonts w:eastAsia="宋体"/>
          <w:lang w:eastAsia="zh-CN"/>
        </w:rPr>
      </w:pPr>
      <w:r>
        <w:rPr>
          <w:rFonts w:eastAsia="宋体"/>
          <w:lang w:eastAsia="zh-CN"/>
        </w:rPr>
        <w:t xml:space="preserve">The following </w:t>
      </w:r>
      <w:r>
        <w:rPr>
          <w:rFonts w:hint="eastAsia" w:eastAsia="宋体"/>
          <w:lang w:val="en-US" w:eastAsia="zh-CN"/>
        </w:rPr>
        <w:t>NCR</w:t>
      </w:r>
      <w:r>
        <w:rPr>
          <w:rFonts w:eastAsia="宋体"/>
          <w:lang w:eastAsia="zh-CN"/>
        </w:rPr>
        <w:t xml:space="preserve"> declarations listed in table 4.6-2, when applicable to the repeater under test, are required to be provided by the manufacturer for the conducted requirements testing of the </w:t>
      </w:r>
      <w:r>
        <w:rPr>
          <w:rFonts w:eastAsia="宋体"/>
          <w:i/>
          <w:lang w:eastAsia="zh-CN"/>
        </w:rPr>
        <w:t>NCR type 1-C</w:t>
      </w:r>
      <w:r>
        <w:rPr>
          <w:rFonts w:eastAsia="宋体"/>
          <w:iCs/>
          <w:lang w:eastAsia="zh-CN"/>
        </w:rPr>
        <w:t xml:space="preserve"> or </w:t>
      </w:r>
      <w:r>
        <w:rPr>
          <w:rFonts w:eastAsia="宋体"/>
          <w:i/>
          <w:lang w:eastAsia="zh-CN"/>
        </w:rPr>
        <w:t>NCR type 1-H</w:t>
      </w:r>
      <w:r>
        <w:rPr>
          <w:rFonts w:eastAsia="宋体"/>
          <w:lang w:eastAsia="zh-CN"/>
        </w:rPr>
        <w:t>. Declarations can be made independently for UL and DL.</w:t>
      </w:r>
    </w:p>
    <w:p>
      <w:pPr>
        <w:pStyle w:val="115"/>
        <w:rPr>
          <w:rFonts w:eastAsia="宋体"/>
        </w:rPr>
      </w:pPr>
      <w:r>
        <w:rPr>
          <w:rFonts w:eastAsia="宋体"/>
        </w:rPr>
        <w:t xml:space="preserve">Table 4.6-2: Manufacturer declarations for </w:t>
      </w:r>
      <w:r>
        <w:rPr>
          <w:rFonts w:eastAsia="宋体"/>
          <w:i/>
        </w:rPr>
        <w:t xml:space="preserve">NCR type 1-C </w:t>
      </w:r>
      <w:r>
        <w:rPr>
          <w:rFonts w:eastAsia="宋体"/>
          <w:iCs/>
        </w:rPr>
        <w:t xml:space="preserve">and </w:t>
      </w:r>
      <w:r>
        <w:rPr>
          <w:rFonts w:eastAsia="宋体"/>
          <w:i/>
        </w:rPr>
        <w:t>NCR type 1-H</w:t>
      </w:r>
      <w:r>
        <w:rPr>
          <w:rFonts w:eastAsia="宋体"/>
        </w:rPr>
        <w:t xml:space="preserve"> conducted test requirements</w:t>
      </w:r>
    </w:p>
    <w:tbl>
      <w:tblPr>
        <w:tblStyle w:val="8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92"/>
        <w:gridCol w:w="2044"/>
        <w:gridCol w:w="5113"/>
        <w:gridCol w:w="709"/>
        <w:gridCol w:w="6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vMerge w:val="restart"/>
            <w:tcBorders>
              <w:top w:val="single" w:color="auto" w:sz="4" w:space="0"/>
              <w:left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宋体"/>
                <w:b/>
                <w:sz w:val="18"/>
                <w:lang w:eastAsia="en-US"/>
              </w:rPr>
            </w:pPr>
            <w:r>
              <w:rPr>
                <w:rFonts w:ascii="Arial" w:hAnsi="Arial" w:eastAsia="宋体"/>
                <w:b/>
                <w:sz w:val="18"/>
                <w:lang w:eastAsia="en-US"/>
              </w:rPr>
              <w:t>Declaration identifier</w:t>
            </w:r>
          </w:p>
        </w:tc>
        <w:tc>
          <w:tcPr>
            <w:tcW w:w="0" w:type="auto"/>
            <w:vMerge w:val="restart"/>
            <w:tcBorders>
              <w:top w:val="single" w:color="auto" w:sz="4" w:space="0"/>
              <w:left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宋体"/>
                <w:b/>
                <w:sz w:val="18"/>
                <w:lang w:eastAsia="en-US"/>
              </w:rPr>
            </w:pPr>
            <w:r>
              <w:rPr>
                <w:rFonts w:ascii="Arial" w:hAnsi="Arial" w:eastAsia="宋体"/>
                <w:b/>
                <w:sz w:val="18"/>
                <w:lang w:eastAsia="en-US"/>
              </w:rPr>
              <w:t>Declaration</w:t>
            </w:r>
          </w:p>
        </w:tc>
        <w:tc>
          <w:tcPr>
            <w:tcW w:w="0" w:type="auto"/>
            <w:vMerge w:val="restart"/>
            <w:tcBorders>
              <w:top w:val="single" w:color="auto" w:sz="4" w:space="0"/>
              <w:left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宋体"/>
                <w:b/>
                <w:sz w:val="18"/>
                <w:lang w:eastAsia="en-US"/>
              </w:rPr>
            </w:pPr>
            <w:r>
              <w:rPr>
                <w:rFonts w:ascii="Arial" w:hAnsi="Arial" w:eastAsia="宋体"/>
                <w:b/>
                <w:sz w:val="18"/>
                <w:lang w:eastAsia="en-US"/>
              </w:rPr>
              <w:t>Description</w:t>
            </w:r>
          </w:p>
        </w:tc>
        <w:tc>
          <w:tcPr>
            <w:tcW w:w="0" w:type="auto"/>
            <w:gridSpan w:val="2"/>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Malgun Gothic"/>
                <w:b/>
                <w:sz w:val="18"/>
                <w:lang w:eastAsia="en-US"/>
              </w:rPr>
            </w:pPr>
            <w:r>
              <w:rPr>
                <w:rFonts w:ascii="Arial" w:hAnsi="Arial" w:eastAsia="Malgun Gothic"/>
                <w:b/>
                <w:sz w:val="18"/>
                <w:lang w:eastAsia="en-US"/>
              </w:rPr>
              <w:t>Applicability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vMerge w:val="continue"/>
            <w:tcBorders>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宋体"/>
                <w:b/>
                <w:sz w:val="18"/>
                <w:lang w:eastAsia="en-US"/>
              </w:rPr>
            </w:pPr>
          </w:p>
        </w:tc>
        <w:tc>
          <w:tcPr>
            <w:tcW w:w="0" w:type="auto"/>
            <w:vMerge w:val="continue"/>
            <w:tcBorders>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宋体"/>
                <w:b/>
                <w:sz w:val="18"/>
                <w:lang w:eastAsia="en-US"/>
              </w:rPr>
            </w:pPr>
          </w:p>
        </w:tc>
        <w:tc>
          <w:tcPr>
            <w:tcW w:w="0" w:type="auto"/>
            <w:vMerge w:val="continue"/>
            <w:tcBorders>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宋体"/>
                <w:b/>
                <w:sz w:val="18"/>
                <w:lang w:eastAsia="en-US"/>
              </w:rPr>
            </w:pPr>
          </w:p>
        </w:tc>
        <w:tc>
          <w:tcPr>
            <w:tcW w:w="0" w:type="auto"/>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Malgun Gothic"/>
                <w:b/>
                <w:sz w:val="18"/>
                <w:lang w:val="en-US" w:eastAsia="zh-CN"/>
              </w:rPr>
            </w:pPr>
            <w:r>
              <w:rPr>
                <w:rFonts w:hint="eastAsia" w:ascii="Arial" w:hAnsi="Arial" w:eastAsia="Malgun Gothic"/>
                <w:b/>
                <w:sz w:val="18"/>
                <w:lang w:val="en-US" w:eastAsia="zh-CN"/>
              </w:rPr>
              <w:t>NCR-Fwd</w:t>
            </w:r>
          </w:p>
        </w:tc>
        <w:tc>
          <w:tcPr>
            <w:tcW w:w="0" w:type="auto"/>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Malgun Gothic"/>
                <w:b/>
                <w:sz w:val="18"/>
                <w:lang w:val="en-US" w:eastAsia="zh-CN"/>
              </w:rPr>
            </w:pPr>
            <w:r>
              <w:rPr>
                <w:rFonts w:hint="eastAsia" w:ascii="Arial" w:hAnsi="Arial" w:eastAsia="Malgun Gothic"/>
                <w:b/>
                <w:sz w:val="18"/>
                <w:lang w:val="en-US" w:eastAsia="zh-CN"/>
              </w:rPr>
              <w:t>NCR-MT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textAlignment w:val="auto"/>
              <w:rPr>
                <w:rFonts w:ascii="Arial" w:hAnsi="Arial" w:eastAsia="宋体"/>
                <w:sz w:val="18"/>
                <w:lang w:eastAsia="en-US"/>
              </w:rPr>
            </w:pPr>
            <w:r>
              <w:rPr>
                <w:rFonts w:ascii="Arial" w:hAnsi="Arial" w:eastAsia="宋体"/>
                <w:sz w:val="18"/>
                <w:lang w:eastAsia="en-US"/>
              </w:rPr>
              <w:t>D.1</w:t>
            </w:r>
          </w:p>
        </w:tc>
        <w:tc>
          <w:tcPr>
            <w:tcW w:w="0" w:type="auto"/>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textAlignment w:val="auto"/>
              <w:rPr>
                <w:rFonts w:ascii="Arial" w:hAnsi="Arial" w:eastAsia="宋体"/>
                <w:sz w:val="18"/>
                <w:lang w:eastAsia="en-US"/>
              </w:rPr>
            </w:pPr>
            <w:r>
              <w:rPr>
                <w:rFonts w:hint="eastAsia" w:ascii="Arial" w:hAnsi="Arial" w:eastAsia="宋体"/>
                <w:sz w:val="18"/>
                <w:lang w:val="en-US" w:eastAsia="zh-CN"/>
              </w:rPr>
              <w:t>NCR</w:t>
            </w:r>
            <w:r>
              <w:rPr>
                <w:rFonts w:ascii="Arial" w:hAnsi="Arial" w:eastAsia="宋体"/>
                <w:sz w:val="18"/>
                <w:lang w:eastAsia="zh-CN"/>
              </w:rPr>
              <w:t xml:space="preserve"> class</w:t>
            </w:r>
          </w:p>
        </w:tc>
        <w:tc>
          <w:tcPr>
            <w:tcW w:w="0" w:type="auto"/>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textAlignment w:val="auto"/>
              <w:rPr>
                <w:rFonts w:ascii="Arial" w:hAnsi="Arial" w:eastAsia="宋体"/>
                <w:sz w:val="18"/>
                <w:lang w:eastAsia="en-US"/>
              </w:rPr>
            </w:pPr>
            <w:r>
              <w:rPr>
                <w:rFonts w:hint="eastAsia" w:ascii="Arial" w:hAnsi="Arial" w:eastAsia="宋体"/>
                <w:sz w:val="18"/>
                <w:lang w:eastAsia="zh-CN"/>
              </w:rPr>
              <w:t>NCR</w:t>
            </w:r>
            <w:r>
              <w:rPr>
                <w:rFonts w:ascii="Arial" w:hAnsi="Arial" w:eastAsia="宋体"/>
                <w:sz w:val="18"/>
                <w:lang w:eastAsia="zh-CN"/>
              </w:rPr>
              <w:t xml:space="preserve"> class of the </w:t>
            </w:r>
            <w:r>
              <w:rPr>
                <w:rFonts w:hint="eastAsia" w:ascii="Arial" w:hAnsi="Arial" w:eastAsia="宋体"/>
                <w:sz w:val="18"/>
                <w:lang w:eastAsia="zh-CN"/>
              </w:rPr>
              <w:t>NCR</w:t>
            </w:r>
            <w:r>
              <w:rPr>
                <w:rFonts w:ascii="Arial" w:hAnsi="Arial" w:eastAsia="宋体"/>
                <w:sz w:val="18"/>
                <w:lang w:eastAsia="zh-CN"/>
              </w:rPr>
              <w:t xml:space="preserve">, declared as Wide Area </w:t>
            </w:r>
            <w:r>
              <w:rPr>
                <w:rFonts w:hint="eastAsia" w:ascii="Arial" w:hAnsi="Arial" w:eastAsia="宋体"/>
                <w:sz w:val="18"/>
                <w:lang w:eastAsia="zh-CN"/>
              </w:rPr>
              <w:t>NCR</w:t>
            </w:r>
            <w:r>
              <w:rPr>
                <w:rFonts w:ascii="Arial" w:hAnsi="Arial" w:eastAsia="宋体"/>
                <w:sz w:val="18"/>
                <w:lang w:eastAsia="zh-CN"/>
              </w:rPr>
              <w:t xml:space="preserve">, Medium Range </w:t>
            </w:r>
            <w:r>
              <w:rPr>
                <w:rFonts w:hint="eastAsia" w:ascii="Arial" w:hAnsi="Arial" w:eastAsia="宋体"/>
                <w:sz w:val="18"/>
                <w:lang w:eastAsia="zh-CN"/>
              </w:rPr>
              <w:t>NCR</w:t>
            </w:r>
            <w:r>
              <w:rPr>
                <w:rFonts w:ascii="Arial" w:hAnsi="Arial" w:eastAsia="宋体"/>
                <w:sz w:val="18"/>
                <w:lang w:eastAsia="zh-CN"/>
              </w:rPr>
              <w:t xml:space="preserve">, or Local Area </w:t>
            </w:r>
            <w:r>
              <w:rPr>
                <w:rFonts w:hint="eastAsia" w:ascii="Arial" w:hAnsi="Arial" w:eastAsia="宋体"/>
                <w:sz w:val="18"/>
                <w:lang w:eastAsia="zh-CN"/>
              </w:rPr>
              <w:t>NCR</w:t>
            </w:r>
            <w:r>
              <w:rPr>
                <w:rFonts w:ascii="Arial" w:hAnsi="Arial" w:eastAsia="宋体"/>
                <w:sz w:val="18"/>
                <w:lang w:eastAsia="zh-CN"/>
              </w:rPr>
              <w:t>.</w:t>
            </w:r>
          </w:p>
        </w:tc>
        <w:tc>
          <w:tcPr>
            <w:tcW w:w="0" w:type="auto"/>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textAlignment w:val="auto"/>
              <w:rPr>
                <w:rFonts w:ascii="Arial" w:hAnsi="Arial" w:eastAsia="宋体"/>
                <w:sz w:val="18"/>
                <w:lang w:eastAsia="zh-CN"/>
              </w:rPr>
            </w:pPr>
            <w:r>
              <w:rPr>
                <w:rFonts w:ascii="Arial" w:hAnsi="Arial" w:eastAsia="Malgun Gothic"/>
                <w:sz w:val="18"/>
                <w:lang w:eastAsia="en-US"/>
              </w:rPr>
              <w:t>x</w:t>
            </w:r>
          </w:p>
        </w:tc>
        <w:tc>
          <w:tcPr>
            <w:tcW w:w="0" w:type="auto"/>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textAlignment w:val="auto"/>
              <w:rPr>
                <w:rFonts w:ascii="Arial" w:hAnsi="Arial" w:eastAsia="宋体"/>
                <w:sz w:val="18"/>
                <w:lang w:eastAsia="zh-CN"/>
              </w:rPr>
            </w:pPr>
            <w:r>
              <w:rPr>
                <w:rFonts w:ascii="Arial" w:hAnsi="Arial" w:eastAsia="Malgun Gothic"/>
                <w:sz w:val="18"/>
                <w:lang w:eastAsia="en-US"/>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textAlignment w:val="auto"/>
              <w:rPr>
                <w:rFonts w:ascii="Arial" w:hAnsi="Arial" w:eastAsia="宋体"/>
                <w:sz w:val="18"/>
                <w:lang w:eastAsia="en-US"/>
              </w:rPr>
            </w:pPr>
            <w:r>
              <w:rPr>
                <w:rFonts w:ascii="Arial" w:hAnsi="Arial" w:eastAsia="宋体"/>
                <w:sz w:val="18"/>
                <w:lang w:eastAsia="en-US"/>
              </w:rPr>
              <w:t>D.2</w:t>
            </w:r>
          </w:p>
        </w:tc>
        <w:tc>
          <w:tcPr>
            <w:tcW w:w="0" w:type="auto"/>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textAlignment w:val="auto"/>
              <w:rPr>
                <w:rFonts w:ascii="Arial" w:hAnsi="Arial" w:eastAsia="宋体"/>
                <w:sz w:val="18"/>
                <w:lang w:eastAsia="zh-CN"/>
              </w:rPr>
            </w:pPr>
            <w:r>
              <w:rPr>
                <w:rFonts w:ascii="Arial" w:hAnsi="Arial" w:eastAsia="宋体"/>
                <w:i/>
                <w:sz w:val="18"/>
                <w:lang w:eastAsia="en-US"/>
              </w:rPr>
              <w:t>Operating bands</w:t>
            </w:r>
            <w:r>
              <w:rPr>
                <w:rFonts w:ascii="Arial" w:hAnsi="Arial" w:eastAsia="宋体"/>
                <w:sz w:val="18"/>
                <w:lang w:eastAsia="en-US"/>
              </w:rPr>
              <w:t xml:space="preserve"> and passband frequency ranges</w:t>
            </w:r>
          </w:p>
        </w:tc>
        <w:tc>
          <w:tcPr>
            <w:tcW w:w="0" w:type="auto"/>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textAlignment w:val="auto"/>
              <w:rPr>
                <w:rFonts w:ascii="Arial" w:hAnsi="Arial" w:eastAsia="宋体"/>
                <w:sz w:val="18"/>
                <w:lang w:eastAsia="ja-JP"/>
              </w:rPr>
            </w:pPr>
            <w:r>
              <w:rPr>
                <w:rFonts w:ascii="Arial" w:hAnsi="Arial" w:eastAsia="宋体"/>
                <w:sz w:val="18"/>
                <w:lang w:eastAsia="en-US"/>
              </w:rPr>
              <w:t xml:space="preserve">List of NR </w:t>
            </w:r>
            <w:r>
              <w:rPr>
                <w:rFonts w:ascii="Arial" w:hAnsi="Arial" w:eastAsia="宋体"/>
                <w:i/>
                <w:sz w:val="18"/>
                <w:lang w:eastAsia="en-US"/>
              </w:rPr>
              <w:t>operating band(s)</w:t>
            </w:r>
            <w:r>
              <w:rPr>
                <w:rFonts w:ascii="Arial" w:hAnsi="Arial" w:eastAsia="宋体"/>
                <w:sz w:val="18"/>
                <w:lang w:eastAsia="en-US"/>
              </w:rPr>
              <w:t xml:space="preserve"> supported by </w:t>
            </w:r>
            <w:r>
              <w:rPr>
                <w:rFonts w:ascii="Arial" w:hAnsi="Arial" w:eastAsia="宋体"/>
                <w:i/>
                <w:sz w:val="18"/>
                <w:lang w:eastAsia="en-US"/>
              </w:rPr>
              <w:t>single-band connector(s)</w:t>
            </w:r>
            <w:r>
              <w:rPr>
                <w:rFonts w:ascii="Arial" w:hAnsi="Arial" w:eastAsia="宋体"/>
                <w:sz w:val="18"/>
                <w:lang w:eastAsia="en-US"/>
              </w:rPr>
              <w:t xml:space="preserve"> and/or </w:t>
            </w:r>
            <w:r>
              <w:rPr>
                <w:rFonts w:ascii="Arial" w:hAnsi="Arial" w:eastAsia="宋体"/>
                <w:i/>
                <w:sz w:val="18"/>
                <w:lang w:eastAsia="en-US"/>
              </w:rPr>
              <w:t>multi-band connector(s)</w:t>
            </w:r>
            <w:r>
              <w:rPr>
                <w:rFonts w:ascii="Arial" w:hAnsi="Arial" w:eastAsia="宋体"/>
                <w:sz w:val="18"/>
                <w:lang w:eastAsia="en-US"/>
              </w:rPr>
              <w:t xml:space="preserve"> of the </w:t>
            </w:r>
            <w:r>
              <w:rPr>
                <w:rFonts w:hint="eastAsia" w:ascii="Arial" w:hAnsi="Arial" w:eastAsia="宋体"/>
                <w:sz w:val="18"/>
                <w:lang w:eastAsia="zh-CN"/>
              </w:rPr>
              <w:t>NCR</w:t>
            </w:r>
            <w:r>
              <w:rPr>
                <w:rFonts w:ascii="Arial" w:hAnsi="Arial" w:eastAsia="宋体"/>
                <w:sz w:val="18"/>
                <w:lang w:eastAsia="en-US"/>
              </w:rPr>
              <w:t xml:space="preserve"> and passband frequency range(s) within the </w:t>
            </w:r>
            <w:r>
              <w:rPr>
                <w:rFonts w:ascii="Arial" w:hAnsi="Arial" w:eastAsia="宋体"/>
                <w:i/>
                <w:sz w:val="18"/>
                <w:lang w:eastAsia="en-US"/>
              </w:rPr>
              <w:t>operating band(s)</w:t>
            </w:r>
            <w:r>
              <w:rPr>
                <w:rFonts w:ascii="Arial" w:hAnsi="Arial" w:eastAsia="宋体"/>
                <w:sz w:val="18"/>
                <w:lang w:eastAsia="en-US"/>
              </w:rPr>
              <w:t xml:space="preserve"> that the </w:t>
            </w:r>
            <w:r>
              <w:rPr>
                <w:rFonts w:hint="eastAsia" w:ascii="Arial" w:hAnsi="Arial" w:eastAsia="宋体"/>
                <w:sz w:val="18"/>
                <w:lang w:eastAsia="zh-CN"/>
              </w:rPr>
              <w:t>NCR</w:t>
            </w:r>
            <w:r>
              <w:rPr>
                <w:rFonts w:ascii="Arial" w:hAnsi="Arial" w:eastAsia="宋体"/>
                <w:sz w:val="18"/>
                <w:lang w:eastAsia="en-US"/>
              </w:rPr>
              <w:t xml:space="preserve"> can operate in. </w:t>
            </w:r>
          </w:p>
          <w:p>
            <w:pPr>
              <w:keepNext/>
              <w:keepLines/>
              <w:overflowPunct/>
              <w:autoSpaceDE/>
              <w:autoSpaceDN/>
              <w:adjustRightInd/>
              <w:spacing w:after="0"/>
              <w:textAlignment w:val="auto"/>
              <w:rPr>
                <w:rFonts w:ascii="Arial" w:hAnsi="Arial" w:eastAsia="宋体"/>
                <w:sz w:val="18"/>
                <w:lang w:eastAsia="zh-CN"/>
              </w:rPr>
            </w:pPr>
            <w:r>
              <w:rPr>
                <w:rFonts w:ascii="Arial" w:hAnsi="Arial" w:eastAsia="宋体"/>
                <w:sz w:val="18"/>
                <w:lang w:eastAsia="en-US"/>
              </w:rPr>
              <w:t xml:space="preserve">Declarations shall be made per </w:t>
            </w:r>
            <w:r>
              <w:rPr>
                <w:rFonts w:ascii="Arial" w:hAnsi="Arial" w:eastAsia="宋体"/>
                <w:i/>
                <w:sz w:val="18"/>
                <w:lang w:eastAsia="en-US"/>
              </w:rPr>
              <w:t>antenna connector</w:t>
            </w:r>
            <w:r>
              <w:rPr>
                <w:rFonts w:ascii="Arial" w:hAnsi="Arial" w:eastAsia="宋体"/>
                <w:sz w:val="18"/>
                <w:lang w:eastAsia="en-US"/>
              </w:rPr>
              <w:t>.</w:t>
            </w:r>
          </w:p>
        </w:tc>
        <w:tc>
          <w:tcPr>
            <w:tcW w:w="0" w:type="auto"/>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textAlignment w:val="auto"/>
              <w:rPr>
                <w:rFonts w:ascii="Arial" w:hAnsi="Arial" w:eastAsia="宋体"/>
                <w:sz w:val="18"/>
                <w:lang w:val="en-US" w:eastAsia="zh-CN"/>
              </w:rPr>
            </w:pPr>
            <w:r>
              <w:rPr>
                <w:rFonts w:ascii="Arial" w:hAnsi="Arial" w:eastAsia="Malgun Gothic"/>
                <w:sz w:val="18"/>
                <w:lang w:eastAsia="en-US"/>
              </w:rPr>
              <w:t>x</w:t>
            </w:r>
          </w:p>
        </w:tc>
        <w:tc>
          <w:tcPr>
            <w:tcW w:w="0" w:type="auto"/>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textAlignment w:val="auto"/>
              <w:rPr>
                <w:rFonts w:ascii="Arial" w:hAnsi="Arial" w:eastAsia="宋体"/>
                <w:sz w:val="18"/>
                <w:lang w:val="en-US" w:eastAsia="zh-CN"/>
              </w:rPr>
            </w:pPr>
            <w:r>
              <w:rPr>
                <w:rFonts w:ascii="Arial" w:hAnsi="Arial" w:eastAsia="Malgun Gothic"/>
                <w:sz w:val="18"/>
                <w:lang w:eastAsia="en-US"/>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textAlignment w:val="auto"/>
              <w:rPr>
                <w:rFonts w:ascii="Arial" w:hAnsi="Arial" w:eastAsia="宋体"/>
                <w:sz w:val="18"/>
                <w:lang w:eastAsia="ja-JP"/>
              </w:rPr>
            </w:pPr>
            <w:r>
              <w:rPr>
                <w:rFonts w:ascii="Arial" w:hAnsi="Arial" w:eastAsia="宋体"/>
                <w:sz w:val="18"/>
                <w:lang w:eastAsia="en-US"/>
              </w:rPr>
              <w:t>D.3</w:t>
            </w:r>
          </w:p>
        </w:tc>
        <w:tc>
          <w:tcPr>
            <w:tcW w:w="0" w:type="auto"/>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textAlignment w:val="auto"/>
              <w:rPr>
                <w:rFonts w:ascii="Arial" w:hAnsi="Arial" w:eastAsia="宋体"/>
                <w:i/>
                <w:sz w:val="18"/>
                <w:lang w:eastAsia="en-US"/>
              </w:rPr>
            </w:pPr>
            <w:r>
              <w:rPr>
                <w:rFonts w:ascii="Arial" w:hAnsi="Arial" w:eastAsia="宋体"/>
                <w:sz w:val="18"/>
                <w:lang w:eastAsia="en-US"/>
              </w:rPr>
              <w:t>Spurious emission category</w:t>
            </w:r>
          </w:p>
        </w:tc>
        <w:tc>
          <w:tcPr>
            <w:tcW w:w="0" w:type="auto"/>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textAlignment w:val="auto"/>
              <w:rPr>
                <w:rFonts w:ascii="Arial" w:hAnsi="Arial" w:eastAsia="宋体"/>
                <w:sz w:val="18"/>
                <w:lang w:eastAsia="en-US"/>
              </w:rPr>
            </w:pPr>
            <w:r>
              <w:rPr>
                <w:rFonts w:ascii="Arial" w:hAnsi="Arial" w:eastAsia="宋体"/>
                <w:sz w:val="18"/>
                <w:lang w:eastAsia="en-US"/>
              </w:rPr>
              <w:t xml:space="preserve">Declare the </w:t>
            </w:r>
            <w:r>
              <w:rPr>
                <w:rFonts w:hint="eastAsia" w:ascii="Arial" w:hAnsi="Arial" w:eastAsia="宋体"/>
                <w:sz w:val="18"/>
                <w:lang w:eastAsia="zh-CN"/>
              </w:rPr>
              <w:t>NCR</w:t>
            </w:r>
            <w:r>
              <w:rPr>
                <w:rFonts w:ascii="Arial" w:hAnsi="Arial" w:eastAsia="宋体"/>
                <w:sz w:val="18"/>
                <w:lang w:eastAsia="en-US"/>
              </w:rPr>
              <w:t xml:space="preserve"> spurious emission category as either category A or B with respect to the limits for spurious emissions, as defined in Recommendation ITU-R SM.329 [</w:t>
            </w:r>
            <w:r>
              <w:rPr>
                <w:rFonts w:hint="eastAsia" w:ascii="Arial" w:hAnsi="Arial" w:eastAsia="宋体"/>
                <w:sz w:val="18"/>
                <w:lang w:eastAsia="zh-CN"/>
              </w:rPr>
              <w:t>4</w:t>
            </w:r>
            <w:r>
              <w:rPr>
                <w:rFonts w:ascii="Arial" w:hAnsi="Arial" w:eastAsia="宋体"/>
                <w:sz w:val="18"/>
                <w:lang w:eastAsia="en-US"/>
              </w:rPr>
              <w:t xml:space="preserve">]. </w:t>
            </w:r>
          </w:p>
        </w:tc>
        <w:tc>
          <w:tcPr>
            <w:tcW w:w="0" w:type="auto"/>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textAlignment w:val="auto"/>
              <w:rPr>
                <w:rFonts w:ascii="Arial" w:hAnsi="Arial" w:eastAsia="宋体"/>
                <w:sz w:val="18"/>
                <w:lang w:eastAsia="en-US"/>
              </w:rPr>
            </w:pPr>
            <w:r>
              <w:rPr>
                <w:rFonts w:ascii="Arial" w:hAnsi="Arial" w:eastAsia="Malgun Gothic"/>
                <w:sz w:val="18"/>
                <w:lang w:eastAsia="en-US"/>
              </w:rPr>
              <w:t>x</w:t>
            </w:r>
          </w:p>
        </w:tc>
        <w:tc>
          <w:tcPr>
            <w:tcW w:w="0" w:type="auto"/>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textAlignment w:val="auto"/>
              <w:rPr>
                <w:rFonts w:ascii="Arial" w:hAnsi="Arial" w:eastAsia="宋体"/>
                <w:sz w:val="18"/>
                <w:lang w:eastAsia="en-US"/>
              </w:rPr>
            </w:pPr>
            <w:r>
              <w:rPr>
                <w:rFonts w:ascii="Arial" w:hAnsi="Arial" w:eastAsia="Malgun Gothic"/>
                <w:sz w:val="18"/>
                <w:lang w:eastAsia="en-US"/>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textAlignment w:val="auto"/>
              <w:rPr>
                <w:rFonts w:ascii="Arial" w:hAnsi="Arial" w:eastAsia="宋体"/>
                <w:sz w:val="18"/>
                <w:lang w:eastAsia="en-US"/>
              </w:rPr>
            </w:pPr>
            <w:r>
              <w:rPr>
                <w:rFonts w:ascii="Arial" w:hAnsi="Arial" w:eastAsia="宋体"/>
                <w:sz w:val="18"/>
                <w:lang w:eastAsia="en-US"/>
              </w:rPr>
              <w:t>.4</w:t>
            </w:r>
          </w:p>
        </w:tc>
        <w:tc>
          <w:tcPr>
            <w:tcW w:w="0" w:type="auto"/>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textAlignment w:val="auto"/>
              <w:rPr>
                <w:rFonts w:ascii="Arial" w:hAnsi="Arial" w:eastAsia="宋体"/>
                <w:sz w:val="18"/>
                <w:lang w:eastAsia="en-US"/>
              </w:rPr>
            </w:pPr>
            <w:r>
              <w:rPr>
                <w:rFonts w:ascii="Arial" w:hAnsi="Arial" w:eastAsia="宋体" w:cs="v4.2.0"/>
                <w:sz w:val="18"/>
                <w:lang w:eastAsia="en-US"/>
              </w:rPr>
              <w:t>Additional operating band unwanted emissions</w:t>
            </w:r>
          </w:p>
        </w:tc>
        <w:tc>
          <w:tcPr>
            <w:tcW w:w="0" w:type="auto"/>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textAlignment w:val="auto"/>
              <w:rPr>
                <w:rFonts w:ascii="Arial" w:hAnsi="Arial" w:eastAsia="宋体"/>
                <w:sz w:val="18"/>
                <w:lang w:eastAsia="en-US"/>
              </w:rPr>
            </w:pPr>
            <w:r>
              <w:rPr>
                <w:rFonts w:ascii="Arial" w:hAnsi="Arial" w:eastAsia="宋体"/>
                <w:sz w:val="18"/>
                <w:lang w:eastAsia="en-US"/>
              </w:rPr>
              <w:t xml:space="preserve">The manufacturer shall declare whether the </w:t>
            </w:r>
            <w:r>
              <w:rPr>
                <w:rFonts w:hint="eastAsia" w:ascii="Arial" w:hAnsi="Arial" w:eastAsia="宋体"/>
                <w:sz w:val="18"/>
                <w:lang w:eastAsia="zh-CN"/>
              </w:rPr>
              <w:t>NCR</w:t>
            </w:r>
            <w:r>
              <w:rPr>
                <w:rFonts w:ascii="Arial" w:hAnsi="Arial" w:eastAsia="宋体"/>
                <w:sz w:val="18"/>
                <w:lang w:eastAsia="en-US"/>
              </w:rPr>
              <w:t xml:space="preserve"> under test is intended to operate in geographic areas where the additional operating band unwanted emission limits defined in clause 6.6.4.5.6 apply. (Note 2, Note 3).</w:t>
            </w:r>
          </w:p>
        </w:tc>
        <w:tc>
          <w:tcPr>
            <w:tcW w:w="0" w:type="auto"/>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textAlignment w:val="auto"/>
              <w:rPr>
                <w:rFonts w:ascii="Arial" w:hAnsi="Arial" w:eastAsia="宋体"/>
                <w:sz w:val="18"/>
                <w:lang w:eastAsia="en-US"/>
              </w:rPr>
            </w:pPr>
            <w:r>
              <w:rPr>
                <w:rFonts w:ascii="Arial" w:hAnsi="Arial" w:eastAsia="Malgun Gothic"/>
                <w:sz w:val="18"/>
                <w:lang w:eastAsia="en-US"/>
              </w:rPr>
              <w:t>x</w:t>
            </w:r>
          </w:p>
        </w:tc>
        <w:tc>
          <w:tcPr>
            <w:tcW w:w="0" w:type="auto"/>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textAlignment w:val="auto"/>
              <w:rPr>
                <w:rFonts w:ascii="Arial" w:hAnsi="Arial" w:eastAsia="宋体"/>
                <w:sz w:val="18"/>
                <w:lang w:eastAsia="en-US"/>
              </w:rPr>
            </w:pPr>
            <w:r>
              <w:rPr>
                <w:rFonts w:ascii="Arial" w:hAnsi="Arial" w:eastAsia="Malgun Gothic"/>
                <w:sz w:val="18"/>
                <w:lang w:eastAsia="en-US"/>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textAlignment w:val="auto"/>
              <w:rPr>
                <w:rFonts w:ascii="Arial" w:hAnsi="Arial" w:eastAsia="宋体"/>
                <w:sz w:val="18"/>
                <w:lang w:eastAsia="en-US"/>
              </w:rPr>
            </w:pPr>
            <w:r>
              <w:rPr>
                <w:rFonts w:ascii="Arial" w:hAnsi="Arial" w:eastAsia="宋体"/>
                <w:sz w:val="18"/>
                <w:lang w:eastAsia="en-US"/>
              </w:rPr>
              <w:t>D.5</w:t>
            </w:r>
          </w:p>
        </w:tc>
        <w:tc>
          <w:tcPr>
            <w:tcW w:w="0" w:type="auto"/>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textAlignment w:val="auto"/>
              <w:rPr>
                <w:rFonts w:ascii="Arial" w:hAnsi="Arial" w:eastAsia="宋体" w:cs="v4.2.0"/>
                <w:sz w:val="18"/>
                <w:lang w:eastAsia="en-US"/>
              </w:rPr>
            </w:pPr>
            <w:r>
              <w:rPr>
                <w:rFonts w:ascii="Arial" w:hAnsi="Arial" w:eastAsia="宋体"/>
                <w:sz w:val="18"/>
                <w:lang w:eastAsia="en-US"/>
              </w:rPr>
              <w:t>Co-existence with other systems</w:t>
            </w:r>
          </w:p>
        </w:tc>
        <w:tc>
          <w:tcPr>
            <w:tcW w:w="0" w:type="auto"/>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textAlignment w:val="auto"/>
              <w:rPr>
                <w:rFonts w:ascii="Arial" w:hAnsi="Arial" w:eastAsia="宋体" w:cs="Arial"/>
                <w:sz w:val="18"/>
                <w:lang w:eastAsia="en-US"/>
              </w:rPr>
            </w:pPr>
            <w:r>
              <w:rPr>
                <w:rFonts w:ascii="Arial" w:hAnsi="Arial" w:eastAsia="宋体"/>
                <w:sz w:val="18"/>
                <w:lang w:eastAsia="en-US"/>
              </w:rPr>
              <w:t xml:space="preserve">The manufacturer shall declare whether the </w:t>
            </w:r>
            <w:r>
              <w:rPr>
                <w:rFonts w:hint="eastAsia" w:ascii="Arial" w:hAnsi="Arial" w:eastAsia="宋体"/>
                <w:sz w:val="18"/>
                <w:lang w:eastAsia="zh-CN"/>
              </w:rPr>
              <w:t>NCR</w:t>
            </w:r>
            <w:r>
              <w:rPr>
                <w:rFonts w:ascii="Arial" w:hAnsi="Arial" w:eastAsia="宋体"/>
                <w:sz w:val="18"/>
                <w:lang w:eastAsia="en-US"/>
              </w:rPr>
              <w:t xml:space="preserve"> under test is intended to operate in geographic areas where one or more of the systems GSM850, GSM900, DCS1800, PCS1900, UTRA FDD, UTRA TDD, E-UTRA, PHS and/or NR operating in another band are deployed. </w:t>
            </w:r>
          </w:p>
        </w:tc>
        <w:tc>
          <w:tcPr>
            <w:tcW w:w="0" w:type="auto"/>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textAlignment w:val="auto"/>
              <w:rPr>
                <w:rFonts w:ascii="Arial" w:hAnsi="Arial" w:eastAsia="宋体"/>
                <w:sz w:val="18"/>
                <w:lang w:eastAsia="en-US"/>
              </w:rPr>
            </w:pPr>
            <w:r>
              <w:rPr>
                <w:rFonts w:ascii="Arial" w:hAnsi="Arial" w:eastAsia="Malgun Gothic"/>
                <w:sz w:val="18"/>
                <w:lang w:eastAsia="en-US"/>
              </w:rPr>
              <w:t>x</w:t>
            </w:r>
          </w:p>
        </w:tc>
        <w:tc>
          <w:tcPr>
            <w:tcW w:w="0" w:type="auto"/>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textAlignment w:val="auto"/>
              <w:rPr>
                <w:rFonts w:ascii="Arial" w:hAnsi="Arial" w:eastAsia="宋体"/>
                <w:sz w:val="18"/>
                <w:lang w:eastAsia="en-US"/>
              </w:rPr>
            </w:pPr>
            <w:r>
              <w:rPr>
                <w:rFonts w:ascii="Arial" w:hAnsi="Arial" w:eastAsia="Malgun Gothic"/>
                <w:sz w:val="18"/>
                <w:lang w:eastAsia="en-US"/>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textAlignment w:val="auto"/>
              <w:rPr>
                <w:rFonts w:ascii="Arial" w:hAnsi="Arial" w:eastAsia="宋体"/>
                <w:sz w:val="18"/>
                <w:lang w:eastAsia="en-US"/>
              </w:rPr>
            </w:pPr>
            <w:r>
              <w:rPr>
                <w:rFonts w:ascii="Arial" w:hAnsi="Arial" w:eastAsia="宋体"/>
                <w:sz w:val="18"/>
                <w:lang w:eastAsia="en-US"/>
              </w:rPr>
              <w:t>D.6</w:t>
            </w:r>
          </w:p>
        </w:tc>
        <w:tc>
          <w:tcPr>
            <w:tcW w:w="0" w:type="auto"/>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textAlignment w:val="auto"/>
              <w:rPr>
                <w:rFonts w:ascii="Arial" w:hAnsi="Arial" w:eastAsia="宋体"/>
                <w:sz w:val="18"/>
                <w:lang w:eastAsia="zh-CN"/>
              </w:rPr>
            </w:pPr>
            <w:r>
              <w:rPr>
                <w:rFonts w:ascii="Arial" w:hAnsi="Arial" w:eastAsia="宋体"/>
                <w:sz w:val="18"/>
                <w:lang w:eastAsia="en-US"/>
              </w:rPr>
              <w:t>Co-location with other base stations</w:t>
            </w:r>
            <w:r>
              <w:rPr>
                <w:rFonts w:ascii="Arial" w:hAnsi="Arial" w:eastAsia="宋体"/>
                <w:sz w:val="18"/>
                <w:lang w:eastAsia="zh-CN"/>
              </w:rPr>
              <w:t xml:space="preserve">, </w:t>
            </w:r>
            <w:r>
              <w:rPr>
                <w:rFonts w:hint="eastAsia" w:ascii="Arial" w:hAnsi="Arial" w:eastAsia="宋体"/>
                <w:sz w:val="18"/>
                <w:lang w:eastAsia="zh-CN"/>
              </w:rPr>
              <w:t>NCR</w:t>
            </w:r>
            <w:r>
              <w:rPr>
                <w:rFonts w:ascii="Arial" w:hAnsi="Arial" w:eastAsia="宋体"/>
                <w:sz w:val="18"/>
                <w:lang w:eastAsia="zh-CN"/>
              </w:rPr>
              <w:t>s and IABs</w:t>
            </w:r>
          </w:p>
        </w:tc>
        <w:tc>
          <w:tcPr>
            <w:tcW w:w="0" w:type="auto"/>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textAlignment w:val="auto"/>
              <w:rPr>
                <w:rFonts w:ascii="Arial" w:hAnsi="Arial" w:eastAsia="宋体"/>
                <w:sz w:val="18"/>
                <w:lang w:eastAsia="ja-JP"/>
              </w:rPr>
            </w:pPr>
            <w:r>
              <w:rPr>
                <w:rFonts w:ascii="Arial" w:hAnsi="Arial" w:eastAsia="宋体"/>
                <w:sz w:val="18"/>
                <w:lang w:eastAsia="en-US"/>
              </w:rPr>
              <w:t xml:space="preserve">The manufacturer shall declare whether the </w:t>
            </w:r>
            <w:r>
              <w:rPr>
                <w:rFonts w:hint="eastAsia" w:ascii="Arial" w:hAnsi="Arial" w:eastAsia="宋体"/>
                <w:sz w:val="18"/>
                <w:lang w:eastAsia="zh-CN"/>
              </w:rPr>
              <w:t>NCR</w:t>
            </w:r>
            <w:r>
              <w:rPr>
                <w:rFonts w:ascii="Arial" w:hAnsi="Arial" w:eastAsia="宋体"/>
                <w:sz w:val="18"/>
                <w:lang w:eastAsia="en-US"/>
              </w:rPr>
              <w:t xml:space="preserve"> under test is intended to operate co-located with Base Stations</w:t>
            </w:r>
            <w:r>
              <w:rPr>
                <w:rFonts w:ascii="Arial" w:hAnsi="Arial" w:eastAsia="宋体"/>
                <w:sz w:val="18"/>
                <w:lang w:eastAsia="zh-CN"/>
              </w:rPr>
              <w:t xml:space="preserve">, </w:t>
            </w:r>
            <w:r>
              <w:rPr>
                <w:rFonts w:hint="eastAsia" w:ascii="Arial" w:hAnsi="Arial" w:eastAsia="宋体"/>
                <w:sz w:val="18"/>
                <w:lang w:eastAsia="zh-CN"/>
              </w:rPr>
              <w:t>NCR</w:t>
            </w:r>
            <w:r>
              <w:rPr>
                <w:rFonts w:ascii="Arial" w:hAnsi="Arial" w:eastAsia="宋体"/>
                <w:sz w:val="18"/>
                <w:lang w:eastAsia="zh-CN"/>
              </w:rPr>
              <w:t>s and IABs</w:t>
            </w:r>
            <w:r>
              <w:rPr>
                <w:rFonts w:ascii="Arial" w:hAnsi="Arial" w:eastAsia="宋体"/>
                <w:sz w:val="18"/>
                <w:lang w:eastAsia="en-US"/>
              </w:rPr>
              <w:t xml:space="preserve"> of one or more of the systems GSM850, GSM900, DCS1800, PCS1900, UTRA FDD, UTRA TDD, E-UTRA and/or NR operating in another band. </w:t>
            </w:r>
          </w:p>
        </w:tc>
        <w:tc>
          <w:tcPr>
            <w:tcW w:w="0" w:type="auto"/>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textAlignment w:val="auto"/>
              <w:rPr>
                <w:rFonts w:ascii="Arial" w:hAnsi="Arial" w:eastAsia="宋体"/>
                <w:sz w:val="18"/>
                <w:lang w:eastAsia="en-US"/>
              </w:rPr>
            </w:pPr>
            <w:r>
              <w:rPr>
                <w:rFonts w:ascii="Arial" w:hAnsi="Arial" w:eastAsia="Malgun Gothic"/>
                <w:sz w:val="18"/>
                <w:lang w:eastAsia="en-US"/>
              </w:rPr>
              <w:t>x</w:t>
            </w:r>
          </w:p>
        </w:tc>
        <w:tc>
          <w:tcPr>
            <w:tcW w:w="0" w:type="auto"/>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textAlignment w:val="auto"/>
              <w:rPr>
                <w:rFonts w:ascii="Arial" w:hAnsi="Arial" w:eastAsia="宋体"/>
                <w:sz w:val="18"/>
                <w:lang w:eastAsia="en-US"/>
              </w:rPr>
            </w:pPr>
            <w:r>
              <w:rPr>
                <w:rFonts w:ascii="Arial" w:hAnsi="Arial" w:eastAsia="Malgun Gothic"/>
                <w:sz w:val="18"/>
                <w:lang w:eastAsia="en-US"/>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textAlignment w:val="auto"/>
              <w:rPr>
                <w:rFonts w:ascii="Arial" w:hAnsi="Arial" w:eastAsia="宋体"/>
                <w:sz w:val="18"/>
                <w:lang w:eastAsia="en-US"/>
              </w:rPr>
            </w:pPr>
            <w:r>
              <w:rPr>
                <w:rFonts w:ascii="Arial" w:hAnsi="Arial" w:eastAsia="宋体"/>
                <w:sz w:val="18"/>
                <w:lang w:eastAsia="en-US"/>
              </w:rPr>
              <w:t>D.7</w:t>
            </w:r>
          </w:p>
        </w:tc>
        <w:tc>
          <w:tcPr>
            <w:tcW w:w="0" w:type="auto"/>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textAlignment w:val="auto"/>
              <w:rPr>
                <w:rFonts w:ascii="Arial" w:hAnsi="Arial" w:eastAsia="宋体"/>
                <w:sz w:val="18"/>
                <w:lang w:eastAsia="en-US"/>
              </w:rPr>
            </w:pPr>
            <w:r>
              <w:rPr>
                <w:rFonts w:ascii="Arial" w:hAnsi="Arial" w:eastAsia="宋体"/>
                <w:i/>
                <w:sz w:val="18"/>
                <w:lang w:eastAsia="en-US"/>
              </w:rPr>
              <w:t xml:space="preserve">Single band connector </w:t>
            </w:r>
            <w:r>
              <w:rPr>
                <w:rFonts w:ascii="Arial" w:hAnsi="Arial" w:eastAsia="宋体"/>
                <w:sz w:val="18"/>
                <w:lang w:eastAsia="en-US"/>
              </w:rPr>
              <w:t>or</w:t>
            </w:r>
            <w:r>
              <w:rPr>
                <w:rFonts w:ascii="Arial" w:hAnsi="Arial" w:eastAsia="宋体"/>
                <w:i/>
                <w:sz w:val="18"/>
                <w:lang w:eastAsia="en-US"/>
              </w:rPr>
              <w:t xml:space="preserve"> multi-band connector</w:t>
            </w:r>
          </w:p>
        </w:tc>
        <w:tc>
          <w:tcPr>
            <w:tcW w:w="0" w:type="auto"/>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textAlignment w:val="auto"/>
              <w:rPr>
                <w:rFonts w:ascii="Arial" w:hAnsi="Arial" w:eastAsia="宋体"/>
                <w:sz w:val="18"/>
                <w:lang w:eastAsia="en-US"/>
              </w:rPr>
            </w:pPr>
            <w:r>
              <w:rPr>
                <w:rFonts w:ascii="Arial" w:hAnsi="Arial" w:eastAsia="宋体"/>
                <w:sz w:val="18"/>
                <w:lang w:eastAsia="en-US"/>
              </w:rPr>
              <w:t xml:space="preserve">Declaration of the single band or multi-band capability of </w:t>
            </w:r>
            <w:r>
              <w:rPr>
                <w:rFonts w:ascii="Arial" w:hAnsi="Arial" w:eastAsia="宋体"/>
                <w:i/>
                <w:sz w:val="18"/>
                <w:lang w:eastAsia="en-US"/>
              </w:rPr>
              <w:t xml:space="preserve">single band connector(s) </w:t>
            </w:r>
            <w:r>
              <w:rPr>
                <w:rFonts w:ascii="Arial" w:hAnsi="Arial" w:eastAsia="宋体"/>
                <w:sz w:val="18"/>
                <w:lang w:eastAsia="en-US"/>
              </w:rPr>
              <w:t>or</w:t>
            </w:r>
            <w:r>
              <w:rPr>
                <w:rFonts w:ascii="Arial" w:hAnsi="Arial" w:eastAsia="宋体"/>
                <w:i/>
                <w:sz w:val="18"/>
                <w:lang w:eastAsia="en-US"/>
              </w:rPr>
              <w:t xml:space="preserve"> multi-band connector(s), </w:t>
            </w:r>
            <w:r>
              <w:rPr>
                <w:rFonts w:ascii="Arial" w:hAnsi="Arial" w:eastAsia="宋体"/>
                <w:sz w:val="18"/>
                <w:lang w:eastAsia="en-US"/>
              </w:rPr>
              <w:t>declared for every connector.</w:t>
            </w:r>
          </w:p>
        </w:tc>
        <w:tc>
          <w:tcPr>
            <w:tcW w:w="0" w:type="auto"/>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textAlignment w:val="auto"/>
              <w:rPr>
                <w:rFonts w:ascii="Arial" w:hAnsi="Arial" w:eastAsia="宋体"/>
                <w:sz w:val="18"/>
                <w:lang w:eastAsia="en-US"/>
              </w:rPr>
            </w:pPr>
            <w:r>
              <w:rPr>
                <w:rFonts w:ascii="Arial" w:hAnsi="Arial" w:eastAsia="Malgun Gothic"/>
                <w:sz w:val="18"/>
                <w:lang w:eastAsia="en-US"/>
              </w:rPr>
              <w:t>x</w:t>
            </w:r>
          </w:p>
        </w:tc>
        <w:tc>
          <w:tcPr>
            <w:tcW w:w="0" w:type="auto"/>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textAlignment w:val="auto"/>
              <w:rPr>
                <w:rFonts w:ascii="Arial" w:hAnsi="Arial" w:eastAsia="宋体"/>
                <w:sz w:val="18"/>
                <w:lang w:eastAsia="en-US"/>
              </w:rPr>
            </w:pPr>
            <w:r>
              <w:rPr>
                <w:rFonts w:ascii="Arial" w:hAnsi="Arial" w:eastAsia="Malgun Gothic"/>
                <w:sz w:val="18"/>
                <w:lang w:eastAsia="en-US"/>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textAlignment w:val="auto"/>
              <w:rPr>
                <w:rFonts w:ascii="Arial" w:hAnsi="Arial" w:eastAsia="宋体"/>
                <w:sz w:val="18"/>
                <w:lang w:eastAsia="en-US"/>
              </w:rPr>
            </w:pPr>
            <w:r>
              <w:rPr>
                <w:rFonts w:ascii="Arial" w:hAnsi="Arial" w:eastAsia="宋体"/>
                <w:sz w:val="18"/>
                <w:lang w:eastAsia="en-US"/>
              </w:rPr>
              <w:t>D.8</w:t>
            </w:r>
          </w:p>
        </w:tc>
        <w:tc>
          <w:tcPr>
            <w:tcW w:w="0" w:type="auto"/>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textAlignment w:val="auto"/>
              <w:rPr>
                <w:rFonts w:ascii="Arial" w:hAnsi="Arial" w:eastAsia="宋体"/>
                <w:sz w:val="18"/>
                <w:lang w:eastAsia="zh-CN"/>
              </w:rPr>
            </w:pPr>
            <w:r>
              <w:rPr>
                <w:rFonts w:ascii="Arial" w:hAnsi="Arial" w:eastAsia="宋体"/>
                <w:sz w:val="18"/>
                <w:lang w:eastAsia="en-US"/>
              </w:rPr>
              <w:t>Other band combination multi-band restrictions</w:t>
            </w:r>
          </w:p>
        </w:tc>
        <w:tc>
          <w:tcPr>
            <w:tcW w:w="0" w:type="auto"/>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textAlignment w:val="auto"/>
              <w:rPr>
                <w:rFonts w:ascii="Arial" w:hAnsi="Arial" w:eastAsia="宋体"/>
                <w:sz w:val="18"/>
                <w:lang w:eastAsia="ja-JP"/>
              </w:rPr>
            </w:pPr>
            <w:r>
              <w:rPr>
                <w:rFonts w:ascii="Arial" w:hAnsi="Arial" w:eastAsia="宋体"/>
                <w:sz w:val="18"/>
                <w:lang w:eastAsia="en-US"/>
              </w:rPr>
              <w:t xml:space="preserve">Declare any other limitations under simultaneous operation in the declared band combinations (D.12) for each </w:t>
            </w:r>
            <w:r>
              <w:rPr>
                <w:rFonts w:ascii="Arial" w:hAnsi="Arial" w:eastAsia="宋体"/>
                <w:i/>
                <w:sz w:val="18"/>
                <w:lang w:eastAsia="en-US"/>
              </w:rPr>
              <w:t>multi-band connector</w:t>
            </w:r>
            <w:r>
              <w:rPr>
                <w:rFonts w:ascii="Arial" w:hAnsi="Arial" w:eastAsia="宋体"/>
                <w:sz w:val="18"/>
                <w:lang w:eastAsia="en-US"/>
              </w:rPr>
              <w:t xml:space="preserve"> which have any impact on the test configuration generation.</w:t>
            </w:r>
          </w:p>
          <w:p>
            <w:pPr>
              <w:keepNext/>
              <w:keepLines/>
              <w:overflowPunct/>
              <w:autoSpaceDE/>
              <w:autoSpaceDN/>
              <w:adjustRightInd/>
              <w:spacing w:after="0"/>
              <w:textAlignment w:val="auto"/>
              <w:rPr>
                <w:rFonts w:ascii="Arial" w:hAnsi="Arial" w:eastAsia="宋体"/>
                <w:sz w:val="18"/>
                <w:lang w:eastAsia="en-US"/>
              </w:rPr>
            </w:pPr>
            <w:r>
              <w:rPr>
                <w:rFonts w:ascii="Arial" w:hAnsi="Arial" w:eastAsia="宋体"/>
                <w:sz w:val="18"/>
                <w:lang w:eastAsia="en-US"/>
              </w:rPr>
              <w:t xml:space="preserve">Declared for every </w:t>
            </w:r>
            <w:r>
              <w:rPr>
                <w:rFonts w:ascii="Arial" w:hAnsi="Arial" w:eastAsia="宋体"/>
                <w:i/>
                <w:sz w:val="18"/>
                <w:lang w:eastAsia="en-US"/>
              </w:rPr>
              <w:t>multi-band connector</w:t>
            </w:r>
            <w:r>
              <w:rPr>
                <w:rFonts w:ascii="Arial" w:hAnsi="Arial" w:eastAsia="宋体"/>
                <w:sz w:val="18"/>
                <w:lang w:eastAsia="en-US"/>
              </w:rPr>
              <w:t>.</w:t>
            </w:r>
          </w:p>
        </w:tc>
        <w:tc>
          <w:tcPr>
            <w:tcW w:w="0" w:type="auto"/>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textAlignment w:val="auto"/>
              <w:rPr>
                <w:rFonts w:ascii="Arial" w:hAnsi="Arial" w:eastAsia="宋体"/>
                <w:sz w:val="18"/>
                <w:lang w:eastAsia="en-US"/>
              </w:rPr>
            </w:pPr>
            <w:r>
              <w:rPr>
                <w:rFonts w:ascii="Arial" w:hAnsi="Arial" w:eastAsia="Malgun Gothic"/>
                <w:sz w:val="18"/>
                <w:lang w:eastAsia="en-US"/>
              </w:rPr>
              <w:t>x</w:t>
            </w:r>
          </w:p>
        </w:tc>
        <w:tc>
          <w:tcPr>
            <w:tcW w:w="0" w:type="auto"/>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textAlignment w:val="auto"/>
              <w:rPr>
                <w:rFonts w:ascii="Arial" w:hAnsi="Arial" w:eastAsia="宋体"/>
                <w:sz w:val="18"/>
                <w:lang w:eastAsia="en-US"/>
              </w:rPr>
            </w:pPr>
            <w:r>
              <w:rPr>
                <w:rFonts w:ascii="Arial" w:hAnsi="Arial" w:eastAsia="Malgun Gothic"/>
                <w:sz w:val="18"/>
                <w:lang w:eastAsia="en-US"/>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textAlignment w:val="auto"/>
              <w:rPr>
                <w:rFonts w:ascii="Arial" w:hAnsi="Arial" w:eastAsia="宋体"/>
                <w:sz w:val="18"/>
                <w:lang w:eastAsia="en-US"/>
              </w:rPr>
            </w:pPr>
            <w:r>
              <w:rPr>
                <w:rFonts w:ascii="Arial" w:hAnsi="Arial" w:eastAsia="宋体"/>
                <w:sz w:val="18"/>
                <w:lang w:eastAsia="en-US"/>
              </w:rPr>
              <w:t>D.9</w:t>
            </w:r>
          </w:p>
        </w:tc>
        <w:tc>
          <w:tcPr>
            <w:tcW w:w="0" w:type="auto"/>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textAlignment w:val="auto"/>
              <w:rPr>
                <w:rFonts w:ascii="Arial" w:hAnsi="Arial" w:eastAsia="宋体"/>
                <w:sz w:val="18"/>
                <w:lang w:eastAsia="en-US"/>
              </w:rPr>
            </w:pPr>
            <w:r>
              <w:rPr>
                <w:rFonts w:ascii="Arial" w:hAnsi="Arial" w:eastAsia="宋体"/>
                <w:sz w:val="18"/>
                <w:lang w:eastAsia="en-US"/>
              </w:rPr>
              <w:t>Rated output power</w:t>
            </w:r>
            <w:r>
              <w:rPr>
                <w:rFonts w:ascii="Arial" w:hAnsi="Arial" w:eastAsia="宋体"/>
                <w:i/>
                <w:sz w:val="18"/>
                <w:lang w:eastAsia="en-US"/>
              </w:rPr>
              <w:t xml:space="preserve"> </w:t>
            </w:r>
            <w:r>
              <w:rPr>
                <w:rFonts w:ascii="Arial" w:hAnsi="Arial" w:eastAsia="宋体"/>
                <w:iCs/>
                <w:sz w:val="18"/>
                <w:lang w:eastAsia="en-US"/>
              </w:rPr>
              <w:t xml:space="preserve">per passband </w:t>
            </w:r>
            <w:r>
              <w:rPr>
                <w:rFonts w:ascii="Arial" w:hAnsi="Arial" w:eastAsia="宋体"/>
                <w:sz w:val="18"/>
                <w:lang w:eastAsia="ko-KR"/>
              </w:rPr>
              <w:t>(</w:t>
            </w:r>
            <w:r>
              <w:rPr>
                <w:rFonts w:ascii="Arial" w:hAnsi="Arial" w:eastAsia="宋体"/>
                <w:sz w:val="18"/>
                <w:lang w:eastAsia="en-US"/>
              </w:rPr>
              <w:t>P</w:t>
            </w:r>
            <w:r>
              <w:rPr>
                <w:rFonts w:ascii="Arial" w:hAnsi="Arial" w:eastAsia="宋体"/>
                <w:sz w:val="18"/>
                <w:vertAlign w:val="subscript"/>
                <w:lang w:eastAsia="en-US"/>
              </w:rPr>
              <w:t>rated,</w:t>
            </w:r>
            <w:r>
              <w:rPr>
                <w:rFonts w:ascii="Arial" w:hAnsi="Arial" w:eastAsia="宋体"/>
                <w:sz w:val="18"/>
                <w:vertAlign w:val="subscript"/>
                <w:lang w:eastAsia="zh-CN"/>
              </w:rPr>
              <w:t>p</w:t>
            </w:r>
            <w:r>
              <w:rPr>
                <w:rFonts w:ascii="Arial" w:hAnsi="Arial" w:eastAsia="宋体"/>
                <w:sz w:val="18"/>
                <w:vertAlign w:val="subscript"/>
                <w:lang w:eastAsia="en-US"/>
              </w:rPr>
              <w:t>,AC</w:t>
            </w:r>
            <w:r>
              <w:rPr>
                <w:rFonts w:ascii="Arial" w:hAnsi="Arial" w:eastAsia="宋体"/>
                <w:sz w:val="18"/>
                <w:lang w:eastAsia="en-US"/>
              </w:rPr>
              <w:t>)</w:t>
            </w:r>
          </w:p>
        </w:tc>
        <w:tc>
          <w:tcPr>
            <w:tcW w:w="0" w:type="auto"/>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textAlignment w:val="auto"/>
              <w:rPr>
                <w:rFonts w:ascii="Arial" w:hAnsi="Arial" w:eastAsia="宋体"/>
                <w:sz w:val="18"/>
                <w:lang w:eastAsia="en-US"/>
              </w:rPr>
            </w:pPr>
            <w:r>
              <w:rPr>
                <w:rFonts w:ascii="Arial" w:hAnsi="Arial" w:eastAsia="宋体"/>
                <w:sz w:val="18"/>
                <w:lang w:eastAsia="en-US"/>
              </w:rPr>
              <w:t xml:space="preserve">Conducted rated output power per passband, per </w:t>
            </w:r>
            <w:r>
              <w:rPr>
                <w:rFonts w:ascii="Arial" w:hAnsi="Arial" w:eastAsia="宋体"/>
                <w:i/>
                <w:sz w:val="18"/>
                <w:lang w:eastAsia="en-US"/>
              </w:rPr>
              <w:t xml:space="preserve">single band connector </w:t>
            </w:r>
            <w:r>
              <w:rPr>
                <w:rFonts w:ascii="Arial" w:hAnsi="Arial" w:eastAsia="宋体"/>
                <w:sz w:val="18"/>
                <w:lang w:eastAsia="en-US"/>
              </w:rPr>
              <w:t>or</w:t>
            </w:r>
            <w:r>
              <w:rPr>
                <w:rFonts w:ascii="Arial" w:hAnsi="Arial" w:eastAsia="宋体"/>
                <w:i/>
                <w:sz w:val="18"/>
                <w:lang w:eastAsia="en-US"/>
              </w:rPr>
              <w:t xml:space="preserve"> multi-band connector.</w:t>
            </w:r>
          </w:p>
          <w:p>
            <w:pPr>
              <w:keepNext/>
              <w:keepLines/>
              <w:overflowPunct/>
              <w:autoSpaceDE/>
              <w:autoSpaceDN/>
              <w:adjustRightInd/>
              <w:spacing w:after="0"/>
              <w:textAlignment w:val="auto"/>
              <w:rPr>
                <w:rFonts w:ascii="Arial" w:hAnsi="Arial" w:eastAsia="宋体"/>
                <w:sz w:val="18"/>
                <w:lang w:eastAsia="en-US"/>
              </w:rPr>
            </w:pPr>
            <w:r>
              <w:rPr>
                <w:rFonts w:ascii="Arial" w:hAnsi="Arial" w:eastAsia="宋体"/>
                <w:sz w:val="18"/>
                <w:lang w:eastAsia="en-US"/>
              </w:rPr>
              <w:t xml:space="preserve">Declared per supported </w:t>
            </w:r>
            <w:r>
              <w:rPr>
                <w:rFonts w:ascii="Arial" w:hAnsi="Arial" w:eastAsia="宋体"/>
                <w:i/>
                <w:sz w:val="18"/>
                <w:lang w:eastAsia="en-US"/>
              </w:rPr>
              <w:t>passband</w:t>
            </w:r>
            <w:r>
              <w:rPr>
                <w:rFonts w:ascii="Arial" w:hAnsi="Arial" w:eastAsia="宋体"/>
                <w:sz w:val="18"/>
                <w:lang w:eastAsia="en-US"/>
              </w:rPr>
              <w:t xml:space="preserve">, per </w:t>
            </w:r>
            <w:r>
              <w:rPr>
                <w:rFonts w:ascii="Arial" w:hAnsi="Arial" w:eastAsia="宋体"/>
                <w:i/>
                <w:sz w:val="18"/>
                <w:lang w:eastAsia="en-US"/>
              </w:rPr>
              <w:t>antenna connector.</w:t>
            </w:r>
            <w:r>
              <w:rPr>
                <w:rFonts w:ascii="Arial" w:hAnsi="Arial" w:eastAsia="宋体"/>
                <w:sz w:val="18"/>
                <w:lang w:eastAsia="en-US"/>
              </w:rPr>
              <w:t xml:space="preserve"> (Note 1)</w:t>
            </w:r>
          </w:p>
        </w:tc>
        <w:tc>
          <w:tcPr>
            <w:tcW w:w="0" w:type="auto"/>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textAlignment w:val="auto"/>
              <w:rPr>
                <w:rFonts w:ascii="Arial" w:hAnsi="Arial" w:eastAsia="宋体"/>
                <w:sz w:val="18"/>
                <w:lang w:eastAsia="en-US"/>
              </w:rPr>
            </w:pPr>
            <w:r>
              <w:rPr>
                <w:rFonts w:ascii="Arial" w:hAnsi="Arial" w:eastAsia="Malgun Gothic"/>
                <w:sz w:val="18"/>
                <w:lang w:eastAsia="en-US"/>
              </w:rPr>
              <w:t>x</w:t>
            </w:r>
          </w:p>
        </w:tc>
        <w:tc>
          <w:tcPr>
            <w:tcW w:w="0" w:type="auto"/>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textAlignment w:val="auto"/>
              <w:rPr>
                <w:rFonts w:ascii="Arial" w:hAnsi="Arial" w:eastAsia="宋体"/>
                <w:sz w:val="18"/>
                <w:lang w:eastAsia="en-US"/>
              </w:rPr>
            </w:pPr>
            <w:r>
              <w:rPr>
                <w:rFonts w:ascii="Arial" w:hAnsi="Arial" w:eastAsia="Malgun Gothic"/>
                <w:sz w:val="18"/>
                <w:lang w:eastAsia="en-US"/>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textAlignment w:val="auto"/>
              <w:rPr>
                <w:rFonts w:ascii="Arial" w:hAnsi="Arial" w:eastAsia="宋体"/>
                <w:sz w:val="18"/>
                <w:lang w:eastAsia="en-US"/>
              </w:rPr>
            </w:pPr>
            <w:r>
              <w:rPr>
                <w:rFonts w:ascii="Arial" w:hAnsi="Arial" w:eastAsia="宋体"/>
                <w:sz w:val="18"/>
                <w:lang w:eastAsia="en-US"/>
              </w:rPr>
              <w:t>D.10</w:t>
            </w:r>
          </w:p>
        </w:tc>
        <w:tc>
          <w:tcPr>
            <w:tcW w:w="0" w:type="auto"/>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textAlignment w:val="auto"/>
              <w:rPr>
                <w:rFonts w:ascii="Arial" w:hAnsi="Arial" w:eastAsia="宋体"/>
                <w:sz w:val="18"/>
                <w:lang w:eastAsia="en-US"/>
              </w:rPr>
            </w:pPr>
            <w:r>
              <w:rPr>
                <w:rFonts w:ascii="Arial" w:hAnsi="Arial" w:eastAsia="宋体"/>
                <w:sz w:val="18"/>
                <w:lang w:eastAsia="en-US"/>
              </w:rPr>
              <w:t>R</w:t>
            </w:r>
            <w:r>
              <w:rPr>
                <w:rFonts w:ascii="Arial" w:hAnsi="Arial" w:eastAsia="宋体"/>
                <w:i/>
                <w:sz w:val="18"/>
                <w:lang w:eastAsia="en-US"/>
              </w:rPr>
              <w:t xml:space="preserve">ated total output power </w:t>
            </w:r>
            <w:r>
              <w:rPr>
                <w:rFonts w:ascii="Arial" w:hAnsi="Arial" w:eastAsia="宋体"/>
                <w:sz w:val="18"/>
                <w:lang w:eastAsia="en-US"/>
              </w:rPr>
              <w:t>(</w:t>
            </w:r>
            <w:r>
              <w:rPr>
                <w:rFonts w:ascii="Arial" w:hAnsi="Arial" w:eastAsia="宋体"/>
                <w:sz w:val="18"/>
                <w:lang w:eastAsia="zh-CN"/>
              </w:rPr>
              <w:t>P</w:t>
            </w:r>
            <w:r>
              <w:rPr>
                <w:rFonts w:ascii="Arial" w:hAnsi="Arial" w:eastAsia="宋体"/>
                <w:sz w:val="18"/>
                <w:vertAlign w:val="subscript"/>
                <w:lang w:eastAsia="zh-CN"/>
              </w:rPr>
              <w:t>rated,t,AC</w:t>
            </w:r>
            <w:r>
              <w:rPr>
                <w:rFonts w:ascii="Arial" w:hAnsi="Arial" w:eastAsia="宋体"/>
                <w:sz w:val="18"/>
                <w:lang w:eastAsia="en-US"/>
              </w:rPr>
              <w:t>)</w:t>
            </w:r>
          </w:p>
        </w:tc>
        <w:tc>
          <w:tcPr>
            <w:tcW w:w="0" w:type="auto"/>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textAlignment w:val="auto"/>
              <w:rPr>
                <w:rFonts w:ascii="Arial" w:hAnsi="Arial" w:eastAsia="宋体"/>
                <w:sz w:val="18"/>
                <w:lang w:eastAsia="en-US"/>
              </w:rPr>
            </w:pPr>
            <w:r>
              <w:rPr>
                <w:rFonts w:ascii="Arial" w:hAnsi="Arial" w:eastAsia="宋体"/>
                <w:sz w:val="18"/>
                <w:lang w:eastAsia="en-US"/>
              </w:rPr>
              <w:t>Conducted total rated output power</w:t>
            </w:r>
            <w:r>
              <w:rPr>
                <w:rFonts w:ascii="Arial" w:hAnsi="Arial" w:eastAsia="宋体"/>
                <w:i/>
                <w:sz w:val="18"/>
                <w:lang w:eastAsia="en-US"/>
              </w:rPr>
              <w:t>.</w:t>
            </w:r>
          </w:p>
          <w:p>
            <w:pPr>
              <w:keepNext/>
              <w:keepLines/>
              <w:overflowPunct/>
              <w:autoSpaceDE/>
              <w:autoSpaceDN/>
              <w:adjustRightInd/>
              <w:spacing w:after="0"/>
              <w:textAlignment w:val="auto"/>
              <w:rPr>
                <w:rFonts w:ascii="Arial" w:hAnsi="Arial" w:eastAsia="宋体"/>
                <w:i/>
                <w:sz w:val="18"/>
                <w:lang w:eastAsia="en-US"/>
              </w:rPr>
            </w:pPr>
            <w:r>
              <w:rPr>
                <w:rFonts w:ascii="Arial" w:hAnsi="Arial" w:eastAsia="宋体"/>
                <w:sz w:val="18"/>
                <w:lang w:eastAsia="en-US"/>
              </w:rPr>
              <w:t xml:space="preserve">Declared per supported </w:t>
            </w:r>
            <w:r>
              <w:rPr>
                <w:rFonts w:ascii="Arial" w:hAnsi="Arial" w:eastAsia="宋体"/>
                <w:i/>
                <w:sz w:val="18"/>
                <w:lang w:eastAsia="en-US"/>
              </w:rPr>
              <w:t>operating band</w:t>
            </w:r>
            <w:r>
              <w:rPr>
                <w:rFonts w:ascii="Arial" w:hAnsi="Arial" w:eastAsia="宋体"/>
                <w:sz w:val="18"/>
                <w:lang w:eastAsia="en-US"/>
              </w:rPr>
              <w:t xml:space="preserve">, per </w:t>
            </w:r>
            <w:r>
              <w:rPr>
                <w:rFonts w:ascii="Arial" w:hAnsi="Arial" w:eastAsia="宋体"/>
                <w:i/>
                <w:sz w:val="18"/>
                <w:lang w:eastAsia="en-US"/>
              </w:rPr>
              <w:t>antenna connector.</w:t>
            </w:r>
          </w:p>
          <w:p>
            <w:pPr>
              <w:keepNext/>
              <w:keepLines/>
              <w:overflowPunct/>
              <w:autoSpaceDE/>
              <w:autoSpaceDN/>
              <w:adjustRightInd/>
              <w:spacing w:after="0"/>
              <w:textAlignment w:val="auto"/>
              <w:rPr>
                <w:rFonts w:ascii="Arial" w:hAnsi="Arial" w:eastAsia="宋体"/>
                <w:sz w:val="18"/>
                <w:lang w:eastAsia="en-US"/>
              </w:rPr>
            </w:pPr>
            <w:r>
              <w:rPr>
                <w:rFonts w:ascii="Arial" w:hAnsi="Arial" w:eastAsia="宋体"/>
                <w:sz w:val="18"/>
                <w:lang w:eastAsia="en-US"/>
              </w:rPr>
              <w:t xml:space="preserve">For </w:t>
            </w:r>
            <w:r>
              <w:rPr>
                <w:rFonts w:ascii="Arial" w:hAnsi="Arial" w:eastAsia="宋体"/>
                <w:i/>
                <w:sz w:val="18"/>
                <w:lang w:eastAsia="en-US"/>
              </w:rPr>
              <w:t xml:space="preserve">multi-band connectors </w:t>
            </w:r>
            <w:r>
              <w:rPr>
                <w:rFonts w:ascii="Arial" w:hAnsi="Arial" w:eastAsia="宋体"/>
                <w:sz w:val="18"/>
                <w:lang w:eastAsia="en-US"/>
              </w:rPr>
              <w:t xml:space="preserve">declared for each supported </w:t>
            </w:r>
            <w:r>
              <w:rPr>
                <w:rFonts w:ascii="Arial" w:hAnsi="Arial" w:eastAsia="宋体"/>
                <w:i/>
                <w:sz w:val="18"/>
                <w:lang w:eastAsia="en-US"/>
              </w:rPr>
              <w:t>operating band</w:t>
            </w:r>
            <w:r>
              <w:rPr>
                <w:rFonts w:ascii="Arial" w:hAnsi="Arial" w:eastAsia="宋体"/>
                <w:sz w:val="18"/>
                <w:lang w:eastAsia="en-US"/>
              </w:rPr>
              <w:t xml:space="preserve"> in each supported band combination. (Note 1)</w:t>
            </w:r>
          </w:p>
        </w:tc>
        <w:tc>
          <w:tcPr>
            <w:tcW w:w="0" w:type="auto"/>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textAlignment w:val="auto"/>
              <w:rPr>
                <w:rFonts w:ascii="Arial" w:hAnsi="Arial" w:eastAsia="宋体"/>
                <w:sz w:val="18"/>
                <w:lang w:eastAsia="en-US"/>
              </w:rPr>
            </w:pPr>
            <w:r>
              <w:rPr>
                <w:rFonts w:ascii="Arial" w:hAnsi="Arial" w:eastAsia="Malgun Gothic"/>
                <w:sz w:val="18"/>
                <w:lang w:eastAsia="en-US"/>
              </w:rPr>
              <w:t>x</w:t>
            </w:r>
          </w:p>
        </w:tc>
        <w:tc>
          <w:tcPr>
            <w:tcW w:w="0" w:type="auto"/>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textAlignment w:val="auto"/>
              <w:rPr>
                <w:rFonts w:ascii="Arial" w:hAnsi="Arial" w:eastAsia="宋体"/>
                <w:sz w:val="18"/>
                <w:lang w:eastAsia="en-US"/>
              </w:rPr>
            </w:pPr>
            <w:r>
              <w:rPr>
                <w:rFonts w:ascii="Arial" w:hAnsi="Arial" w:eastAsia="Malgun Gothic"/>
                <w:sz w:val="18"/>
                <w:lang w:eastAsia="en-US"/>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textAlignment w:val="auto"/>
              <w:rPr>
                <w:rFonts w:ascii="Arial" w:hAnsi="Arial" w:eastAsia="宋体"/>
                <w:sz w:val="18"/>
                <w:lang w:eastAsia="en-US"/>
              </w:rPr>
            </w:pPr>
            <w:r>
              <w:rPr>
                <w:rFonts w:ascii="Arial" w:hAnsi="Arial" w:eastAsia="宋体"/>
                <w:sz w:val="18"/>
                <w:lang w:eastAsia="en-US"/>
              </w:rPr>
              <w:t>D.11</w:t>
            </w:r>
          </w:p>
        </w:tc>
        <w:tc>
          <w:tcPr>
            <w:tcW w:w="0" w:type="auto"/>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textAlignment w:val="auto"/>
              <w:rPr>
                <w:rFonts w:ascii="Arial" w:hAnsi="Arial" w:eastAsia="宋体"/>
                <w:sz w:val="18"/>
                <w:lang w:eastAsia="en-US"/>
              </w:rPr>
            </w:pPr>
            <w:r>
              <w:rPr>
                <w:rFonts w:ascii="Arial" w:hAnsi="Arial" w:eastAsia="宋体"/>
                <w:sz w:val="18"/>
                <w:lang w:eastAsia="en-US"/>
              </w:rPr>
              <w:t>Rated multi-band total output power, P</w:t>
            </w:r>
            <w:r>
              <w:rPr>
                <w:rFonts w:ascii="Arial" w:hAnsi="Arial" w:eastAsia="宋体"/>
                <w:sz w:val="18"/>
                <w:vertAlign w:val="subscript"/>
                <w:lang w:eastAsia="en-US"/>
              </w:rPr>
              <w:t>rated,MB,TABC</w:t>
            </w:r>
          </w:p>
        </w:tc>
        <w:tc>
          <w:tcPr>
            <w:tcW w:w="0" w:type="auto"/>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textAlignment w:val="auto"/>
              <w:rPr>
                <w:rFonts w:ascii="Arial" w:hAnsi="Arial" w:eastAsia="宋体"/>
                <w:sz w:val="18"/>
                <w:lang w:eastAsia="en-US"/>
              </w:rPr>
            </w:pPr>
            <w:r>
              <w:rPr>
                <w:rFonts w:ascii="Arial" w:hAnsi="Arial" w:eastAsia="宋体"/>
                <w:sz w:val="18"/>
                <w:lang w:eastAsia="en-US"/>
              </w:rPr>
              <w:t>Conducted multi-band rated total output power</w:t>
            </w:r>
            <w:r>
              <w:rPr>
                <w:rFonts w:ascii="Arial" w:hAnsi="Arial" w:eastAsia="宋体"/>
                <w:i/>
                <w:sz w:val="18"/>
                <w:lang w:eastAsia="en-US"/>
              </w:rPr>
              <w:t>.</w:t>
            </w:r>
          </w:p>
          <w:p>
            <w:pPr>
              <w:keepNext/>
              <w:keepLines/>
              <w:overflowPunct/>
              <w:autoSpaceDE/>
              <w:autoSpaceDN/>
              <w:adjustRightInd/>
              <w:spacing w:after="0"/>
              <w:textAlignment w:val="auto"/>
              <w:rPr>
                <w:rFonts w:ascii="Arial" w:hAnsi="Arial" w:eastAsia="宋体"/>
                <w:sz w:val="18"/>
                <w:lang w:eastAsia="en-US"/>
              </w:rPr>
            </w:pPr>
            <w:r>
              <w:rPr>
                <w:rFonts w:ascii="Arial" w:hAnsi="Arial" w:eastAsia="宋体"/>
                <w:sz w:val="18"/>
                <w:lang w:eastAsia="en-US"/>
              </w:rPr>
              <w:t xml:space="preserve">Declared per supported operating band combinations, per </w:t>
            </w:r>
            <w:r>
              <w:rPr>
                <w:rFonts w:ascii="Arial" w:hAnsi="Arial" w:eastAsia="宋体"/>
                <w:i/>
                <w:sz w:val="18"/>
                <w:lang w:eastAsia="en-US"/>
              </w:rPr>
              <w:t>multi-band connector</w:t>
            </w:r>
            <w:r>
              <w:rPr>
                <w:rFonts w:ascii="Arial" w:hAnsi="Arial" w:eastAsia="宋体"/>
                <w:sz w:val="18"/>
                <w:lang w:eastAsia="en-US"/>
              </w:rPr>
              <w:t>. (Note 1)</w:t>
            </w:r>
          </w:p>
        </w:tc>
        <w:tc>
          <w:tcPr>
            <w:tcW w:w="0" w:type="auto"/>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textAlignment w:val="auto"/>
              <w:rPr>
                <w:rFonts w:ascii="Arial" w:hAnsi="Arial" w:eastAsia="宋体"/>
                <w:sz w:val="18"/>
                <w:lang w:eastAsia="en-US"/>
              </w:rPr>
            </w:pPr>
            <w:r>
              <w:rPr>
                <w:rFonts w:ascii="Arial" w:hAnsi="Arial" w:eastAsia="Malgun Gothic"/>
                <w:sz w:val="18"/>
                <w:lang w:eastAsia="en-US"/>
              </w:rPr>
              <w:t>x</w:t>
            </w:r>
          </w:p>
        </w:tc>
        <w:tc>
          <w:tcPr>
            <w:tcW w:w="0" w:type="auto"/>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textAlignment w:val="auto"/>
              <w:rPr>
                <w:rFonts w:ascii="Arial" w:hAnsi="Arial" w:eastAsia="宋体"/>
                <w:sz w:val="18"/>
                <w:lang w:eastAsia="en-US"/>
              </w:rPr>
            </w:pPr>
            <w:r>
              <w:rPr>
                <w:rFonts w:ascii="Arial" w:hAnsi="Arial" w:eastAsia="Malgun Gothic"/>
                <w:sz w:val="18"/>
                <w:lang w:eastAsia="en-US"/>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textAlignment w:val="auto"/>
              <w:rPr>
                <w:rFonts w:ascii="Arial" w:hAnsi="Arial" w:eastAsia="宋体"/>
                <w:sz w:val="18"/>
                <w:lang w:eastAsia="en-US"/>
              </w:rPr>
            </w:pPr>
            <w:r>
              <w:rPr>
                <w:rFonts w:ascii="Arial" w:hAnsi="Arial" w:eastAsia="宋体"/>
                <w:sz w:val="18"/>
                <w:lang w:eastAsia="en-US"/>
              </w:rPr>
              <w:t>D.12</w:t>
            </w:r>
          </w:p>
        </w:tc>
        <w:tc>
          <w:tcPr>
            <w:tcW w:w="0" w:type="auto"/>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textAlignment w:val="auto"/>
              <w:rPr>
                <w:rFonts w:ascii="Arial" w:hAnsi="Arial" w:eastAsia="宋体"/>
                <w:sz w:val="18"/>
                <w:lang w:eastAsia="en-US"/>
              </w:rPr>
            </w:pPr>
            <w:r>
              <w:rPr>
                <w:rFonts w:ascii="Arial" w:hAnsi="Arial" w:eastAsia="宋体"/>
                <w:sz w:val="18"/>
                <w:lang w:eastAsia="en-US"/>
              </w:rPr>
              <w:t>Operating band combination support</w:t>
            </w:r>
          </w:p>
        </w:tc>
        <w:tc>
          <w:tcPr>
            <w:tcW w:w="0" w:type="auto"/>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textAlignment w:val="auto"/>
              <w:rPr>
                <w:rFonts w:ascii="Arial" w:hAnsi="Arial" w:eastAsia="宋体"/>
                <w:sz w:val="18"/>
                <w:lang w:eastAsia="zh-CN"/>
              </w:rPr>
            </w:pPr>
            <w:r>
              <w:rPr>
                <w:rFonts w:ascii="Arial" w:hAnsi="Arial" w:eastAsia="宋体"/>
                <w:sz w:val="18"/>
                <w:lang w:eastAsia="en-US"/>
              </w:rPr>
              <w:t xml:space="preserve">List of operating bands combinations supported by </w:t>
            </w:r>
            <w:r>
              <w:rPr>
                <w:rFonts w:ascii="Arial" w:hAnsi="Arial" w:eastAsia="宋体"/>
                <w:i/>
                <w:sz w:val="18"/>
                <w:lang w:eastAsia="en-US"/>
              </w:rPr>
              <w:t>single-band connector(s)</w:t>
            </w:r>
            <w:r>
              <w:rPr>
                <w:rFonts w:ascii="Arial" w:hAnsi="Arial" w:eastAsia="宋体"/>
                <w:sz w:val="18"/>
                <w:lang w:eastAsia="en-US"/>
              </w:rPr>
              <w:t xml:space="preserve"> and/or </w:t>
            </w:r>
            <w:r>
              <w:rPr>
                <w:rFonts w:ascii="Arial" w:hAnsi="Arial" w:eastAsia="宋体"/>
                <w:i/>
                <w:sz w:val="18"/>
                <w:lang w:eastAsia="en-US"/>
              </w:rPr>
              <w:t>multi-band connector(s)</w:t>
            </w:r>
            <w:r>
              <w:rPr>
                <w:rFonts w:ascii="Arial" w:hAnsi="Arial" w:eastAsia="宋体"/>
                <w:sz w:val="18"/>
                <w:lang w:eastAsia="en-US"/>
              </w:rPr>
              <w:t xml:space="preserve"> of the </w:t>
            </w:r>
            <w:r>
              <w:rPr>
                <w:rFonts w:hint="eastAsia" w:ascii="Arial" w:hAnsi="Arial" w:eastAsia="宋体"/>
                <w:sz w:val="18"/>
                <w:lang w:eastAsia="zh-CN"/>
              </w:rPr>
              <w:t>NCR</w:t>
            </w:r>
            <w:r>
              <w:rPr>
                <w:rFonts w:ascii="Arial" w:hAnsi="Arial" w:eastAsia="宋体"/>
                <w:sz w:val="18"/>
                <w:lang w:eastAsia="en-US"/>
              </w:rPr>
              <w:t xml:space="preserve">. Declared per </w:t>
            </w:r>
            <w:r>
              <w:rPr>
                <w:rFonts w:ascii="Arial" w:hAnsi="Arial" w:eastAsia="宋体"/>
                <w:i/>
                <w:sz w:val="18"/>
                <w:lang w:eastAsia="en-US"/>
              </w:rPr>
              <w:t>antenna connector.</w:t>
            </w:r>
          </w:p>
        </w:tc>
        <w:tc>
          <w:tcPr>
            <w:tcW w:w="0" w:type="auto"/>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textAlignment w:val="auto"/>
              <w:rPr>
                <w:rFonts w:ascii="Arial" w:hAnsi="Arial" w:eastAsia="宋体"/>
                <w:sz w:val="18"/>
                <w:lang w:eastAsia="en-US"/>
              </w:rPr>
            </w:pPr>
            <w:r>
              <w:rPr>
                <w:rFonts w:ascii="Arial" w:hAnsi="Arial" w:eastAsia="Malgun Gothic"/>
                <w:sz w:val="18"/>
                <w:lang w:eastAsia="en-US"/>
              </w:rPr>
              <w:t>x</w:t>
            </w:r>
          </w:p>
        </w:tc>
        <w:tc>
          <w:tcPr>
            <w:tcW w:w="0" w:type="auto"/>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textAlignment w:val="auto"/>
              <w:rPr>
                <w:rFonts w:ascii="Arial" w:hAnsi="Arial" w:eastAsia="宋体"/>
                <w:sz w:val="18"/>
                <w:lang w:eastAsia="en-US"/>
              </w:rPr>
            </w:pPr>
            <w:r>
              <w:rPr>
                <w:rFonts w:ascii="Arial" w:hAnsi="Arial" w:eastAsia="Malgun Gothic"/>
                <w:sz w:val="18"/>
                <w:lang w:eastAsia="en-US"/>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textAlignment w:val="auto"/>
              <w:rPr>
                <w:rFonts w:ascii="Arial" w:hAnsi="Arial" w:eastAsia="宋体"/>
                <w:sz w:val="18"/>
                <w:lang w:eastAsia="ja-JP"/>
              </w:rPr>
            </w:pPr>
            <w:r>
              <w:rPr>
                <w:rFonts w:ascii="Arial" w:hAnsi="Arial" w:eastAsia="宋体"/>
                <w:sz w:val="18"/>
                <w:lang w:eastAsia="en-US"/>
              </w:rPr>
              <w:t>D.13</w:t>
            </w:r>
          </w:p>
        </w:tc>
        <w:tc>
          <w:tcPr>
            <w:tcW w:w="0" w:type="auto"/>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textAlignment w:val="auto"/>
              <w:rPr>
                <w:rFonts w:ascii="Arial" w:hAnsi="Arial" w:eastAsia="宋体"/>
                <w:sz w:val="18"/>
                <w:lang w:eastAsia="en-US"/>
              </w:rPr>
            </w:pPr>
            <w:r>
              <w:rPr>
                <w:rFonts w:ascii="Arial" w:hAnsi="Arial" w:eastAsia="宋体"/>
                <w:sz w:val="18"/>
                <w:lang w:eastAsia="zh-CN"/>
              </w:rPr>
              <w:t>Equivalent</w:t>
            </w:r>
            <w:r>
              <w:rPr>
                <w:rFonts w:ascii="Arial" w:hAnsi="Arial" w:eastAsia="宋体"/>
                <w:sz w:val="18"/>
                <w:lang w:eastAsia="en-US"/>
              </w:rPr>
              <w:t xml:space="preserve"> connectors</w:t>
            </w:r>
          </w:p>
        </w:tc>
        <w:tc>
          <w:tcPr>
            <w:tcW w:w="0" w:type="auto"/>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textAlignment w:val="auto"/>
              <w:rPr>
                <w:rFonts w:ascii="Arial" w:hAnsi="Arial" w:eastAsia="宋体"/>
                <w:sz w:val="18"/>
                <w:lang w:eastAsia="en-US"/>
              </w:rPr>
            </w:pPr>
            <w:r>
              <w:rPr>
                <w:rFonts w:ascii="Arial" w:hAnsi="Arial" w:eastAsia="宋体"/>
                <w:sz w:val="18"/>
                <w:lang w:eastAsia="en-US"/>
              </w:rPr>
              <w:t xml:space="preserve">List of </w:t>
            </w:r>
            <w:r>
              <w:rPr>
                <w:rFonts w:ascii="Arial" w:hAnsi="Arial" w:eastAsia="宋体"/>
                <w:i/>
                <w:sz w:val="18"/>
                <w:lang w:eastAsia="en-US"/>
              </w:rPr>
              <w:t>antenna connectors</w:t>
            </w:r>
            <w:r>
              <w:rPr>
                <w:rFonts w:ascii="Arial" w:hAnsi="Arial" w:eastAsia="宋体"/>
                <w:sz w:val="18"/>
                <w:lang w:eastAsia="en-US"/>
              </w:rPr>
              <w:t xml:space="preserve"> which have been declared equivalent.</w:t>
            </w:r>
          </w:p>
          <w:p>
            <w:pPr>
              <w:keepNext/>
              <w:keepLines/>
              <w:overflowPunct/>
              <w:autoSpaceDE/>
              <w:autoSpaceDN/>
              <w:adjustRightInd/>
              <w:spacing w:after="0"/>
              <w:textAlignment w:val="auto"/>
              <w:rPr>
                <w:rFonts w:ascii="Arial" w:hAnsi="Arial" w:eastAsia="宋体"/>
                <w:sz w:val="18"/>
                <w:lang w:eastAsia="en-US"/>
              </w:rPr>
            </w:pPr>
            <w:r>
              <w:rPr>
                <w:rFonts w:ascii="Arial" w:hAnsi="Arial" w:eastAsia="宋体"/>
                <w:sz w:val="18"/>
                <w:lang w:eastAsia="en-US"/>
              </w:rPr>
              <w:t xml:space="preserve">Equivalent connectors imply that the </w:t>
            </w:r>
            <w:r>
              <w:rPr>
                <w:rFonts w:ascii="Arial" w:hAnsi="Arial" w:eastAsia="宋体"/>
                <w:i/>
                <w:sz w:val="18"/>
                <w:lang w:eastAsia="en-US"/>
              </w:rPr>
              <w:t>antenna connector</w:t>
            </w:r>
            <w:r>
              <w:rPr>
                <w:rFonts w:ascii="Arial" w:hAnsi="Arial" w:eastAsia="宋体"/>
                <w:sz w:val="18"/>
                <w:lang w:eastAsia="en-US"/>
              </w:rPr>
              <w:t xml:space="preserve"> are expected to behave in the same way when presented with identical signals under the same operating conditions. All declarations made for the </w:t>
            </w:r>
            <w:r>
              <w:rPr>
                <w:rFonts w:ascii="Arial" w:hAnsi="Arial" w:eastAsia="宋体"/>
                <w:i/>
                <w:sz w:val="18"/>
                <w:lang w:eastAsia="en-US"/>
              </w:rPr>
              <w:t>antenna connector</w:t>
            </w:r>
            <w:r>
              <w:rPr>
                <w:rFonts w:ascii="Arial" w:hAnsi="Arial" w:eastAsia="宋体"/>
                <w:sz w:val="18"/>
                <w:lang w:eastAsia="en-US"/>
              </w:rPr>
              <w:t xml:space="preserve"> are identical and the transmitter unit and/or receiver unit driving the </w:t>
            </w:r>
            <w:r>
              <w:rPr>
                <w:rFonts w:ascii="Arial" w:hAnsi="Arial" w:eastAsia="宋体"/>
                <w:i/>
                <w:sz w:val="18"/>
                <w:lang w:eastAsia="en-US"/>
              </w:rPr>
              <w:t>antenna connector</w:t>
            </w:r>
            <w:r>
              <w:rPr>
                <w:rFonts w:ascii="Arial" w:hAnsi="Arial" w:eastAsia="宋体"/>
                <w:sz w:val="18"/>
                <w:lang w:eastAsia="en-US"/>
              </w:rPr>
              <w:t xml:space="preserve"> are of identical design.</w:t>
            </w:r>
          </w:p>
        </w:tc>
        <w:tc>
          <w:tcPr>
            <w:tcW w:w="0" w:type="auto"/>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textAlignment w:val="auto"/>
              <w:rPr>
                <w:rFonts w:ascii="Arial" w:hAnsi="Arial" w:eastAsia="宋体"/>
                <w:sz w:val="18"/>
                <w:lang w:eastAsia="en-US"/>
              </w:rPr>
            </w:pPr>
            <w:r>
              <w:rPr>
                <w:rFonts w:ascii="Arial" w:hAnsi="Arial" w:eastAsia="Malgun Gothic"/>
                <w:sz w:val="18"/>
                <w:lang w:eastAsia="en-US"/>
              </w:rPr>
              <w:t>x</w:t>
            </w:r>
          </w:p>
        </w:tc>
        <w:tc>
          <w:tcPr>
            <w:tcW w:w="0" w:type="auto"/>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textAlignment w:val="auto"/>
              <w:rPr>
                <w:rFonts w:ascii="Arial" w:hAnsi="Arial" w:eastAsia="宋体"/>
                <w:sz w:val="18"/>
                <w:lang w:eastAsia="en-US"/>
              </w:rPr>
            </w:pPr>
            <w:r>
              <w:rPr>
                <w:rFonts w:ascii="Arial" w:hAnsi="Arial" w:eastAsia="Malgun Gothic"/>
                <w:sz w:val="18"/>
                <w:lang w:eastAsia="en-US"/>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textAlignment w:val="auto"/>
              <w:rPr>
                <w:rFonts w:ascii="Arial" w:hAnsi="Arial" w:eastAsia="宋体"/>
                <w:sz w:val="18"/>
                <w:lang w:eastAsia="en-US"/>
              </w:rPr>
            </w:pPr>
            <w:r>
              <w:rPr>
                <w:rFonts w:ascii="Arial" w:hAnsi="Arial" w:eastAsia="宋体"/>
                <w:sz w:val="18"/>
                <w:lang w:eastAsia="en-US"/>
              </w:rPr>
              <w:t>D.14</w:t>
            </w:r>
          </w:p>
        </w:tc>
        <w:tc>
          <w:tcPr>
            <w:tcW w:w="0" w:type="auto"/>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textAlignment w:val="auto"/>
              <w:rPr>
                <w:rFonts w:ascii="Arial" w:hAnsi="Arial" w:eastAsia="宋体"/>
                <w:i/>
                <w:sz w:val="18"/>
                <w:lang w:eastAsia="zh-CN"/>
              </w:rPr>
            </w:pPr>
            <w:r>
              <w:rPr>
                <w:rFonts w:ascii="Arial" w:hAnsi="Arial" w:eastAsia="宋体" w:cs="v4.2.0"/>
                <w:sz w:val="18"/>
                <w:lang w:eastAsia="en-US"/>
              </w:rPr>
              <w:t xml:space="preserve">Connecting network loss range for </w:t>
            </w:r>
            <w:r>
              <w:rPr>
                <w:rFonts w:hint="eastAsia" w:ascii="Arial" w:hAnsi="Arial" w:eastAsia="宋体" w:cs="v4.2.0"/>
                <w:sz w:val="18"/>
                <w:lang w:eastAsia="zh-CN"/>
              </w:rPr>
              <w:t>NCR</w:t>
            </w:r>
            <w:r>
              <w:rPr>
                <w:rFonts w:ascii="Arial" w:hAnsi="Arial" w:eastAsia="宋体" w:cs="v4.2.0"/>
                <w:sz w:val="18"/>
                <w:lang w:eastAsia="en-US"/>
              </w:rPr>
              <w:t xml:space="preserve"> testing with ancillary RF amplifiers</w:t>
            </w:r>
          </w:p>
        </w:tc>
        <w:tc>
          <w:tcPr>
            <w:tcW w:w="0" w:type="auto"/>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textAlignment w:val="auto"/>
              <w:rPr>
                <w:rFonts w:ascii="Arial" w:hAnsi="Arial" w:eastAsia="宋体"/>
                <w:sz w:val="18"/>
                <w:lang w:eastAsia="zh-CN"/>
              </w:rPr>
            </w:pPr>
            <w:r>
              <w:rPr>
                <w:rFonts w:ascii="Arial" w:hAnsi="Arial" w:eastAsia="宋体" w:cs="v4.2.0"/>
                <w:sz w:val="18"/>
                <w:lang w:eastAsia="en-US"/>
              </w:rPr>
              <w:t xml:space="preserve">Declaration of the range of connecting network losses (in dB) for </w:t>
            </w:r>
            <w:r>
              <w:rPr>
                <w:rFonts w:hint="eastAsia" w:ascii="Arial" w:hAnsi="Arial" w:eastAsia="宋体" w:cs="v4.2.0"/>
                <w:i/>
                <w:sz w:val="18"/>
                <w:lang w:eastAsia="zh-CN"/>
              </w:rPr>
              <w:t>NCR</w:t>
            </w:r>
            <w:r>
              <w:rPr>
                <w:rFonts w:ascii="Arial" w:hAnsi="Arial" w:eastAsia="宋体" w:cs="v4.2.0"/>
                <w:i/>
                <w:sz w:val="18"/>
                <w:lang w:eastAsia="en-US"/>
              </w:rPr>
              <w:t xml:space="preserve"> type 1-C</w:t>
            </w:r>
            <w:r>
              <w:rPr>
                <w:rFonts w:ascii="Arial" w:hAnsi="Arial" w:eastAsia="宋体" w:cs="v4.2.0"/>
                <w:sz w:val="18"/>
                <w:lang w:eastAsia="en-US"/>
              </w:rPr>
              <w:t xml:space="preserve"> testing with ancillary Tx RF amplifier only, or with Rx RF amplifier only, or with combined Tx/Rx RF amplifiers. (Note 4)</w:t>
            </w:r>
          </w:p>
        </w:tc>
        <w:tc>
          <w:tcPr>
            <w:tcW w:w="0" w:type="auto"/>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textAlignment w:val="auto"/>
              <w:rPr>
                <w:rFonts w:ascii="Arial" w:hAnsi="Arial" w:eastAsia="宋体" w:cs="v4.2.0"/>
                <w:sz w:val="18"/>
                <w:lang w:eastAsia="en-US"/>
              </w:rPr>
            </w:pPr>
            <w:r>
              <w:rPr>
                <w:rFonts w:ascii="Arial" w:hAnsi="Arial" w:eastAsia="Malgun Gothic"/>
                <w:sz w:val="18"/>
                <w:lang w:eastAsia="en-US"/>
              </w:rPr>
              <w:t>x</w:t>
            </w:r>
          </w:p>
        </w:tc>
        <w:tc>
          <w:tcPr>
            <w:tcW w:w="0" w:type="auto"/>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textAlignment w:val="auto"/>
              <w:rPr>
                <w:rFonts w:ascii="Arial" w:hAnsi="Arial" w:eastAsia="宋体" w:cs="v4.2.0"/>
                <w:sz w:val="18"/>
                <w:lang w:eastAsia="en-US"/>
              </w:rPr>
            </w:pPr>
            <w:r>
              <w:rPr>
                <w:rFonts w:ascii="Arial" w:hAnsi="Arial" w:eastAsia="Malgun Gothic"/>
                <w:sz w:val="18"/>
                <w:lang w:eastAsia="en-US"/>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textAlignment w:val="auto"/>
              <w:rPr>
                <w:rFonts w:ascii="Arial" w:hAnsi="Arial" w:eastAsia="宋体"/>
                <w:sz w:val="18"/>
                <w:lang w:eastAsia="ja-JP"/>
              </w:rPr>
            </w:pPr>
            <w:r>
              <w:rPr>
                <w:rFonts w:ascii="Arial" w:hAnsi="Arial" w:eastAsia="宋体"/>
                <w:sz w:val="18"/>
                <w:lang w:eastAsia="en-US"/>
              </w:rPr>
              <w:t>D.15</w:t>
            </w:r>
          </w:p>
        </w:tc>
        <w:tc>
          <w:tcPr>
            <w:tcW w:w="0" w:type="auto"/>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textAlignment w:val="auto"/>
              <w:rPr>
                <w:rFonts w:ascii="Arial" w:hAnsi="Arial" w:eastAsia="宋体" w:cs="v4.2.0"/>
                <w:sz w:val="18"/>
                <w:lang w:eastAsia="zh-CN"/>
              </w:rPr>
            </w:pPr>
            <w:r>
              <w:rPr>
                <w:rFonts w:ascii="Arial" w:hAnsi="Arial" w:eastAsia="宋体" w:cs="v4.2.0"/>
                <w:sz w:val="18"/>
                <w:lang w:eastAsia="en-US"/>
              </w:rPr>
              <w:t xml:space="preserve">Long delay </w:t>
            </w:r>
            <w:r>
              <w:rPr>
                <w:rFonts w:hint="eastAsia" w:ascii="Arial" w:hAnsi="Arial" w:eastAsia="宋体" w:cs="v4.2.0"/>
                <w:sz w:val="18"/>
                <w:lang w:eastAsia="zh-CN"/>
              </w:rPr>
              <w:t>NCR</w:t>
            </w:r>
          </w:p>
        </w:tc>
        <w:tc>
          <w:tcPr>
            <w:tcW w:w="0" w:type="auto"/>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textAlignment w:val="auto"/>
              <w:rPr>
                <w:rFonts w:ascii="Arial" w:hAnsi="Arial" w:eastAsia="宋体" w:cs="v4.2.0"/>
                <w:sz w:val="18"/>
                <w:lang w:eastAsia="en-US"/>
              </w:rPr>
            </w:pPr>
            <w:r>
              <w:rPr>
                <w:rFonts w:ascii="Arial" w:hAnsi="Arial" w:eastAsia="宋体" w:cs="v4.2.0"/>
                <w:sz w:val="18"/>
                <w:lang w:eastAsia="en-US"/>
              </w:rPr>
              <w:t xml:space="preserve">Declared only if the </w:t>
            </w:r>
            <w:r>
              <w:rPr>
                <w:rFonts w:hint="eastAsia" w:ascii="Arial" w:hAnsi="Arial" w:eastAsia="宋体" w:cs="v4.2.0"/>
                <w:sz w:val="18"/>
                <w:lang w:eastAsia="zh-CN"/>
              </w:rPr>
              <w:t>NCR</w:t>
            </w:r>
            <w:r>
              <w:rPr>
                <w:rFonts w:ascii="Arial" w:hAnsi="Arial" w:eastAsia="宋体" w:cs="v4.2.0"/>
                <w:sz w:val="18"/>
                <w:lang w:eastAsia="en-US"/>
              </w:rPr>
              <w:t xml:space="preserve"> internal delay between the input and output for this </w:t>
            </w:r>
            <w:r>
              <w:rPr>
                <w:rFonts w:hint="eastAsia" w:ascii="Arial" w:hAnsi="Arial" w:eastAsia="宋体" w:cs="v4.2.0"/>
                <w:sz w:val="18"/>
                <w:lang w:eastAsia="zh-CN"/>
              </w:rPr>
              <w:t>NCR</w:t>
            </w:r>
            <w:r>
              <w:rPr>
                <w:rFonts w:ascii="Arial" w:hAnsi="Arial" w:eastAsia="宋体" w:cs="v4.2.0"/>
                <w:sz w:val="18"/>
                <w:lang w:eastAsia="en-US"/>
              </w:rPr>
              <w:t xml:space="preserve"> does not fit within the TDD transient time. The </w:t>
            </w:r>
            <w:r>
              <w:rPr>
                <w:rFonts w:hint="eastAsia" w:ascii="Arial" w:hAnsi="Arial" w:eastAsia="宋体" w:cs="v4.2.0"/>
                <w:sz w:val="18"/>
                <w:lang w:eastAsia="zh-CN"/>
              </w:rPr>
              <w:t>NCR</w:t>
            </w:r>
            <w:r>
              <w:rPr>
                <w:rFonts w:ascii="Arial" w:hAnsi="Arial" w:eastAsia="宋体" w:cs="v4.2.0"/>
                <w:sz w:val="18"/>
                <w:lang w:eastAsia="en-US"/>
              </w:rPr>
              <w:t xml:space="preserve"> is intended for situations in which it will not cause interference to other nodes. This is achieved by RF isolation or by reservation of longer guard periods, which degrades frame utilization. The length of </w:t>
            </w:r>
            <w:r>
              <w:rPr>
                <w:rFonts w:hint="eastAsia" w:ascii="Arial" w:hAnsi="Arial" w:eastAsia="宋体" w:cs="v4.2.0"/>
                <w:sz w:val="18"/>
                <w:lang w:eastAsia="zh-CN"/>
              </w:rPr>
              <w:t>NCR</w:t>
            </w:r>
            <w:r>
              <w:rPr>
                <w:rFonts w:ascii="Arial" w:hAnsi="Arial" w:eastAsia="宋体" w:cs="v4.2.0"/>
                <w:sz w:val="18"/>
                <w:lang w:eastAsia="en-US"/>
              </w:rPr>
              <w:t>s internal delay is declared using this declaration.</w:t>
            </w:r>
          </w:p>
        </w:tc>
        <w:tc>
          <w:tcPr>
            <w:tcW w:w="0" w:type="auto"/>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textAlignment w:val="auto"/>
              <w:rPr>
                <w:rFonts w:ascii="Arial" w:hAnsi="Arial" w:eastAsia="宋体" w:cs="v4.2.0"/>
                <w:sz w:val="18"/>
                <w:lang w:eastAsia="en-US"/>
              </w:rPr>
            </w:pPr>
            <w:r>
              <w:rPr>
                <w:rFonts w:ascii="Arial" w:hAnsi="Arial" w:eastAsia="Malgun Gothic"/>
                <w:sz w:val="18"/>
                <w:lang w:eastAsia="en-US"/>
              </w:rPr>
              <w:t>x</w:t>
            </w:r>
          </w:p>
        </w:tc>
        <w:tc>
          <w:tcPr>
            <w:tcW w:w="0" w:type="auto"/>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textAlignment w:val="auto"/>
              <w:rPr>
                <w:rFonts w:ascii="Arial" w:hAnsi="Arial" w:eastAsia="宋体" w:cs="v4.2.0"/>
                <w:sz w:val="18"/>
                <w:lang w:eastAsia="en-US"/>
              </w:rPr>
            </w:pPr>
            <w:r>
              <w:rPr>
                <w:rFonts w:ascii="Arial" w:hAnsi="Arial" w:eastAsia="Malgun Gothic"/>
                <w:sz w:val="18"/>
                <w:lang w:eastAsia="en-US"/>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textAlignment w:val="auto"/>
              <w:rPr>
                <w:rFonts w:ascii="Arial" w:hAnsi="Arial" w:eastAsia="宋体" w:cs="Arial"/>
                <w:sz w:val="18"/>
                <w:lang w:eastAsia="en-US"/>
              </w:rPr>
            </w:pPr>
            <w:r>
              <w:rPr>
                <w:rFonts w:ascii="Arial" w:hAnsi="Arial" w:eastAsia="宋体"/>
                <w:sz w:val="18"/>
                <w:lang w:eastAsia="en-US"/>
              </w:rPr>
              <w:t>D.16</w:t>
            </w:r>
          </w:p>
        </w:tc>
        <w:tc>
          <w:tcPr>
            <w:tcW w:w="0" w:type="auto"/>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textAlignment w:val="auto"/>
              <w:rPr>
                <w:rFonts w:ascii="Arial" w:hAnsi="Arial" w:eastAsia="宋体" w:cs="v4.2.0"/>
                <w:sz w:val="18"/>
                <w:lang w:eastAsia="en-US"/>
              </w:rPr>
            </w:pPr>
            <w:r>
              <w:rPr>
                <w:rFonts w:ascii="Arial" w:hAnsi="Arial" w:eastAsia="宋体" w:cs="v4.2.0"/>
                <w:sz w:val="18"/>
                <w:lang w:eastAsia="en-US"/>
              </w:rPr>
              <w:t>Input signal power level for maximum output power</w:t>
            </w:r>
          </w:p>
        </w:tc>
        <w:tc>
          <w:tcPr>
            <w:tcW w:w="0" w:type="auto"/>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textAlignment w:val="auto"/>
              <w:rPr>
                <w:rFonts w:ascii="Arial" w:hAnsi="Arial" w:eastAsia="宋体" w:cs="v4.2.0"/>
                <w:sz w:val="18"/>
                <w:lang w:eastAsia="en-US"/>
              </w:rPr>
            </w:pPr>
            <w:r>
              <w:rPr>
                <w:rFonts w:ascii="Arial" w:hAnsi="Arial" w:eastAsia="宋体" w:cs="v4.2.0"/>
                <w:sz w:val="18"/>
                <w:lang w:eastAsia="en-US"/>
              </w:rPr>
              <w:t>Declaration of input signal power level required to reach maximum output power. Declared per passband.</w:t>
            </w:r>
          </w:p>
        </w:tc>
        <w:tc>
          <w:tcPr>
            <w:tcW w:w="0" w:type="auto"/>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textAlignment w:val="auto"/>
              <w:rPr>
                <w:rFonts w:ascii="Arial" w:hAnsi="Arial" w:eastAsia="宋体" w:cs="v4.2.0"/>
                <w:sz w:val="18"/>
                <w:lang w:eastAsia="en-US"/>
              </w:rPr>
            </w:pPr>
            <w:r>
              <w:rPr>
                <w:rFonts w:ascii="Arial" w:hAnsi="Arial" w:eastAsia="Malgun Gothic"/>
                <w:sz w:val="18"/>
                <w:lang w:eastAsia="en-US"/>
              </w:rPr>
              <w:t>x</w:t>
            </w:r>
          </w:p>
        </w:tc>
        <w:tc>
          <w:tcPr>
            <w:tcW w:w="0" w:type="auto"/>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textAlignment w:val="auto"/>
              <w:rPr>
                <w:rFonts w:ascii="Arial" w:hAnsi="Arial" w:eastAsia="宋体" w:cs="v4.2.0"/>
                <w:sz w:val="18"/>
                <w:lang w:eastAsia="en-US"/>
              </w:rPr>
            </w:pPr>
            <w:r>
              <w:rPr>
                <w:rFonts w:ascii="Arial" w:hAnsi="Arial" w:eastAsia="Malgun Gothic"/>
                <w:sz w:val="18"/>
                <w:lang w:eastAsia="en-US"/>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textAlignment w:val="auto"/>
              <w:rPr>
                <w:rFonts w:ascii="Arial" w:hAnsi="Arial" w:eastAsia="宋体"/>
                <w:sz w:val="18"/>
                <w:lang w:eastAsia="en-US"/>
              </w:rPr>
            </w:pPr>
            <w:r>
              <w:rPr>
                <w:rFonts w:ascii="Arial" w:hAnsi="Arial" w:eastAsia="宋体"/>
                <w:sz w:val="18"/>
                <w:lang w:eastAsia="en-US"/>
              </w:rPr>
              <w:t>D.17</w:t>
            </w:r>
          </w:p>
        </w:tc>
        <w:tc>
          <w:tcPr>
            <w:tcW w:w="0" w:type="auto"/>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textAlignment w:val="auto"/>
              <w:rPr>
                <w:rFonts w:ascii="Arial" w:hAnsi="Arial" w:eastAsia="宋体" w:cs="v4.2.0"/>
                <w:sz w:val="18"/>
                <w:lang w:eastAsia="en-US"/>
              </w:rPr>
            </w:pPr>
            <w:r>
              <w:rPr>
                <w:rFonts w:hint="eastAsia" w:ascii="Arial" w:hAnsi="Arial" w:eastAsia="宋体" w:cs="v4.2.0"/>
                <w:sz w:val="18"/>
                <w:lang w:eastAsia="zh-CN"/>
              </w:rPr>
              <w:t>NCR</w:t>
            </w:r>
            <w:r>
              <w:rPr>
                <w:rFonts w:ascii="Arial" w:hAnsi="Arial" w:eastAsia="宋体" w:cs="v4.2.0"/>
                <w:sz w:val="18"/>
                <w:lang w:eastAsia="en-US"/>
              </w:rPr>
              <w:t xml:space="preserve"> radiating direction</w:t>
            </w:r>
          </w:p>
        </w:tc>
        <w:tc>
          <w:tcPr>
            <w:tcW w:w="0" w:type="auto"/>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textAlignment w:val="auto"/>
              <w:rPr>
                <w:rFonts w:ascii="Arial" w:hAnsi="Arial" w:eastAsia="宋体" w:cs="v4.2.0"/>
                <w:sz w:val="18"/>
                <w:lang w:eastAsia="en-US"/>
              </w:rPr>
            </w:pPr>
            <w:r>
              <w:rPr>
                <w:rFonts w:ascii="Arial" w:hAnsi="Arial" w:eastAsia="宋体" w:cs="v4.2.0"/>
                <w:sz w:val="18"/>
                <w:lang w:eastAsia="en-US"/>
              </w:rPr>
              <w:t xml:space="preserve">Declaration on whether the </w:t>
            </w:r>
            <w:r>
              <w:rPr>
                <w:rFonts w:hint="eastAsia" w:ascii="Arial" w:hAnsi="Arial" w:eastAsia="宋体" w:cs="v4.2.0"/>
                <w:sz w:val="18"/>
                <w:lang w:eastAsia="zh-CN"/>
              </w:rPr>
              <w:t>NCR</w:t>
            </w:r>
            <w:r>
              <w:rPr>
                <w:rFonts w:ascii="Arial" w:hAnsi="Arial" w:eastAsia="宋体" w:cs="v4.2.0"/>
                <w:sz w:val="18"/>
                <w:lang w:eastAsia="en-US"/>
              </w:rPr>
              <w:t xml:space="preserve"> is intended to radiate in DL, UL or both. Testing shall be performed only for the direction(s) in which the </w:t>
            </w:r>
            <w:r>
              <w:rPr>
                <w:rFonts w:hint="eastAsia" w:ascii="Arial" w:hAnsi="Arial" w:eastAsia="宋体" w:cs="v4.2.0"/>
                <w:sz w:val="18"/>
                <w:lang w:eastAsia="zh-CN"/>
              </w:rPr>
              <w:t>NCR</w:t>
            </w:r>
            <w:r>
              <w:rPr>
                <w:rFonts w:ascii="Arial" w:hAnsi="Arial" w:eastAsia="宋体" w:cs="v4.2.0"/>
                <w:sz w:val="18"/>
                <w:lang w:eastAsia="en-US"/>
              </w:rPr>
              <w:t xml:space="preserve"> radiates.</w:t>
            </w:r>
          </w:p>
        </w:tc>
        <w:tc>
          <w:tcPr>
            <w:tcW w:w="0" w:type="auto"/>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textAlignment w:val="auto"/>
              <w:rPr>
                <w:rFonts w:ascii="Arial" w:hAnsi="Arial" w:eastAsia="宋体" w:cs="v4.2.0"/>
                <w:sz w:val="18"/>
                <w:lang w:eastAsia="en-US"/>
              </w:rPr>
            </w:pPr>
            <w:r>
              <w:rPr>
                <w:rFonts w:ascii="Arial" w:hAnsi="Arial" w:eastAsia="Malgun Gothic"/>
                <w:sz w:val="18"/>
                <w:lang w:eastAsia="en-US"/>
              </w:rPr>
              <w:t>x</w:t>
            </w:r>
          </w:p>
        </w:tc>
        <w:tc>
          <w:tcPr>
            <w:tcW w:w="0" w:type="auto"/>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textAlignment w:val="auto"/>
              <w:rPr>
                <w:rFonts w:ascii="Arial" w:hAnsi="Arial" w:eastAsia="宋体" w:cs="v4.2.0"/>
                <w:sz w:val="18"/>
                <w:lang w:eastAsia="en-US"/>
              </w:rPr>
            </w:pPr>
            <w:r>
              <w:rPr>
                <w:rFonts w:ascii="Arial" w:hAnsi="Arial" w:eastAsia="Malgun Gothic"/>
                <w:sz w:val="18"/>
                <w:lang w:eastAsia="en-US"/>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textAlignment w:val="auto"/>
              <w:rPr>
                <w:rFonts w:ascii="Arial" w:hAnsi="Arial" w:eastAsia="宋体"/>
                <w:sz w:val="18"/>
                <w:lang w:val="en-US" w:eastAsia="zh-CN"/>
              </w:rPr>
            </w:pPr>
            <w:r>
              <w:rPr>
                <w:rFonts w:ascii="Arial" w:hAnsi="Arial" w:eastAsia="宋体"/>
                <w:sz w:val="18"/>
                <w:lang w:eastAsia="en-US"/>
              </w:rPr>
              <w:t>D.1</w:t>
            </w:r>
            <w:r>
              <w:rPr>
                <w:rFonts w:hint="eastAsia" w:ascii="Arial" w:hAnsi="Arial" w:eastAsia="宋体"/>
                <w:sz w:val="18"/>
                <w:lang w:val="en-US" w:eastAsia="zh-CN"/>
              </w:rPr>
              <w:t>8</w:t>
            </w:r>
          </w:p>
        </w:tc>
        <w:tc>
          <w:tcPr>
            <w:tcW w:w="0" w:type="auto"/>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textAlignment w:val="auto"/>
              <w:rPr>
                <w:rFonts w:ascii="Arial" w:hAnsi="Arial" w:eastAsia="宋体" w:cs="v4.2.0"/>
                <w:sz w:val="18"/>
                <w:lang w:eastAsia="en-US"/>
              </w:rPr>
            </w:pPr>
            <w:r>
              <w:rPr>
                <w:rFonts w:hint="eastAsia" w:ascii="Arial" w:hAnsi="Arial" w:eastAsia="宋体" w:cs="v4.2.0"/>
                <w:sz w:val="18"/>
                <w:lang w:val="en-US" w:eastAsia="zh-CN"/>
              </w:rPr>
              <w:t>S</w:t>
            </w:r>
            <w:r>
              <w:rPr>
                <w:rFonts w:ascii="Arial" w:hAnsi="Arial" w:eastAsia="宋体" w:cs="v4.2.0"/>
                <w:sz w:val="18"/>
                <w:lang w:eastAsia="en-US"/>
              </w:rPr>
              <w:t xml:space="preserve">upport of simultaneous Tx of NCR-Fwd and NCR-MT </w:t>
            </w:r>
          </w:p>
        </w:tc>
        <w:tc>
          <w:tcPr>
            <w:tcW w:w="0" w:type="auto"/>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textAlignment w:val="auto"/>
              <w:rPr>
                <w:rFonts w:ascii="Arial" w:hAnsi="Arial" w:eastAsia="宋体" w:cs="v4.2.0"/>
                <w:sz w:val="18"/>
                <w:lang w:eastAsia="en-US"/>
              </w:rPr>
            </w:pPr>
            <w:r>
              <w:rPr>
                <w:rFonts w:hint="eastAsia" w:ascii="Arial" w:hAnsi="Arial" w:eastAsia="宋体" w:cs="v4.2.0"/>
                <w:sz w:val="18"/>
                <w:lang w:val="en-US" w:eastAsia="zh-CN"/>
              </w:rPr>
              <w:t>Declaration on whether the NCR s</w:t>
            </w:r>
            <w:r>
              <w:rPr>
                <w:rFonts w:ascii="Arial" w:hAnsi="Arial" w:eastAsia="宋体" w:cs="v4.2.0"/>
                <w:sz w:val="18"/>
                <w:lang w:eastAsia="en-US"/>
              </w:rPr>
              <w:t xml:space="preserve">upport </w:t>
            </w:r>
            <w:r>
              <w:rPr>
                <w:rFonts w:hint="eastAsia" w:ascii="Arial" w:hAnsi="Arial" w:eastAsia="宋体" w:cs="v4.2.0"/>
                <w:sz w:val="18"/>
                <w:lang w:val="en-US" w:eastAsia="zh-CN"/>
              </w:rPr>
              <w:t xml:space="preserve">the </w:t>
            </w:r>
            <w:r>
              <w:rPr>
                <w:rFonts w:ascii="Arial" w:hAnsi="Arial" w:eastAsia="宋体" w:cs="v4.2.0"/>
                <w:sz w:val="18"/>
                <w:lang w:eastAsia="en-US"/>
              </w:rPr>
              <w:t xml:space="preserve">simultaneous Tx of NCR-Fwd and NCR-MT </w:t>
            </w:r>
          </w:p>
        </w:tc>
        <w:tc>
          <w:tcPr>
            <w:tcW w:w="0" w:type="auto"/>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textAlignment w:val="auto"/>
              <w:rPr>
                <w:rFonts w:ascii="Arial" w:hAnsi="Arial" w:eastAsia="宋体" w:cs="v4.2.0"/>
                <w:sz w:val="18"/>
                <w:lang w:eastAsia="en-US"/>
              </w:rPr>
            </w:pPr>
            <w:r>
              <w:rPr>
                <w:rFonts w:ascii="Arial" w:hAnsi="Arial" w:eastAsia="Malgun Gothic"/>
                <w:sz w:val="18"/>
                <w:lang w:eastAsia="en-US"/>
              </w:rPr>
              <w:t>x</w:t>
            </w:r>
          </w:p>
        </w:tc>
        <w:tc>
          <w:tcPr>
            <w:tcW w:w="0" w:type="auto"/>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textAlignment w:val="auto"/>
              <w:rPr>
                <w:rFonts w:ascii="Arial" w:hAnsi="Arial" w:eastAsia="宋体" w:cs="v4.2.0"/>
                <w:sz w:val="18"/>
                <w:lang w:eastAsia="en-US"/>
              </w:rPr>
            </w:pPr>
            <w:r>
              <w:rPr>
                <w:rFonts w:ascii="Arial" w:hAnsi="Arial" w:eastAsia="Malgun Gothic"/>
                <w:sz w:val="18"/>
                <w:lang w:eastAsia="en-US"/>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textAlignment w:val="auto"/>
              <w:rPr>
                <w:rFonts w:ascii="Arial" w:hAnsi="Arial" w:eastAsia="宋体"/>
                <w:sz w:val="18"/>
                <w:lang w:eastAsia="en-US"/>
              </w:rPr>
            </w:pPr>
            <w:r>
              <w:rPr>
                <w:rFonts w:ascii="Arial" w:hAnsi="Arial" w:eastAsia="宋体"/>
                <w:sz w:val="18"/>
                <w:lang w:eastAsia="en-US"/>
              </w:rPr>
              <w:t>D.1</w:t>
            </w:r>
            <w:r>
              <w:rPr>
                <w:rFonts w:hint="eastAsia" w:ascii="Arial" w:hAnsi="Arial" w:eastAsia="宋体"/>
                <w:sz w:val="18"/>
                <w:lang w:val="en-US" w:eastAsia="zh-CN"/>
              </w:rPr>
              <w:t>9</w:t>
            </w:r>
          </w:p>
        </w:tc>
        <w:tc>
          <w:tcPr>
            <w:tcW w:w="0" w:type="auto"/>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textAlignment w:val="auto"/>
              <w:rPr>
                <w:rFonts w:ascii="Arial" w:hAnsi="Arial" w:eastAsia="宋体" w:cs="v4.2.0"/>
                <w:sz w:val="18"/>
                <w:lang w:val="en-US" w:eastAsia="zh-CN"/>
              </w:rPr>
            </w:pPr>
            <w:r>
              <w:rPr>
                <w:rFonts w:hint="eastAsia" w:ascii="Arial" w:hAnsi="Arial" w:eastAsia="宋体" w:cs="v4.2.0"/>
                <w:sz w:val="18"/>
                <w:lang w:val="en-US" w:eastAsia="zh-CN"/>
              </w:rPr>
              <w:t>Relationship mapping between input connectors and output connectors for Type 1-H NCR-Fwd</w:t>
            </w:r>
          </w:p>
        </w:tc>
        <w:tc>
          <w:tcPr>
            <w:tcW w:w="0" w:type="auto"/>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textAlignment w:val="auto"/>
              <w:rPr>
                <w:rFonts w:ascii="Arial" w:hAnsi="Arial" w:eastAsia="宋体" w:cs="v4.2.0"/>
                <w:sz w:val="18"/>
                <w:lang w:val="en-US" w:eastAsia="zh-CN"/>
              </w:rPr>
            </w:pPr>
            <w:r>
              <w:rPr>
                <w:rFonts w:hint="eastAsia" w:ascii="Arial" w:hAnsi="Arial" w:eastAsia="宋体"/>
                <w:sz w:val="18"/>
                <w:lang w:val="en-US" w:eastAsia="zh-CN"/>
              </w:rPr>
              <w:t xml:space="preserve">To </w:t>
            </w:r>
            <w:r>
              <w:rPr>
                <w:rFonts w:hint="eastAsia" w:ascii="Arial" w:hAnsi="Arial" w:eastAsia="宋体"/>
                <w:sz w:val="18"/>
                <w:lang w:eastAsia="en-US"/>
              </w:rPr>
              <w:t>declare a set of the input/output pairs</w:t>
            </w:r>
            <w:r>
              <w:rPr>
                <w:rFonts w:hint="eastAsia" w:ascii="Arial" w:hAnsi="Arial" w:eastAsia="Malgun Gothic"/>
                <w:sz w:val="18"/>
                <w:lang w:eastAsia="en-US"/>
              </w:rPr>
              <w:t xml:space="preserve"> and/or groups</w:t>
            </w:r>
            <w:r>
              <w:rPr>
                <w:rFonts w:hint="eastAsia" w:ascii="Arial" w:hAnsi="Arial" w:eastAsia="宋体"/>
                <w:sz w:val="18"/>
                <w:lang w:eastAsia="en-US"/>
              </w:rPr>
              <w:t xml:space="preserve"> to indicate the mapping between input-side and output-side TAB connectors</w:t>
            </w:r>
            <w:r>
              <w:rPr>
                <w:rFonts w:ascii="Arial" w:hAnsi="Arial" w:eastAsia="宋体"/>
                <w:sz w:val="18"/>
                <w:lang w:eastAsia="en-US"/>
              </w:rPr>
              <w:t>.</w:t>
            </w:r>
            <w:r>
              <w:rPr>
                <w:rFonts w:hint="eastAsia" w:ascii="Arial" w:hAnsi="Arial" w:eastAsia="宋体"/>
                <w:sz w:val="18"/>
                <w:lang w:eastAsia="en-US"/>
              </w:rPr>
              <w:t xml:space="preserve"> The set of </w:t>
            </w:r>
            <w:r>
              <w:rPr>
                <w:rFonts w:ascii="Arial" w:hAnsi="Arial" w:eastAsia="宋体"/>
                <w:sz w:val="18"/>
                <w:lang w:eastAsia="en-US"/>
              </w:rPr>
              <w:t>declared</w:t>
            </w:r>
            <w:r>
              <w:rPr>
                <w:rFonts w:hint="eastAsia" w:ascii="Arial" w:hAnsi="Arial" w:eastAsia="宋体"/>
                <w:sz w:val="18"/>
                <w:lang w:eastAsia="en-US"/>
              </w:rPr>
              <w:t xml:space="preserve"> input/output pairs</w:t>
            </w:r>
            <w:r>
              <w:rPr>
                <w:rFonts w:hint="eastAsia" w:ascii="Arial" w:hAnsi="Arial" w:eastAsia="Malgun Gothic"/>
                <w:sz w:val="18"/>
                <w:lang w:eastAsia="en-US"/>
              </w:rPr>
              <w:t xml:space="preserve"> and/or groups</w:t>
            </w:r>
            <w:r>
              <w:rPr>
                <w:rFonts w:hint="eastAsia" w:ascii="Arial" w:hAnsi="Arial" w:eastAsia="宋体"/>
                <w:sz w:val="18"/>
                <w:lang w:eastAsia="en-US"/>
              </w:rPr>
              <w:t xml:space="preserve"> should include all TAB connectors</w:t>
            </w:r>
            <w:r>
              <w:rPr>
                <w:rFonts w:ascii="Arial" w:hAnsi="Arial" w:eastAsia="宋体"/>
                <w:sz w:val="18"/>
                <w:lang w:eastAsia="en-US"/>
              </w:rPr>
              <w:t xml:space="preserve">. </w:t>
            </w:r>
          </w:p>
        </w:tc>
        <w:tc>
          <w:tcPr>
            <w:tcW w:w="0" w:type="auto"/>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textAlignment w:val="auto"/>
              <w:rPr>
                <w:rFonts w:ascii="Arial" w:hAnsi="Arial" w:eastAsia="宋体"/>
                <w:sz w:val="18"/>
                <w:highlight w:val="yellow"/>
                <w:lang w:eastAsia="zh-CN"/>
              </w:rPr>
            </w:pPr>
            <w:r>
              <w:rPr>
                <w:rFonts w:ascii="Arial" w:hAnsi="Arial" w:eastAsia="Malgun Gothic"/>
                <w:sz w:val="18"/>
                <w:lang w:eastAsia="en-US"/>
              </w:rPr>
              <w:t>x</w:t>
            </w:r>
          </w:p>
        </w:tc>
        <w:tc>
          <w:tcPr>
            <w:tcW w:w="0" w:type="auto"/>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textAlignment w:val="auto"/>
              <w:rPr>
                <w:rFonts w:ascii="Arial" w:hAnsi="Arial" w:eastAsia="宋体"/>
                <w:sz w:val="18"/>
                <w:highlight w:val="yellow"/>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textAlignment w:val="auto"/>
              <w:rPr>
                <w:rFonts w:ascii="Arial" w:hAnsi="Arial" w:eastAsia="宋体"/>
                <w:sz w:val="18"/>
                <w:lang w:eastAsia="en-US"/>
              </w:rPr>
            </w:pPr>
            <w:r>
              <w:rPr>
                <w:rFonts w:ascii="Arial" w:hAnsi="Arial" w:eastAsia="Malgun Gothic" w:cs="Arial"/>
                <w:sz w:val="18"/>
                <w:szCs w:val="18"/>
                <w:lang w:eastAsia="en-US"/>
              </w:rPr>
              <w:t>D.</w:t>
            </w:r>
            <w:r>
              <w:rPr>
                <w:rFonts w:hint="eastAsia" w:ascii="Arial" w:hAnsi="Arial" w:eastAsia="Malgun Gothic" w:cs="Arial"/>
                <w:sz w:val="18"/>
                <w:szCs w:val="18"/>
                <w:lang w:val="en-US" w:eastAsia="zh-CN"/>
              </w:rPr>
              <w:t>20</w:t>
            </w:r>
          </w:p>
        </w:tc>
        <w:tc>
          <w:tcPr>
            <w:tcW w:w="0" w:type="auto"/>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textAlignment w:val="auto"/>
              <w:rPr>
                <w:rFonts w:ascii="Arial" w:hAnsi="Arial" w:eastAsia="宋体" w:cs="v4.2.0"/>
                <w:sz w:val="18"/>
                <w:lang w:val="en-US" w:eastAsia="zh-CN"/>
              </w:rPr>
            </w:pPr>
            <w:r>
              <w:rPr>
                <w:rFonts w:ascii="Arial" w:hAnsi="Arial" w:eastAsia="Malgun Gothic" w:cs="Arial"/>
                <w:i/>
                <w:sz w:val="18"/>
                <w:szCs w:val="18"/>
                <w:lang w:eastAsia="zh-CN"/>
              </w:rPr>
              <w:t>TAB connector RX min cell group</w:t>
            </w:r>
          </w:p>
        </w:tc>
        <w:tc>
          <w:tcPr>
            <w:tcW w:w="0" w:type="auto"/>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textAlignment w:val="auto"/>
              <w:rPr>
                <w:rFonts w:ascii="Arial" w:hAnsi="Arial" w:eastAsia="宋体" w:cs="v4.2.0"/>
                <w:sz w:val="18"/>
                <w:lang w:val="en-US" w:eastAsia="zh-CN"/>
              </w:rPr>
            </w:pPr>
            <w:r>
              <w:rPr>
                <w:rFonts w:ascii="Arial" w:hAnsi="Arial" w:eastAsia="Malgun Gothic" w:cs="Arial"/>
                <w:sz w:val="18"/>
                <w:szCs w:val="18"/>
                <w:lang w:eastAsia="zh-CN"/>
              </w:rPr>
              <w:t xml:space="preserve">Declared as a group of </w:t>
            </w:r>
            <w:r>
              <w:rPr>
                <w:rFonts w:ascii="Arial" w:hAnsi="Arial" w:eastAsia="Malgun Gothic" w:cs="Arial"/>
                <w:i/>
                <w:sz w:val="18"/>
                <w:szCs w:val="18"/>
                <w:lang w:eastAsia="zh-CN"/>
              </w:rPr>
              <w:t>TAB connectors</w:t>
            </w:r>
            <w:r>
              <w:rPr>
                <w:rFonts w:ascii="Arial" w:hAnsi="Arial" w:eastAsia="Malgun Gothic" w:cs="Arial"/>
                <w:sz w:val="18"/>
                <w:szCs w:val="18"/>
                <w:lang w:eastAsia="zh-CN"/>
              </w:rPr>
              <w:t xml:space="preserve"> to which RX requirements are applied. This declaration corresponds to group of </w:t>
            </w:r>
            <w:r>
              <w:rPr>
                <w:rFonts w:ascii="Arial" w:hAnsi="Arial" w:eastAsia="Malgun Gothic" w:cs="Arial"/>
                <w:i/>
                <w:sz w:val="18"/>
                <w:szCs w:val="18"/>
                <w:lang w:eastAsia="zh-CN"/>
              </w:rPr>
              <w:t>TAB connectors</w:t>
            </w:r>
            <w:r>
              <w:rPr>
                <w:rFonts w:ascii="Arial" w:hAnsi="Arial" w:eastAsia="Malgun Gothic" w:cs="Arial"/>
                <w:sz w:val="18"/>
                <w:szCs w:val="18"/>
                <w:lang w:eastAsia="zh-CN"/>
              </w:rPr>
              <w:t xml:space="preserve"> which are responsible for receiving a cell when the </w:t>
            </w:r>
            <w:r>
              <w:rPr>
                <w:rFonts w:hint="eastAsia" w:ascii="Arial" w:hAnsi="Arial" w:eastAsia="宋体" w:cs="Arial"/>
                <w:i/>
                <w:iCs/>
                <w:sz w:val="18"/>
                <w:szCs w:val="18"/>
                <w:lang w:eastAsia="zh-CN"/>
              </w:rPr>
              <w:t>NCR</w:t>
            </w:r>
            <w:r>
              <w:rPr>
                <w:rFonts w:ascii="Arial" w:hAnsi="Arial" w:eastAsia="Malgun Gothic" w:cs="Arial"/>
                <w:i/>
                <w:iCs/>
                <w:sz w:val="18"/>
                <w:szCs w:val="18"/>
                <w:lang w:eastAsia="zh-CN"/>
              </w:rPr>
              <w:t xml:space="preserve"> type 1-H</w:t>
            </w:r>
            <w:r>
              <w:rPr>
                <w:rFonts w:ascii="Arial" w:hAnsi="Arial" w:eastAsia="Malgun Gothic" w:cs="Arial"/>
                <w:sz w:val="18"/>
                <w:szCs w:val="18"/>
                <w:lang w:eastAsia="zh-CN"/>
              </w:rPr>
              <w:t xml:space="preserve"> setting corresponding to the declared minimum number of cells (N</w:t>
            </w:r>
            <w:r>
              <w:rPr>
                <w:rFonts w:ascii="Arial" w:hAnsi="Arial" w:eastAsia="Malgun Gothic" w:cs="Arial"/>
                <w:sz w:val="18"/>
                <w:szCs w:val="18"/>
                <w:vertAlign w:val="subscript"/>
                <w:lang w:eastAsia="zh-CN"/>
              </w:rPr>
              <w:t>cells</w:t>
            </w:r>
            <w:r>
              <w:rPr>
                <w:rFonts w:ascii="Arial" w:hAnsi="Arial" w:eastAsia="Malgun Gothic" w:cs="Arial"/>
                <w:sz w:val="18"/>
                <w:szCs w:val="18"/>
                <w:lang w:eastAsia="zh-CN"/>
              </w:rPr>
              <w:t xml:space="preserve">) with transmission on all </w:t>
            </w:r>
            <w:r>
              <w:rPr>
                <w:rFonts w:ascii="Arial" w:hAnsi="Arial" w:eastAsia="Malgun Gothic" w:cs="Arial"/>
                <w:i/>
                <w:sz w:val="18"/>
                <w:szCs w:val="18"/>
                <w:lang w:eastAsia="zh-CN"/>
              </w:rPr>
              <w:t>TAB connectors</w:t>
            </w:r>
            <w:r>
              <w:rPr>
                <w:rFonts w:ascii="Arial" w:hAnsi="Arial" w:eastAsia="Malgun Gothic" w:cs="Arial"/>
                <w:sz w:val="18"/>
                <w:szCs w:val="18"/>
                <w:lang w:eastAsia="zh-CN"/>
              </w:rPr>
              <w:t xml:space="preserve"> supporting an </w:t>
            </w:r>
            <w:r>
              <w:rPr>
                <w:rFonts w:ascii="Arial" w:hAnsi="Arial" w:eastAsia="Malgun Gothic" w:cs="Arial"/>
                <w:i/>
                <w:sz w:val="18"/>
                <w:szCs w:val="18"/>
                <w:lang w:eastAsia="zh-CN"/>
              </w:rPr>
              <w:t>operating band</w:t>
            </w:r>
            <w:r>
              <w:rPr>
                <w:rFonts w:ascii="Arial" w:hAnsi="Arial" w:eastAsia="Malgun Gothic" w:cs="Arial"/>
                <w:sz w:val="18"/>
                <w:szCs w:val="18"/>
                <w:lang w:eastAsia="zh-CN"/>
              </w:rPr>
              <w:t>.</w:t>
            </w:r>
          </w:p>
        </w:tc>
        <w:tc>
          <w:tcPr>
            <w:tcW w:w="0" w:type="auto"/>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textAlignment w:val="auto"/>
              <w:rPr>
                <w:rFonts w:ascii="Arial" w:hAnsi="Arial" w:eastAsia="宋体"/>
                <w:sz w:val="18"/>
                <w:highlight w:val="yellow"/>
                <w:lang w:eastAsia="zh-CN"/>
              </w:rPr>
            </w:pPr>
            <w:r>
              <w:rPr>
                <w:rFonts w:hint="eastAsia" w:ascii="Arial" w:hAnsi="Arial" w:eastAsia="Malgun Gothic"/>
                <w:sz w:val="18"/>
                <w:lang w:val="en-US" w:eastAsia="zh-CN"/>
              </w:rPr>
              <w:t>x</w:t>
            </w:r>
          </w:p>
        </w:tc>
        <w:tc>
          <w:tcPr>
            <w:tcW w:w="0" w:type="auto"/>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textAlignment w:val="auto"/>
              <w:rPr>
                <w:rFonts w:ascii="Arial" w:hAnsi="Arial" w:eastAsia="宋体"/>
                <w:sz w:val="18"/>
                <w:highlight w:val="yellow"/>
                <w:lang w:eastAsia="zh-CN"/>
              </w:rPr>
            </w:pPr>
            <w:r>
              <w:rPr>
                <w:rFonts w:hint="eastAsia" w:ascii="Arial" w:hAnsi="Arial" w:eastAsia="Malgun Gothic"/>
                <w:sz w:val="18"/>
                <w:lang w:val="en-US" w:eastAsia="zh-CN"/>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textAlignment w:val="auto"/>
              <w:rPr>
                <w:rFonts w:ascii="Arial" w:hAnsi="Arial" w:eastAsia="宋体"/>
                <w:sz w:val="18"/>
                <w:lang w:eastAsia="en-US"/>
              </w:rPr>
            </w:pPr>
            <w:r>
              <w:rPr>
                <w:rFonts w:ascii="Arial" w:hAnsi="Arial" w:eastAsia="Malgun Gothic" w:cs="Arial"/>
                <w:sz w:val="18"/>
                <w:szCs w:val="18"/>
                <w:lang w:eastAsia="en-US"/>
              </w:rPr>
              <w:t>D.</w:t>
            </w:r>
            <w:r>
              <w:rPr>
                <w:rFonts w:hint="eastAsia" w:ascii="Arial" w:hAnsi="Arial" w:eastAsia="Malgun Gothic" w:cs="Arial"/>
                <w:sz w:val="18"/>
                <w:szCs w:val="18"/>
                <w:lang w:val="en-US" w:eastAsia="zh-CN"/>
              </w:rPr>
              <w:t>21</w:t>
            </w:r>
          </w:p>
        </w:tc>
        <w:tc>
          <w:tcPr>
            <w:tcW w:w="0" w:type="auto"/>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textAlignment w:val="auto"/>
              <w:rPr>
                <w:rFonts w:ascii="Arial" w:hAnsi="Arial" w:eastAsia="宋体" w:cs="v4.2.0"/>
                <w:sz w:val="18"/>
                <w:lang w:val="en-US" w:eastAsia="zh-CN"/>
              </w:rPr>
            </w:pPr>
            <w:r>
              <w:rPr>
                <w:rFonts w:ascii="Arial" w:hAnsi="Arial" w:eastAsia="Malgun Gothic" w:cs="Arial"/>
                <w:i/>
                <w:sz w:val="18"/>
                <w:szCs w:val="18"/>
                <w:lang w:eastAsia="zh-CN"/>
              </w:rPr>
              <w:t>TAB connector TX min cell group</w:t>
            </w:r>
          </w:p>
        </w:tc>
        <w:tc>
          <w:tcPr>
            <w:tcW w:w="0" w:type="auto"/>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textAlignment w:val="auto"/>
              <w:rPr>
                <w:rFonts w:ascii="Arial" w:hAnsi="Arial" w:eastAsia="宋体" w:cs="v4.2.0"/>
                <w:sz w:val="18"/>
                <w:lang w:val="en-US" w:eastAsia="zh-CN"/>
              </w:rPr>
            </w:pPr>
            <w:r>
              <w:rPr>
                <w:rFonts w:ascii="Arial" w:hAnsi="Arial" w:eastAsia="Malgun Gothic" w:cs="Arial"/>
                <w:sz w:val="18"/>
                <w:szCs w:val="18"/>
                <w:lang w:eastAsia="zh-CN"/>
              </w:rPr>
              <w:t xml:space="preserve">Declared group of </w:t>
            </w:r>
            <w:r>
              <w:rPr>
                <w:rFonts w:ascii="Arial" w:hAnsi="Arial" w:eastAsia="Malgun Gothic" w:cs="Arial"/>
                <w:i/>
                <w:sz w:val="18"/>
                <w:szCs w:val="18"/>
                <w:lang w:eastAsia="zh-CN"/>
              </w:rPr>
              <w:t>TAB connectors</w:t>
            </w:r>
            <w:r>
              <w:rPr>
                <w:rFonts w:ascii="Arial" w:hAnsi="Arial" w:eastAsia="Malgun Gothic" w:cs="Arial"/>
                <w:sz w:val="18"/>
                <w:szCs w:val="18"/>
                <w:lang w:eastAsia="zh-CN"/>
              </w:rPr>
              <w:t xml:space="preserve"> to which TX requirements are applied. This declaration corresponds to group of </w:t>
            </w:r>
            <w:r>
              <w:rPr>
                <w:rFonts w:ascii="Arial" w:hAnsi="Arial" w:eastAsia="Malgun Gothic" w:cs="Arial"/>
                <w:i/>
                <w:sz w:val="18"/>
                <w:szCs w:val="18"/>
                <w:lang w:eastAsia="zh-CN"/>
              </w:rPr>
              <w:t>TAB connectors</w:t>
            </w:r>
            <w:r>
              <w:rPr>
                <w:rFonts w:ascii="Arial" w:hAnsi="Arial" w:eastAsia="Malgun Gothic" w:cs="Arial"/>
                <w:sz w:val="18"/>
                <w:szCs w:val="18"/>
                <w:lang w:eastAsia="zh-CN"/>
              </w:rPr>
              <w:t xml:space="preserve"> which are responsible for transmitting a cell when the </w:t>
            </w:r>
            <w:r>
              <w:rPr>
                <w:rFonts w:hint="eastAsia" w:ascii="Arial" w:hAnsi="Arial" w:eastAsia="宋体" w:cs="Arial"/>
                <w:i/>
                <w:iCs/>
                <w:sz w:val="18"/>
                <w:szCs w:val="18"/>
                <w:lang w:eastAsia="zh-CN"/>
              </w:rPr>
              <w:t>NCR</w:t>
            </w:r>
            <w:r>
              <w:rPr>
                <w:rFonts w:ascii="Arial" w:hAnsi="Arial" w:eastAsia="Malgun Gothic" w:cs="Arial"/>
                <w:i/>
                <w:iCs/>
                <w:sz w:val="18"/>
                <w:szCs w:val="18"/>
                <w:lang w:eastAsia="en-US"/>
              </w:rPr>
              <w:t xml:space="preserve"> type 1-H </w:t>
            </w:r>
            <w:r>
              <w:rPr>
                <w:rFonts w:ascii="Arial" w:hAnsi="Arial" w:eastAsia="Malgun Gothic" w:cs="Arial"/>
                <w:sz w:val="18"/>
                <w:szCs w:val="18"/>
                <w:lang w:eastAsia="zh-CN"/>
              </w:rPr>
              <w:t>setting corresponding to the declared minimum number of cells (N</w:t>
            </w:r>
            <w:r>
              <w:rPr>
                <w:rFonts w:ascii="Arial" w:hAnsi="Arial" w:eastAsia="Malgun Gothic" w:cs="Arial"/>
                <w:sz w:val="18"/>
                <w:szCs w:val="18"/>
                <w:vertAlign w:val="subscript"/>
                <w:lang w:eastAsia="zh-CN"/>
              </w:rPr>
              <w:t>cells</w:t>
            </w:r>
            <w:r>
              <w:rPr>
                <w:rFonts w:ascii="Arial" w:hAnsi="Arial" w:eastAsia="Malgun Gothic" w:cs="Arial"/>
                <w:sz w:val="18"/>
                <w:szCs w:val="18"/>
                <w:lang w:eastAsia="zh-CN"/>
              </w:rPr>
              <w:t xml:space="preserve">) with transmission on all </w:t>
            </w:r>
            <w:r>
              <w:rPr>
                <w:rFonts w:ascii="Arial" w:hAnsi="Arial" w:eastAsia="Malgun Gothic" w:cs="Arial"/>
                <w:i/>
                <w:sz w:val="18"/>
                <w:szCs w:val="18"/>
                <w:lang w:eastAsia="zh-CN"/>
              </w:rPr>
              <w:t>TAB connectors</w:t>
            </w:r>
            <w:r>
              <w:rPr>
                <w:rFonts w:ascii="Arial" w:hAnsi="Arial" w:eastAsia="Malgun Gothic" w:cs="Arial"/>
                <w:sz w:val="18"/>
                <w:szCs w:val="18"/>
                <w:lang w:eastAsia="zh-CN"/>
              </w:rPr>
              <w:t xml:space="preserve"> supporting an </w:t>
            </w:r>
            <w:r>
              <w:rPr>
                <w:rFonts w:ascii="Arial" w:hAnsi="Arial" w:eastAsia="Malgun Gothic" w:cs="Arial"/>
                <w:i/>
                <w:sz w:val="18"/>
                <w:szCs w:val="18"/>
                <w:lang w:eastAsia="zh-CN"/>
              </w:rPr>
              <w:t>operating band</w:t>
            </w:r>
            <w:r>
              <w:rPr>
                <w:rFonts w:ascii="Arial" w:hAnsi="Arial" w:eastAsia="Malgun Gothic" w:cs="Arial"/>
                <w:sz w:val="18"/>
                <w:szCs w:val="18"/>
                <w:lang w:eastAsia="zh-CN"/>
              </w:rPr>
              <w:t>.</w:t>
            </w:r>
          </w:p>
        </w:tc>
        <w:tc>
          <w:tcPr>
            <w:tcW w:w="0" w:type="auto"/>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textAlignment w:val="auto"/>
              <w:rPr>
                <w:rFonts w:ascii="Arial" w:hAnsi="Arial" w:eastAsia="宋体"/>
                <w:sz w:val="18"/>
                <w:highlight w:val="yellow"/>
                <w:lang w:eastAsia="zh-CN"/>
              </w:rPr>
            </w:pPr>
            <w:del w:id="29" w:author="ZTE, Fei Xue" w:date="2024-08-09T16:51:17Z">
              <w:r>
                <w:rPr>
                  <w:rFonts w:hint="eastAsia" w:ascii="Arial" w:hAnsi="Arial" w:eastAsia="Malgun Gothic"/>
                  <w:sz w:val="18"/>
                  <w:lang w:val="en-US" w:eastAsia="zh-CN"/>
                </w:rPr>
                <w:delText>x</w:delText>
              </w:r>
            </w:del>
          </w:p>
        </w:tc>
        <w:tc>
          <w:tcPr>
            <w:tcW w:w="0" w:type="auto"/>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textAlignment w:val="auto"/>
              <w:rPr>
                <w:rFonts w:ascii="Arial" w:hAnsi="Arial" w:eastAsia="宋体"/>
                <w:sz w:val="18"/>
                <w:highlight w:val="yellow"/>
                <w:lang w:eastAsia="zh-CN"/>
              </w:rPr>
            </w:pPr>
            <w:r>
              <w:rPr>
                <w:rFonts w:hint="eastAsia" w:ascii="Arial" w:hAnsi="Arial" w:eastAsia="Malgun Gothic"/>
                <w:sz w:val="18"/>
                <w:lang w:val="en-US" w:eastAsia="zh-CN"/>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textAlignment w:val="auto"/>
              <w:rPr>
                <w:rFonts w:hint="default" w:ascii="Arial" w:hAnsi="Arial" w:eastAsia="宋体"/>
                <w:sz w:val="18"/>
                <w:lang w:val="en-US" w:eastAsia="en-US"/>
              </w:rPr>
            </w:pPr>
            <w:ins w:id="30" w:author="ZTE, Fei Xue" w:date="2024-08-09T16:50:51Z">
              <w:r>
                <w:rPr>
                  <w:rFonts w:ascii="Arial" w:hAnsi="Arial" w:eastAsia="Malgun Gothic" w:cs="Arial"/>
                  <w:sz w:val="18"/>
                  <w:szCs w:val="18"/>
                  <w:lang w:eastAsia="en-US"/>
                </w:rPr>
                <w:t>D.</w:t>
              </w:r>
            </w:ins>
            <w:ins w:id="31" w:author="ZTE, Fei Xue" w:date="2024-08-09T16:50:51Z">
              <w:r>
                <w:rPr>
                  <w:rFonts w:hint="eastAsia" w:ascii="Arial" w:hAnsi="Arial" w:eastAsia="Malgun Gothic" w:cs="Arial"/>
                  <w:sz w:val="18"/>
                  <w:szCs w:val="18"/>
                  <w:lang w:val="en-US" w:eastAsia="zh-CN"/>
                </w:rPr>
                <w:t>2</w:t>
              </w:r>
            </w:ins>
            <w:ins w:id="32" w:author="ZTE, Fei Xue" w:date="2024-08-09T16:50:55Z">
              <w:r>
                <w:rPr>
                  <w:rFonts w:hint="eastAsia" w:ascii="Arial" w:hAnsi="Arial" w:eastAsia="Malgun Gothic" w:cs="Arial"/>
                  <w:sz w:val="18"/>
                  <w:szCs w:val="18"/>
                  <w:lang w:val="en-US" w:eastAsia="zh-CN"/>
                </w:rPr>
                <w:t>2</w:t>
              </w:r>
            </w:ins>
          </w:p>
        </w:tc>
        <w:tc>
          <w:tcPr>
            <w:tcW w:w="0" w:type="auto"/>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textAlignment w:val="auto"/>
              <w:rPr>
                <w:rFonts w:ascii="Arial" w:hAnsi="Arial" w:eastAsia="宋体" w:cs="v4.2.0"/>
                <w:sz w:val="18"/>
                <w:lang w:val="en-US" w:eastAsia="zh-CN"/>
              </w:rPr>
            </w:pPr>
            <w:ins w:id="33" w:author="ZTE, Fei Xue" w:date="2024-08-09T16:51:08Z">
              <w:r>
                <w:rPr>
                  <w:rFonts w:cs="Arial"/>
                  <w:szCs w:val="18"/>
                  <w:highlight w:val="none"/>
                </w:rPr>
                <w:t>Single or multiple carrier</w:t>
              </w:r>
            </w:ins>
          </w:p>
        </w:tc>
        <w:tc>
          <w:tcPr>
            <w:tcW w:w="0" w:type="auto"/>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textAlignment w:val="auto"/>
              <w:rPr>
                <w:rFonts w:ascii="Arial" w:hAnsi="Arial" w:eastAsia="宋体" w:cs="v4.2.0"/>
                <w:sz w:val="18"/>
                <w:lang w:val="en-US" w:eastAsia="zh-CN"/>
              </w:rPr>
            </w:pPr>
            <w:ins w:id="34" w:author="ZTE, Fei Xue" w:date="2024-08-09T16:51:14Z">
              <w:r>
                <w:rPr>
                  <w:rFonts w:cs="Arial"/>
                  <w:szCs w:val="18"/>
                  <w:highlight w:val="none"/>
                </w:rPr>
                <w:t xml:space="preserve">Capable of operating with a single carrier (only) or multiple carriers. Declared per supported </w:t>
              </w:r>
            </w:ins>
            <w:ins w:id="35" w:author="ZTE, Fei Xue" w:date="2024-08-09T16:51:14Z">
              <w:r>
                <w:rPr>
                  <w:rFonts w:cs="Arial"/>
                  <w:i/>
                  <w:szCs w:val="18"/>
                  <w:highlight w:val="none"/>
                </w:rPr>
                <w:t>operating band</w:t>
              </w:r>
            </w:ins>
            <w:ins w:id="36" w:author="ZTE, Fei Xue" w:date="2024-08-09T16:51:14Z">
              <w:r>
                <w:rPr>
                  <w:rFonts w:cs="Arial"/>
                  <w:szCs w:val="18"/>
                  <w:highlight w:val="none"/>
                </w:rPr>
                <w:t xml:space="preserve">, per </w:t>
              </w:r>
            </w:ins>
            <w:ins w:id="37" w:author="ZTE, Fei Xue" w:date="2024-08-09T16:51:14Z">
              <w:r>
                <w:rPr>
                  <w:rFonts w:cs="Arial"/>
                  <w:i/>
                  <w:szCs w:val="18"/>
                  <w:highlight w:val="none"/>
                </w:rPr>
                <w:t>antenna connector</w:t>
              </w:r>
            </w:ins>
            <w:ins w:id="38" w:author="ZTE, Fei Xue" w:date="2024-08-09T16:51:14Z">
              <w:r>
                <w:rPr>
                  <w:rFonts w:cs="Arial"/>
                  <w:szCs w:val="18"/>
                  <w:highlight w:val="none"/>
                </w:rPr>
                <w:t xml:space="preserve"> for </w:t>
              </w:r>
            </w:ins>
            <w:ins w:id="39" w:author="ZTE, Fei Xue" w:date="2024-08-09T16:51:26Z">
              <w:r>
                <w:rPr>
                  <w:rFonts w:hint="eastAsia" w:eastAsia="宋体" w:cs="Arial"/>
                  <w:i/>
                  <w:szCs w:val="18"/>
                  <w:highlight w:val="none"/>
                  <w:lang w:val="en-US" w:eastAsia="zh-CN"/>
                </w:rPr>
                <w:t>NCR</w:t>
              </w:r>
            </w:ins>
            <w:ins w:id="40" w:author="ZTE, Fei Xue" w:date="2024-08-09T16:51:14Z">
              <w:r>
                <w:rPr>
                  <w:rFonts w:cs="Arial"/>
                  <w:i/>
                  <w:szCs w:val="18"/>
                  <w:highlight w:val="none"/>
                </w:rPr>
                <w:t xml:space="preserve"> type 1-C</w:t>
              </w:r>
            </w:ins>
            <w:ins w:id="41" w:author="ZTE, Fei Xue" w:date="2024-08-09T16:51:14Z">
              <w:r>
                <w:rPr>
                  <w:rFonts w:cs="Arial"/>
                  <w:szCs w:val="18"/>
                  <w:highlight w:val="none"/>
                </w:rPr>
                <w:t xml:space="preserve">, or </w:t>
              </w:r>
            </w:ins>
            <w:ins w:id="42" w:author="ZTE, Fei Xue" w:date="2024-08-09T16:51:14Z">
              <w:r>
                <w:rPr>
                  <w:rFonts w:cs="Arial"/>
                  <w:i/>
                  <w:szCs w:val="18"/>
                  <w:highlight w:val="none"/>
                </w:rPr>
                <w:t>TAB connector</w:t>
              </w:r>
            </w:ins>
            <w:ins w:id="43" w:author="ZTE, Fei Xue" w:date="2024-08-09T16:51:14Z">
              <w:r>
                <w:rPr>
                  <w:rFonts w:cs="Arial"/>
                  <w:szCs w:val="18"/>
                  <w:highlight w:val="none"/>
                </w:rPr>
                <w:t xml:space="preserve"> for </w:t>
              </w:r>
            </w:ins>
            <w:ins w:id="44" w:author="ZTE, Fei Xue" w:date="2024-08-09T16:51:30Z">
              <w:r>
                <w:rPr>
                  <w:rFonts w:hint="eastAsia" w:eastAsia="宋体" w:cs="Arial"/>
                  <w:i/>
                  <w:szCs w:val="18"/>
                  <w:highlight w:val="none"/>
                  <w:lang w:val="en-US" w:eastAsia="zh-CN"/>
                </w:rPr>
                <w:t>NC</w:t>
              </w:r>
            </w:ins>
            <w:ins w:id="45" w:author="ZTE, Fei Xue" w:date="2024-08-09T16:51:31Z">
              <w:r>
                <w:rPr>
                  <w:rFonts w:hint="eastAsia" w:eastAsia="宋体" w:cs="Arial"/>
                  <w:i/>
                  <w:szCs w:val="18"/>
                  <w:highlight w:val="none"/>
                  <w:lang w:val="en-US" w:eastAsia="zh-CN"/>
                </w:rPr>
                <w:t>R</w:t>
              </w:r>
            </w:ins>
            <w:ins w:id="46" w:author="ZTE, Fei Xue" w:date="2024-08-09T16:51:14Z">
              <w:r>
                <w:rPr>
                  <w:rFonts w:cs="Arial"/>
                  <w:i/>
                  <w:szCs w:val="18"/>
                  <w:highlight w:val="none"/>
                </w:rPr>
                <w:t xml:space="preserve"> type 1-H.</w:t>
              </w:r>
            </w:ins>
          </w:p>
        </w:tc>
        <w:tc>
          <w:tcPr>
            <w:tcW w:w="0" w:type="auto"/>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textAlignment w:val="auto"/>
              <w:rPr>
                <w:rFonts w:ascii="Arial" w:hAnsi="Arial" w:eastAsia="宋体"/>
                <w:sz w:val="18"/>
                <w:highlight w:val="yellow"/>
                <w:lang w:eastAsia="zh-CN"/>
              </w:rPr>
            </w:pPr>
            <w:ins w:id="47" w:author="ZTE, Fei Xue" w:date="2024-08-09T16:51:19Z">
              <w:r>
                <w:rPr>
                  <w:rFonts w:hint="eastAsia" w:ascii="Arial" w:hAnsi="Arial" w:eastAsia="Malgun Gothic"/>
                  <w:sz w:val="18"/>
                  <w:lang w:val="en-US" w:eastAsia="zh-CN"/>
                </w:rPr>
                <w:t>x</w:t>
              </w:r>
            </w:ins>
          </w:p>
        </w:tc>
        <w:tc>
          <w:tcPr>
            <w:tcW w:w="0" w:type="auto"/>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textAlignment w:val="auto"/>
              <w:rPr>
                <w:rFonts w:ascii="Arial" w:hAnsi="Arial" w:eastAsia="宋体"/>
                <w:sz w:val="18"/>
                <w:highlight w:val="yellow"/>
                <w:lang w:eastAsia="zh-CN"/>
              </w:rPr>
            </w:pPr>
            <w:ins w:id="48" w:author="ZTE, Fei Xue" w:date="2024-08-09T16:51:20Z">
              <w:r>
                <w:rPr>
                  <w:rFonts w:hint="eastAsia" w:ascii="Arial" w:hAnsi="Arial" w:eastAsia="Malgun Gothic"/>
                  <w:sz w:val="18"/>
                  <w:lang w:val="en-US" w:eastAsia="zh-CN"/>
                </w:rPr>
                <w:t>x</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gridSpan w:val="5"/>
            <w:tcBorders>
              <w:top w:val="single" w:color="auto" w:sz="4" w:space="0"/>
              <w:left w:val="single" w:color="auto" w:sz="4" w:space="0"/>
              <w:bottom w:val="single" w:color="auto" w:sz="4" w:space="0"/>
              <w:right w:val="single" w:color="auto" w:sz="4" w:space="0"/>
            </w:tcBorders>
          </w:tcPr>
          <w:p>
            <w:pPr>
              <w:pStyle w:val="120"/>
              <w:rPr>
                <w:rFonts w:eastAsia="宋体"/>
                <w:lang w:val="en-US" w:eastAsia="en-US"/>
              </w:rPr>
            </w:pPr>
            <w:r>
              <w:rPr>
                <w:rFonts w:eastAsia="宋体"/>
                <w:lang w:eastAsia="en-US"/>
              </w:rPr>
              <w:t>NOTE 1:</w:t>
            </w:r>
            <w:r>
              <w:rPr>
                <w:rFonts w:eastAsia="宋体"/>
                <w:lang w:eastAsia="en-US"/>
              </w:rPr>
              <w:tab/>
            </w:r>
            <w:r>
              <w:rPr>
                <w:rFonts w:eastAsia="宋体"/>
                <w:lang w:eastAsia="en-US"/>
              </w:rPr>
              <w:t xml:space="preserve">If a </w:t>
            </w:r>
            <w:r>
              <w:rPr>
                <w:rFonts w:hint="eastAsia" w:eastAsia="宋体"/>
                <w:lang w:eastAsia="zh-CN"/>
              </w:rPr>
              <w:t>NCR</w:t>
            </w:r>
            <w:r>
              <w:rPr>
                <w:rFonts w:eastAsia="宋体"/>
                <w:lang w:eastAsia="en-US"/>
              </w:rPr>
              <w:t xml:space="preserve"> is capable of 256QAM operation then up to two rated output power declarations may be made. One declaration is applicable when configured for 256QAM operation, and the other declaration is applicable when not configured for 256QAM operation. If a </w:t>
            </w:r>
            <w:r>
              <w:rPr>
                <w:rFonts w:hint="eastAsia" w:eastAsia="宋体"/>
                <w:lang w:eastAsia="zh-CN"/>
              </w:rPr>
              <w:t>NCR</w:t>
            </w:r>
            <w:r>
              <w:rPr>
                <w:rFonts w:eastAsia="宋体"/>
                <w:lang w:eastAsia="en-US"/>
              </w:rPr>
              <w:t xml:space="preserve"> is not capable of 256QAM operation, only one declaration can be made.</w:t>
            </w:r>
          </w:p>
          <w:p>
            <w:pPr>
              <w:pStyle w:val="120"/>
              <w:rPr>
                <w:rFonts w:eastAsia="宋体" w:cs="v4.2.0"/>
                <w:lang w:eastAsia="en-US"/>
              </w:rPr>
            </w:pPr>
            <w:r>
              <w:rPr>
                <w:rFonts w:eastAsia="宋体"/>
                <w:lang w:eastAsia="en-US"/>
              </w:rPr>
              <w:t>NOTE 2:</w:t>
            </w:r>
            <w:r>
              <w:rPr>
                <w:rFonts w:eastAsia="宋体"/>
                <w:lang w:eastAsia="en-US"/>
              </w:rPr>
              <w:tab/>
            </w:r>
            <w:r>
              <w:rPr>
                <w:rFonts w:eastAsia="宋体"/>
                <w:lang w:eastAsia="en-US"/>
              </w:rPr>
              <w:t xml:space="preserve">If </w:t>
            </w:r>
            <w:r>
              <w:rPr>
                <w:rFonts w:hint="eastAsia" w:eastAsia="宋体"/>
                <w:lang w:eastAsia="zh-CN"/>
              </w:rPr>
              <w:t>NCR</w:t>
            </w:r>
            <w:r>
              <w:rPr>
                <w:rFonts w:eastAsia="宋体"/>
                <w:lang w:eastAsia="en-US"/>
              </w:rPr>
              <w:t xml:space="preserve"> is declared to support Band n20 (D.2), the manufacturer shall declare if the </w:t>
            </w:r>
            <w:r>
              <w:rPr>
                <w:rFonts w:hint="eastAsia" w:eastAsia="宋体"/>
                <w:lang w:eastAsia="zh-CN"/>
              </w:rPr>
              <w:t>NCR</w:t>
            </w:r>
            <w:r>
              <w:rPr>
                <w:rFonts w:eastAsia="宋体"/>
                <w:lang w:eastAsia="en-US"/>
              </w:rPr>
              <w:t xml:space="preserve"> may operate in geographical areas allocated to broadcasting (DTT). Additionally, related declarations of the emission levels and maximum output power shall be declared.</w:t>
            </w:r>
          </w:p>
          <w:p>
            <w:pPr>
              <w:pStyle w:val="120"/>
              <w:rPr>
                <w:rFonts w:eastAsia="宋体"/>
                <w:lang w:eastAsia="en-US"/>
              </w:rPr>
            </w:pPr>
            <w:r>
              <w:rPr>
                <w:rFonts w:eastAsia="宋体"/>
                <w:lang w:eastAsia="en-US"/>
              </w:rPr>
              <w:t>NOTE 3:</w:t>
            </w:r>
            <w:r>
              <w:rPr>
                <w:rFonts w:eastAsia="宋体"/>
                <w:lang w:eastAsia="en-US"/>
              </w:rPr>
              <w:tab/>
            </w:r>
            <w:r>
              <w:rPr>
                <w:rFonts w:eastAsia="宋体"/>
                <w:lang w:eastAsia="en-US"/>
              </w:rPr>
              <w:t xml:space="preserve">If </w:t>
            </w:r>
            <w:r>
              <w:rPr>
                <w:rFonts w:hint="eastAsia" w:eastAsia="宋体"/>
                <w:lang w:eastAsia="zh-CN"/>
              </w:rPr>
              <w:t>NCR</w:t>
            </w:r>
            <w:r>
              <w:rPr>
                <w:rFonts w:eastAsia="宋体"/>
                <w:lang w:eastAsia="en-US"/>
              </w:rPr>
              <w:t xml:space="preserve"> is declared to support Band n24 (D.2), the manufacturer shall declare if the </w:t>
            </w:r>
            <w:r>
              <w:rPr>
                <w:rFonts w:hint="eastAsia" w:eastAsia="宋体"/>
                <w:lang w:eastAsia="zh-CN"/>
              </w:rPr>
              <w:t>NCR</w:t>
            </w:r>
            <w:r>
              <w:rPr>
                <w:rFonts w:eastAsia="宋体"/>
                <w:lang w:eastAsia="en-US"/>
              </w:rPr>
              <w:t xml:space="preserve"> may operate in geographical areas where FCC regulations apply. Additionally, related declarations of the emission levels and maximum output power shall be declared.</w:t>
            </w:r>
          </w:p>
          <w:p>
            <w:pPr>
              <w:pStyle w:val="120"/>
              <w:rPr>
                <w:rFonts w:eastAsia="宋体"/>
                <w:lang w:eastAsia="en-US"/>
              </w:rPr>
            </w:pPr>
            <w:r>
              <w:rPr>
                <w:rFonts w:eastAsia="宋体"/>
                <w:lang w:eastAsia="en-US"/>
              </w:rPr>
              <w:t>NOTE 4:</w:t>
            </w:r>
            <w:r>
              <w:rPr>
                <w:rFonts w:eastAsia="宋体"/>
                <w:lang w:eastAsia="en-US"/>
              </w:rPr>
              <w:tab/>
            </w:r>
            <w:r>
              <w:rPr>
                <w:rFonts w:eastAsia="宋体"/>
                <w:lang w:eastAsia="en-US"/>
              </w:rPr>
              <w:t xml:space="preserve">This manufacturer declaration is optional. </w:t>
            </w:r>
          </w:p>
        </w:tc>
      </w:tr>
    </w:tbl>
    <w:p/>
    <w:p>
      <w:pPr>
        <w:jc w:val="center"/>
      </w:pPr>
      <w:r>
        <w:rPr>
          <w:i/>
          <w:color w:val="FF0000"/>
          <w:sz w:val="28"/>
          <w:szCs w:val="28"/>
          <w:lang w:eastAsia="zh-CN"/>
        </w:rPr>
        <w:t>&lt;</w:t>
      </w:r>
      <w:r>
        <w:rPr>
          <w:rFonts w:hint="eastAsia"/>
          <w:i/>
          <w:color w:val="FF0000"/>
          <w:sz w:val="28"/>
          <w:szCs w:val="28"/>
          <w:lang w:val="en-US" w:eastAsia="zh-CN"/>
        </w:rPr>
        <w:t xml:space="preserve">Next </w:t>
      </w:r>
      <w:r>
        <w:rPr>
          <w:i/>
          <w:color w:val="FF0000"/>
          <w:sz w:val="28"/>
          <w:szCs w:val="28"/>
          <w:lang w:eastAsia="zh-CN"/>
        </w:rPr>
        <w:t>of the change&gt;</w:t>
      </w:r>
    </w:p>
    <w:bookmarkEnd w:id="42"/>
    <w:bookmarkEnd w:id="43"/>
    <w:bookmarkEnd w:id="44"/>
    <w:bookmarkEnd w:id="45"/>
    <w:bookmarkEnd w:id="46"/>
    <w:bookmarkEnd w:id="47"/>
    <w:bookmarkEnd w:id="48"/>
    <w:bookmarkEnd w:id="49"/>
    <w:p>
      <w:pPr>
        <w:pStyle w:val="6"/>
        <w:rPr>
          <w:rFonts w:eastAsia="宋体"/>
        </w:rPr>
      </w:pPr>
      <w:r>
        <w:rPr>
          <w:rFonts w:eastAsia="宋体"/>
          <w:lang w:eastAsia="zh-CN"/>
        </w:rPr>
        <w:t>4.7.11</w:t>
      </w:r>
      <w:r>
        <w:rPr>
          <w:rFonts w:eastAsia="宋体"/>
        </w:rPr>
        <w:t>.2</w:t>
      </w:r>
      <w:r>
        <w:rPr>
          <w:rFonts w:eastAsia="宋体"/>
        </w:rPr>
        <w:tab/>
      </w:r>
      <w:r>
        <w:rPr>
          <w:rFonts w:eastAsia="宋体"/>
        </w:rPr>
        <w:t>NCRTC4 power allocation</w:t>
      </w:r>
    </w:p>
    <w:p>
      <w:pPr>
        <w:keepNext/>
        <w:keepLines/>
        <w:ind w:left="0" w:firstLine="0"/>
        <w:outlineLvl w:val="9"/>
        <w:rPr>
          <w:ins w:id="50" w:author="ZTE, Fei Xue" w:date="2024-08-09T15:31:56Z"/>
          <w:rFonts w:ascii="Times New Roman" w:hAnsi="Times New Roman" w:eastAsia="宋体"/>
          <w:sz w:val="20"/>
          <w:rPrChange w:id="51" w:author="ZTE, Fei Xue" w:date="2024-08-09T15:32:22Z">
            <w:rPr>
              <w:ins w:id="52" w:author="ZTE, Fei Xue" w:date="2024-08-09T15:31:56Z"/>
              <w:rFonts w:eastAsia="宋体"/>
            </w:rPr>
          </w:rPrChange>
        </w:rPr>
        <w:pPrChange w:id="49" w:author="ZTE, Fei Xue" w:date="2024-08-09T15:33:21Z">
          <w:pPr>
            <w:pStyle w:val="4"/>
          </w:pPr>
        </w:pPrChange>
      </w:pPr>
      <w:r>
        <w:rPr>
          <w:rFonts w:ascii="Times New Roman" w:hAnsi="Times New Roman" w:eastAsia="宋体"/>
          <w:sz w:val="20"/>
          <w:rPrChange w:id="53" w:author="ZTE, Fei Xue" w:date="2024-08-09T15:32:22Z">
            <w:rPr>
              <w:rFonts w:eastAsia="宋体"/>
            </w:rPr>
          </w:rPrChange>
        </w:rPr>
        <w:t>For the NCR-F</w:t>
      </w:r>
      <w:r>
        <w:rPr>
          <w:rFonts w:hint="default" w:ascii="Times New Roman" w:hAnsi="Times New Roman" w:eastAsia="宋体"/>
          <w:sz w:val="20"/>
          <w:lang w:val="en-US" w:eastAsia="zh-CN"/>
          <w:rPrChange w:id="54" w:author="ZTE, Fei Xue" w:date="2024-08-09T15:32:22Z">
            <w:rPr>
              <w:rFonts w:hint="eastAsia" w:eastAsia="宋体"/>
              <w:lang w:val="en-US" w:eastAsia="zh-CN"/>
            </w:rPr>
          </w:rPrChange>
        </w:rPr>
        <w:t>wd</w:t>
      </w:r>
      <w:r>
        <w:rPr>
          <w:rFonts w:ascii="Times New Roman" w:hAnsi="Times New Roman" w:eastAsia="宋体"/>
          <w:sz w:val="20"/>
          <w:rPrChange w:id="55" w:author="ZTE, Fei Xue" w:date="2024-08-09T15:32:22Z">
            <w:rPr>
              <w:rFonts w:eastAsia="宋体"/>
            </w:rPr>
          </w:rPrChange>
        </w:rPr>
        <w:t xml:space="preserve">, unless otherwise stated, set the power of each carrier in all supported operating bands to the same level so that the sum of the carrier powers equals the expected input power to the </w:t>
      </w:r>
      <w:r>
        <w:rPr>
          <w:rFonts w:hint="default" w:ascii="Times New Roman" w:hAnsi="Times New Roman" w:eastAsia="宋体"/>
          <w:sz w:val="20"/>
          <w:lang w:eastAsia="zh-CN"/>
          <w:rPrChange w:id="56" w:author="ZTE, Fei Xue" w:date="2024-08-09T15:32:22Z">
            <w:rPr>
              <w:rFonts w:hint="eastAsia" w:eastAsia="宋体"/>
              <w:lang w:eastAsia="zh-CN"/>
            </w:rPr>
          </w:rPrChange>
        </w:rPr>
        <w:t>NCR</w:t>
      </w:r>
      <w:r>
        <w:rPr>
          <w:rFonts w:ascii="Times New Roman" w:hAnsi="Times New Roman" w:eastAsia="宋体"/>
          <w:sz w:val="20"/>
          <w:rPrChange w:id="57" w:author="ZTE, Fei Xue" w:date="2024-08-09T15:32:22Z">
            <w:rPr>
              <w:rFonts w:eastAsia="宋体"/>
            </w:rPr>
          </w:rPrChange>
        </w:rPr>
        <w:t xml:space="preserve"> for the test (i.e., either P</w:t>
      </w:r>
      <w:r>
        <w:rPr>
          <w:rFonts w:ascii="Times New Roman" w:hAnsi="Times New Roman" w:eastAsia="宋体"/>
          <w:sz w:val="20"/>
          <w:vertAlign w:val="subscript"/>
          <w:rPrChange w:id="58" w:author="ZTE, Fei Xue" w:date="2024-08-09T15:32:22Z">
            <w:rPr>
              <w:rFonts w:eastAsia="宋体"/>
              <w:vertAlign w:val="subscript"/>
            </w:rPr>
          </w:rPrChange>
        </w:rPr>
        <w:t>rated,in</w:t>
      </w:r>
      <w:r>
        <w:rPr>
          <w:rFonts w:ascii="Times New Roman" w:hAnsi="Times New Roman" w:eastAsia="宋体"/>
          <w:sz w:val="20"/>
          <w:rPrChange w:id="59" w:author="ZTE, Fei Xue" w:date="2024-08-09T15:32:22Z">
            <w:rPr>
              <w:rFonts w:eastAsia="宋体"/>
            </w:rPr>
          </w:rPrChange>
        </w:rPr>
        <w:t xml:space="preserve"> or P</w:t>
      </w:r>
      <w:r>
        <w:rPr>
          <w:rFonts w:ascii="Times New Roman" w:hAnsi="Times New Roman" w:eastAsia="宋体"/>
          <w:sz w:val="20"/>
          <w:vertAlign w:val="subscript"/>
          <w:rPrChange w:id="60" w:author="ZTE, Fei Xue" w:date="2024-08-09T15:32:22Z">
            <w:rPr>
              <w:rFonts w:eastAsia="宋体"/>
              <w:vertAlign w:val="subscript"/>
            </w:rPr>
          </w:rPrChange>
        </w:rPr>
        <w:t>rated,in</w:t>
      </w:r>
      <w:r>
        <w:rPr>
          <w:rFonts w:ascii="Times New Roman" w:hAnsi="Times New Roman" w:eastAsia="宋体"/>
          <w:sz w:val="20"/>
          <w:rPrChange w:id="61" w:author="ZTE, Fei Xue" w:date="2024-08-09T15:32:22Z">
            <w:rPr>
              <w:rFonts w:eastAsia="宋体"/>
            </w:rPr>
          </w:rPrChange>
        </w:rPr>
        <w:t xml:space="preserve"> + 10dB) according to the manufacturer's declaration in clause 4.6. For the NCR-MT, set the output power according to the manufacturer's declaration in clause 4.6.</w:t>
      </w:r>
      <w:bookmarkStart w:id="50" w:name="_Toc130560546"/>
      <w:bookmarkStart w:id="51" w:name="_Toc145510990"/>
      <w:bookmarkStart w:id="52" w:name="_Toc137470189"/>
      <w:bookmarkStart w:id="53" w:name="_Toc82437267"/>
      <w:bookmarkStart w:id="54" w:name="_Toc120613109"/>
      <w:bookmarkStart w:id="55" w:name="_Toc75275999"/>
      <w:bookmarkStart w:id="56" w:name="_Toc89944632"/>
      <w:bookmarkStart w:id="57" w:name="_Toc138884582"/>
      <w:bookmarkStart w:id="58" w:name="_Toc75275488"/>
      <w:bookmarkStart w:id="59" w:name="_Toc121820219"/>
      <w:bookmarkStart w:id="60" w:name="_Toc75259949"/>
      <w:bookmarkStart w:id="61" w:name="_Toc155479227"/>
      <w:bookmarkStart w:id="62" w:name="_Toc73962776"/>
      <w:bookmarkStart w:id="63" w:name="_Toc76541498"/>
      <w:bookmarkStart w:id="64" w:name="_Toc121756649"/>
      <w:bookmarkStart w:id="65" w:name="_Toc124157969"/>
    </w:p>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p>
      <w:pPr>
        <w:jc w:val="center"/>
        <w:rPr>
          <w:rFonts w:eastAsia="宋体"/>
          <w:lang w:eastAsia="en-US"/>
        </w:rPr>
      </w:pPr>
      <w:r>
        <w:rPr>
          <w:i/>
          <w:color w:val="FF0000"/>
          <w:sz w:val="28"/>
          <w:szCs w:val="28"/>
          <w:lang w:eastAsia="zh-CN"/>
        </w:rPr>
        <w:t>&lt;</w:t>
      </w:r>
      <w:r>
        <w:rPr>
          <w:rFonts w:hint="eastAsia"/>
          <w:i/>
          <w:color w:val="FF0000"/>
          <w:sz w:val="28"/>
          <w:szCs w:val="28"/>
          <w:lang w:val="en-US" w:eastAsia="zh-CN"/>
        </w:rPr>
        <w:t xml:space="preserve">Next </w:t>
      </w:r>
      <w:r>
        <w:rPr>
          <w:i/>
          <w:color w:val="FF0000"/>
          <w:sz w:val="28"/>
          <w:szCs w:val="28"/>
          <w:lang w:eastAsia="zh-CN"/>
        </w:rPr>
        <w:t>of the change&gt;</w:t>
      </w:r>
    </w:p>
    <w:p>
      <w:pPr>
        <w:pStyle w:val="4"/>
        <w:rPr>
          <w:lang w:eastAsia="zh-CN"/>
        </w:rPr>
      </w:pPr>
      <w:bookmarkStart w:id="66" w:name="_Toc145511015"/>
      <w:bookmarkStart w:id="67" w:name="_Toc155479252"/>
      <w:bookmarkStart w:id="68" w:name="_Toc137470214"/>
      <w:bookmarkStart w:id="69" w:name="_Toc138884607"/>
      <w:bookmarkStart w:id="70" w:name="_Toc97737194"/>
      <w:bookmarkStart w:id="71" w:name="_Toc121756674"/>
      <w:bookmarkStart w:id="72" w:name="_Toc120613134"/>
      <w:bookmarkStart w:id="73" w:name="_Toc124157994"/>
      <w:bookmarkStart w:id="74" w:name="_Toc121820244"/>
      <w:bookmarkStart w:id="75" w:name="_Toc130560571"/>
      <w:r>
        <w:rPr>
          <w:lang w:eastAsia="zh-CN"/>
        </w:rPr>
        <w:t>6.2</w:t>
      </w:r>
      <w:r>
        <w:tab/>
      </w:r>
      <w:r>
        <w:rPr>
          <w:lang w:eastAsia="zh-CN"/>
        </w:rPr>
        <w:t>Repeater output power</w:t>
      </w:r>
      <w:bookmarkEnd w:id="66"/>
      <w:bookmarkEnd w:id="67"/>
      <w:bookmarkEnd w:id="68"/>
      <w:bookmarkEnd w:id="69"/>
      <w:bookmarkEnd w:id="70"/>
      <w:bookmarkEnd w:id="71"/>
      <w:bookmarkEnd w:id="72"/>
      <w:bookmarkEnd w:id="73"/>
      <w:bookmarkEnd w:id="74"/>
      <w:bookmarkEnd w:id="75"/>
    </w:p>
    <w:p>
      <w:pPr>
        <w:pStyle w:val="5"/>
      </w:pPr>
      <w:bookmarkStart w:id="76" w:name="_Toc124157995"/>
      <w:bookmarkStart w:id="77" w:name="_Toc74961734"/>
      <w:bookmarkStart w:id="78" w:name="_Toc66727931"/>
      <w:bookmarkStart w:id="79" w:name="_Toc53182380"/>
      <w:bookmarkStart w:id="80" w:name="_Toc121756675"/>
      <w:bookmarkStart w:id="81" w:name="_Toc58862625"/>
      <w:bookmarkStart w:id="82" w:name="_Toc21099881"/>
      <w:bookmarkStart w:id="83" w:name="_Toc98773550"/>
      <w:bookmarkStart w:id="84" w:name="_Toc89955125"/>
      <w:bookmarkStart w:id="85" w:name="_Toc115191162"/>
      <w:bookmarkStart w:id="86" w:name="_Toc37272111"/>
      <w:bookmarkStart w:id="87" w:name="_Toc145511016"/>
      <w:bookmarkStart w:id="88" w:name="_Toc75242645"/>
      <w:bookmarkStart w:id="89" w:name="_Toc29809679"/>
      <w:bookmarkStart w:id="90" w:name="_Toc155479253"/>
      <w:bookmarkStart w:id="91" w:name="_Toc76544991"/>
      <w:bookmarkStart w:id="92" w:name="_Toc138884608"/>
      <w:bookmarkStart w:id="93" w:name="_Toc36645057"/>
      <w:bookmarkStart w:id="94" w:name="_Toc121820245"/>
      <w:bookmarkStart w:id="95" w:name="_Toc130560572"/>
      <w:bookmarkStart w:id="96" w:name="_Toc106201309"/>
      <w:bookmarkStart w:id="97" w:name="_Toc120613135"/>
      <w:bookmarkStart w:id="98" w:name="_Toc58860121"/>
      <w:bookmarkStart w:id="99" w:name="_Toc82595094"/>
      <w:bookmarkStart w:id="100" w:name="_Toc45884357"/>
      <w:bookmarkStart w:id="101" w:name="_Toc137470215"/>
      <w:bookmarkStart w:id="102" w:name="_Toc61182618"/>
      <w:r>
        <w:t>6.2.1</w:t>
      </w:r>
      <w:r>
        <w:tab/>
      </w:r>
      <w:r>
        <w:t>Definition and applicability</w:t>
      </w:r>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p>
    <w:p>
      <w:pPr>
        <w:rPr>
          <w:lang w:eastAsia="zh-CN"/>
        </w:rPr>
      </w:pPr>
      <w:r>
        <w:rPr>
          <w:lang w:eastAsia="zh-CN"/>
        </w:rPr>
        <w:t xml:space="preserve">The repeater conducted output power requirements are specified at </w:t>
      </w:r>
      <w:r>
        <w:rPr>
          <w:i/>
          <w:lang w:eastAsia="zh-CN"/>
        </w:rPr>
        <w:t>single-band connector</w:t>
      </w:r>
      <w:r>
        <w:rPr>
          <w:lang w:eastAsia="zh-CN"/>
        </w:rPr>
        <w:t xml:space="preserve">, or at </w:t>
      </w:r>
      <w:r>
        <w:rPr>
          <w:i/>
          <w:lang w:eastAsia="zh-CN"/>
        </w:rPr>
        <w:t>multi-band connector</w:t>
      </w:r>
      <w:r>
        <w:rPr>
          <w:lang w:eastAsia="zh-CN"/>
        </w:rPr>
        <w:t>.</w:t>
      </w:r>
    </w:p>
    <w:p>
      <w:pPr>
        <w:rPr>
          <w:lang w:eastAsia="zh-CN"/>
        </w:rPr>
      </w:pPr>
      <w:r>
        <w:t xml:space="preserve">The </w:t>
      </w:r>
      <w:r>
        <w:rPr>
          <w:i/>
        </w:rPr>
        <w:t>rated passband output power</w:t>
      </w:r>
      <w:r>
        <w:t xml:space="preserve"> </w:t>
      </w:r>
      <w:r>
        <w:rPr>
          <w:rFonts w:eastAsia="MS Mincho"/>
          <w:lang w:eastAsia="zh-CN"/>
        </w:rPr>
        <w:t>P</w:t>
      </w:r>
      <w:r>
        <w:rPr>
          <w:rFonts w:eastAsia="MS Mincho"/>
          <w:vertAlign w:val="subscript"/>
          <w:lang w:eastAsia="zh-CN"/>
        </w:rPr>
        <w:t>rated,p,AC</w:t>
      </w:r>
      <w:r>
        <w:t xml:space="preserve"> of the </w:t>
      </w:r>
      <w:r>
        <w:rPr>
          <w:i/>
        </w:rPr>
        <w:t xml:space="preserve">repeater type 1-C </w:t>
      </w:r>
      <w:r>
        <w:rPr>
          <w:rFonts w:hint="eastAsia"/>
          <w:iCs/>
          <w:lang w:val="en-US" w:eastAsia="zh-CN"/>
        </w:rPr>
        <w:t>and</w:t>
      </w:r>
      <w:r>
        <w:rPr>
          <w:rFonts w:hint="eastAsia"/>
          <w:i/>
          <w:lang w:val="en-US" w:eastAsia="zh-CN"/>
        </w:rPr>
        <w:t xml:space="preserve"> NCR type 1-C</w:t>
      </w:r>
      <w:r>
        <w:t xml:space="preserve"> shall be as specified in table 6.2.1-1 and table 6.2.1-2.</w:t>
      </w:r>
    </w:p>
    <w:p>
      <w:pPr>
        <w:pStyle w:val="115"/>
      </w:pPr>
      <w:r>
        <w:t xml:space="preserve">Table 6.2.1-1: </w:t>
      </w:r>
      <w:r>
        <w:rPr>
          <w:i/>
        </w:rPr>
        <w:t>Repeater type 1-C</w:t>
      </w:r>
      <w:r>
        <w:t xml:space="preserve"> and </w:t>
      </w:r>
      <w:r>
        <w:rPr>
          <w:i/>
          <w:iCs/>
        </w:rPr>
        <w:t>NCR-F</w:t>
      </w:r>
      <w:r>
        <w:rPr>
          <w:rFonts w:hint="eastAsia"/>
          <w:i/>
          <w:iCs/>
          <w:lang w:val="en-US" w:eastAsia="zh-CN"/>
        </w:rPr>
        <w:t>wd</w:t>
      </w:r>
      <w:r>
        <w:rPr>
          <w:i/>
          <w:iCs/>
        </w:rPr>
        <w:t xml:space="preserve"> type 1-C</w:t>
      </w:r>
      <w:r>
        <w:rPr>
          <w:rFonts w:hint="eastAsia"/>
          <w:i/>
          <w:iCs/>
          <w:lang w:val="en-US" w:eastAsia="zh-CN"/>
        </w:rPr>
        <w:t xml:space="preserve"> </w:t>
      </w:r>
      <w:r>
        <w:t xml:space="preserve">DL transmission </w:t>
      </w:r>
      <w:r>
        <w:rPr>
          <w:lang w:eastAsia="zh-CN"/>
        </w:rPr>
        <w:t>classes</w:t>
      </w:r>
      <w:r>
        <w:t xml:space="preserve"> rated output power limits for repeater classes</w:t>
      </w:r>
    </w:p>
    <w:tbl>
      <w:tblPr>
        <w:tblStyle w:val="80"/>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5225"/>
        <w:gridCol w:w="2983"/>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5225" w:type="dxa"/>
            <w:tcBorders>
              <w:top w:val="single" w:color="000000" w:sz="6" w:space="0"/>
              <w:left w:val="single" w:color="000000" w:sz="6" w:space="0"/>
              <w:bottom w:val="single" w:color="000000" w:sz="6" w:space="0"/>
              <w:right w:val="single" w:color="000000" w:sz="6" w:space="0"/>
            </w:tcBorders>
            <w:tcMar>
              <w:top w:w="15" w:type="dxa"/>
              <w:left w:w="108" w:type="dxa"/>
              <w:bottom w:w="0" w:type="dxa"/>
              <w:right w:w="108" w:type="dxa"/>
            </w:tcMar>
          </w:tcPr>
          <w:p>
            <w:pPr>
              <w:pStyle w:val="106"/>
              <w:spacing w:line="256" w:lineRule="auto"/>
            </w:pPr>
            <w:r>
              <w:t>Repeater class</w:t>
            </w:r>
          </w:p>
        </w:tc>
        <w:tc>
          <w:tcPr>
            <w:tcW w:w="2983" w:type="dxa"/>
            <w:tcBorders>
              <w:top w:val="single" w:color="000000" w:sz="6" w:space="0"/>
              <w:left w:val="single" w:color="000000" w:sz="6" w:space="0"/>
              <w:bottom w:val="single" w:color="000000" w:sz="6" w:space="0"/>
              <w:right w:val="single" w:color="000000" w:sz="6" w:space="0"/>
            </w:tcBorders>
            <w:tcMar>
              <w:top w:w="15" w:type="dxa"/>
              <w:left w:w="108" w:type="dxa"/>
              <w:bottom w:w="0" w:type="dxa"/>
              <w:right w:w="108" w:type="dxa"/>
            </w:tcMar>
          </w:tcPr>
          <w:p>
            <w:pPr>
              <w:pStyle w:val="106"/>
              <w:spacing w:line="256" w:lineRule="auto"/>
            </w:pPr>
            <w:r>
              <w:t>P</w:t>
            </w:r>
            <w:r>
              <w:rPr>
                <w:vertAlign w:val="subscript"/>
              </w:rPr>
              <w:t>rated,p,AC</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5225" w:type="dxa"/>
            <w:tcBorders>
              <w:top w:val="single" w:color="000000" w:sz="6" w:space="0"/>
              <w:left w:val="single" w:color="000000" w:sz="6" w:space="0"/>
              <w:bottom w:val="single" w:color="000000" w:sz="6" w:space="0"/>
              <w:right w:val="single" w:color="000000" w:sz="6" w:space="0"/>
            </w:tcBorders>
            <w:tcMar>
              <w:top w:w="15" w:type="dxa"/>
              <w:left w:w="108" w:type="dxa"/>
              <w:bottom w:w="0" w:type="dxa"/>
              <w:right w:w="108" w:type="dxa"/>
            </w:tcMar>
          </w:tcPr>
          <w:p>
            <w:pPr>
              <w:pStyle w:val="107"/>
              <w:spacing w:line="256" w:lineRule="auto"/>
            </w:pPr>
            <w:r>
              <w:t>Wide Area repeater</w:t>
            </w:r>
          </w:p>
        </w:tc>
        <w:tc>
          <w:tcPr>
            <w:tcW w:w="2983" w:type="dxa"/>
            <w:tcBorders>
              <w:top w:val="single" w:color="000000" w:sz="6" w:space="0"/>
              <w:left w:val="single" w:color="000000" w:sz="6" w:space="0"/>
              <w:bottom w:val="single" w:color="000000" w:sz="6" w:space="0"/>
              <w:right w:val="single" w:color="000000" w:sz="6" w:space="0"/>
            </w:tcBorders>
            <w:tcMar>
              <w:top w:w="15" w:type="dxa"/>
              <w:left w:w="108" w:type="dxa"/>
              <w:bottom w:w="0" w:type="dxa"/>
              <w:right w:w="108" w:type="dxa"/>
            </w:tcMar>
          </w:tcPr>
          <w:p>
            <w:pPr>
              <w:pStyle w:val="107"/>
              <w:spacing w:line="256" w:lineRule="auto"/>
            </w:pPr>
            <w:r>
              <w:t>Note 1</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5225" w:type="dxa"/>
            <w:tcBorders>
              <w:top w:val="single" w:color="000000" w:sz="6" w:space="0"/>
              <w:left w:val="single" w:color="000000" w:sz="6" w:space="0"/>
              <w:bottom w:val="single" w:color="000000" w:sz="6" w:space="0"/>
              <w:right w:val="single" w:color="000000" w:sz="6" w:space="0"/>
            </w:tcBorders>
            <w:tcMar>
              <w:top w:w="15" w:type="dxa"/>
              <w:left w:w="108" w:type="dxa"/>
              <w:bottom w:w="0" w:type="dxa"/>
              <w:right w:w="108" w:type="dxa"/>
            </w:tcMar>
          </w:tcPr>
          <w:p>
            <w:pPr>
              <w:pStyle w:val="107"/>
              <w:spacing w:line="256" w:lineRule="auto"/>
            </w:pPr>
            <w:r>
              <w:t>Medium Range repeater</w:t>
            </w:r>
          </w:p>
        </w:tc>
        <w:tc>
          <w:tcPr>
            <w:tcW w:w="2983" w:type="dxa"/>
            <w:tcBorders>
              <w:top w:val="single" w:color="000000" w:sz="6" w:space="0"/>
              <w:left w:val="single" w:color="000000" w:sz="6" w:space="0"/>
              <w:bottom w:val="single" w:color="000000" w:sz="6" w:space="0"/>
              <w:right w:val="single" w:color="000000" w:sz="6" w:space="0"/>
            </w:tcBorders>
            <w:tcMar>
              <w:top w:w="15" w:type="dxa"/>
              <w:left w:w="108" w:type="dxa"/>
              <w:bottom w:w="0" w:type="dxa"/>
              <w:right w:w="108" w:type="dxa"/>
            </w:tcMar>
          </w:tcPr>
          <w:p>
            <w:pPr>
              <w:pStyle w:val="107"/>
              <w:spacing w:line="256" w:lineRule="auto"/>
            </w:pPr>
            <w:r>
              <w:rPr>
                <w:rFonts w:hint="eastAsia"/>
                <w:lang w:eastAsia="ja-JP"/>
              </w:rPr>
              <w:t>≤</w:t>
            </w:r>
            <w:r>
              <w:t xml:space="preserve"> 38 dBm + X, Note 2</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5225" w:type="dxa"/>
            <w:tcBorders>
              <w:top w:val="single" w:color="000000" w:sz="6" w:space="0"/>
              <w:left w:val="single" w:color="000000" w:sz="6" w:space="0"/>
              <w:bottom w:val="single" w:color="000000" w:sz="6" w:space="0"/>
              <w:right w:val="single" w:color="000000" w:sz="6" w:space="0"/>
            </w:tcBorders>
            <w:tcMar>
              <w:top w:w="15" w:type="dxa"/>
              <w:left w:w="108" w:type="dxa"/>
              <w:bottom w:w="0" w:type="dxa"/>
              <w:right w:w="108" w:type="dxa"/>
            </w:tcMar>
          </w:tcPr>
          <w:p>
            <w:pPr>
              <w:pStyle w:val="107"/>
              <w:spacing w:line="256" w:lineRule="auto"/>
            </w:pPr>
            <w:r>
              <w:t>Local Area repeater</w:t>
            </w:r>
          </w:p>
        </w:tc>
        <w:tc>
          <w:tcPr>
            <w:tcW w:w="2983" w:type="dxa"/>
            <w:tcBorders>
              <w:top w:val="single" w:color="000000" w:sz="6" w:space="0"/>
              <w:left w:val="single" w:color="000000" w:sz="6" w:space="0"/>
              <w:bottom w:val="single" w:color="000000" w:sz="6" w:space="0"/>
              <w:right w:val="single" w:color="000000" w:sz="6" w:space="0"/>
            </w:tcBorders>
            <w:tcMar>
              <w:top w:w="15" w:type="dxa"/>
              <w:left w:w="108" w:type="dxa"/>
              <w:bottom w:w="0" w:type="dxa"/>
              <w:right w:w="108" w:type="dxa"/>
            </w:tcMar>
          </w:tcPr>
          <w:p>
            <w:pPr>
              <w:pStyle w:val="107"/>
              <w:spacing w:line="256" w:lineRule="auto"/>
            </w:pPr>
            <w:r>
              <w:rPr>
                <w:rFonts w:hint="eastAsia"/>
                <w:lang w:eastAsia="ja-JP"/>
              </w:rPr>
              <w:t>≤</w:t>
            </w:r>
            <w:r>
              <w:t xml:space="preserve"> 24 dBm + X, Note 2</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8208" w:type="dxa"/>
            <w:gridSpan w:val="2"/>
            <w:tcBorders>
              <w:top w:val="single" w:color="000000" w:sz="6" w:space="0"/>
              <w:left w:val="single" w:color="000000" w:sz="6" w:space="0"/>
              <w:bottom w:val="single" w:color="000000" w:sz="6" w:space="0"/>
              <w:right w:val="single" w:color="000000" w:sz="6" w:space="0"/>
            </w:tcBorders>
            <w:tcMar>
              <w:top w:w="15" w:type="dxa"/>
              <w:left w:w="108" w:type="dxa"/>
              <w:bottom w:w="0" w:type="dxa"/>
              <w:right w:w="108" w:type="dxa"/>
            </w:tcMar>
          </w:tcPr>
          <w:p>
            <w:pPr>
              <w:pStyle w:val="120"/>
              <w:spacing w:line="256" w:lineRule="auto"/>
            </w:pPr>
            <w:r>
              <w:t>NOTE 1:</w:t>
            </w:r>
            <w:r>
              <w:tab/>
            </w:r>
            <w:r>
              <w:t>There is no upper limit for the P</w:t>
            </w:r>
            <w:r>
              <w:rPr>
                <w:vertAlign w:val="subscript"/>
              </w:rPr>
              <w:t>rated,p,AC</w:t>
            </w:r>
            <w:r>
              <w:t xml:space="preserve"> </w:t>
            </w:r>
            <w:r>
              <w:rPr>
                <w:i/>
              </w:rPr>
              <w:t>rated passband output power</w:t>
            </w:r>
            <w:r>
              <w:t xml:space="preserve"> of the Wide Area repeater.</w:t>
            </w:r>
          </w:p>
          <w:p>
            <w:pPr>
              <w:pStyle w:val="120"/>
              <w:spacing w:line="256" w:lineRule="auto"/>
            </w:pPr>
            <w:r>
              <w:t>NOTE 2:</w:t>
            </w:r>
            <w:r>
              <w:tab/>
            </w:r>
            <w:r>
              <w:t>X = 10*log (ceil (</w:t>
            </w:r>
            <w:r>
              <w:rPr>
                <w:i/>
              </w:rPr>
              <w:t>passband</w:t>
            </w:r>
            <w:r>
              <w:t xml:space="preserve"> bandwidth/20MHz))</w:t>
            </w:r>
          </w:p>
        </w:tc>
      </w:tr>
    </w:tbl>
    <w:p>
      <w:pPr>
        <w:rPr>
          <w:lang w:eastAsia="zh-CN"/>
        </w:rPr>
      </w:pPr>
    </w:p>
    <w:p>
      <w:pPr>
        <w:pStyle w:val="115"/>
      </w:pPr>
      <w:r>
        <w:t xml:space="preserve">Table 6.2.1-2: </w:t>
      </w:r>
      <w:r>
        <w:rPr>
          <w:i/>
        </w:rPr>
        <w:t>Repeater type 1-C</w:t>
      </w:r>
      <w:r>
        <w:t xml:space="preserve"> and </w:t>
      </w:r>
      <w:r>
        <w:rPr>
          <w:i/>
          <w:iCs/>
        </w:rPr>
        <w:t>NCR-F</w:t>
      </w:r>
      <w:r>
        <w:rPr>
          <w:rFonts w:hint="eastAsia"/>
          <w:i/>
          <w:iCs/>
          <w:lang w:val="en-US" w:eastAsia="zh-CN"/>
        </w:rPr>
        <w:t>wd</w:t>
      </w:r>
      <w:r>
        <w:rPr>
          <w:i/>
          <w:iCs/>
        </w:rPr>
        <w:t xml:space="preserve"> type 1-C</w:t>
      </w:r>
      <w:r>
        <w:rPr>
          <w:rFonts w:hint="eastAsia"/>
          <w:i/>
          <w:iCs/>
          <w:lang w:val="en-US" w:eastAsia="zh-CN"/>
        </w:rPr>
        <w:t xml:space="preserve"> </w:t>
      </w:r>
      <w:r>
        <w:t xml:space="preserve">UL transmission </w:t>
      </w:r>
      <w:r>
        <w:rPr>
          <w:lang w:eastAsia="zh-CN"/>
        </w:rPr>
        <w:t>classes</w:t>
      </w:r>
      <w:r>
        <w:t xml:space="preserve"> rated output power limits for repeater classes</w:t>
      </w:r>
    </w:p>
    <w:tbl>
      <w:tblPr>
        <w:tblStyle w:val="80"/>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5225"/>
        <w:gridCol w:w="2983"/>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5225" w:type="dxa"/>
            <w:tcBorders>
              <w:top w:val="single" w:color="000000" w:sz="6" w:space="0"/>
              <w:left w:val="single" w:color="000000" w:sz="6" w:space="0"/>
              <w:bottom w:val="single" w:color="000000" w:sz="6" w:space="0"/>
              <w:right w:val="single" w:color="000000" w:sz="6" w:space="0"/>
            </w:tcBorders>
            <w:tcMar>
              <w:top w:w="15" w:type="dxa"/>
              <w:left w:w="108" w:type="dxa"/>
              <w:bottom w:w="0" w:type="dxa"/>
              <w:right w:w="108" w:type="dxa"/>
            </w:tcMar>
          </w:tcPr>
          <w:p>
            <w:pPr>
              <w:pStyle w:val="106"/>
              <w:spacing w:line="256" w:lineRule="auto"/>
            </w:pPr>
            <w:r>
              <w:t>Repeater class</w:t>
            </w:r>
          </w:p>
        </w:tc>
        <w:tc>
          <w:tcPr>
            <w:tcW w:w="2983" w:type="dxa"/>
            <w:tcBorders>
              <w:top w:val="single" w:color="000000" w:sz="6" w:space="0"/>
              <w:left w:val="single" w:color="000000" w:sz="6" w:space="0"/>
              <w:bottom w:val="single" w:color="000000" w:sz="6" w:space="0"/>
              <w:right w:val="single" w:color="000000" w:sz="6" w:space="0"/>
            </w:tcBorders>
            <w:tcMar>
              <w:top w:w="15" w:type="dxa"/>
              <w:left w:w="108" w:type="dxa"/>
              <w:bottom w:w="0" w:type="dxa"/>
              <w:right w:w="108" w:type="dxa"/>
            </w:tcMar>
          </w:tcPr>
          <w:p>
            <w:pPr>
              <w:pStyle w:val="106"/>
              <w:spacing w:line="256" w:lineRule="auto"/>
            </w:pPr>
            <w:r>
              <w:t>P</w:t>
            </w:r>
            <w:r>
              <w:rPr>
                <w:vertAlign w:val="subscript"/>
              </w:rPr>
              <w:t>rated,p,AC</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5225" w:type="dxa"/>
            <w:tcBorders>
              <w:top w:val="single" w:color="000000" w:sz="6" w:space="0"/>
              <w:left w:val="single" w:color="000000" w:sz="6" w:space="0"/>
              <w:bottom w:val="single" w:color="000000" w:sz="6" w:space="0"/>
              <w:right w:val="single" w:color="000000" w:sz="6" w:space="0"/>
            </w:tcBorders>
            <w:tcMar>
              <w:top w:w="15" w:type="dxa"/>
              <w:left w:w="108" w:type="dxa"/>
              <w:bottom w:w="0" w:type="dxa"/>
              <w:right w:w="108" w:type="dxa"/>
            </w:tcMar>
          </w:tcPr>
          <w:p>
            <w:pPr>
              <w:pStyle w:val="107"/>
              <w:spacing w:line="256" w:lineRule="auto"/>
            </w:pPr>
            <w:r>
              <w:t>Wide Area repeater</w:t>
            </w:r>
          </w:p>
        </w:tc>
        <w:tc>
          <w:tcPr>
            <w:tcW w:w="2983" w:type="dxa"/>
            <w:tcBorders>
              <w:top w:val="single" w:color="000000" w:sz="6" w:space="0"/>
              <w:left w:val="single" w:color="000000" w:sz="6" w:space="0"/>
              <w:bottom w:val="single" w:color="000000" w:sz="6" w:space="0"/>
              <w:right w:val="single" w:color="000000" w:sz="6" w:space="0"/>
            </w:tcBorders>
            <w:tcMar>
              <w:top w:w="15" w:type="dxa"/>
              <w:left w:w="108" w:type="dxa"/>
              <w:bottom w:w="0" w:type="dxa"/>
              <w:right w:w="108" w:type="dxa"/>
            </w:tcMar>
          </w:tcPr>
          <w:p>
            <w:pPr>
              <w:pStyle w:val="107"/>
              <w:spacing w:line="256" w:lineRule="auto"/>
            </w:pPr>
            <w:r>
              <w:t>Note 1</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5225" w:type="dxa"/>
            <w:tcBorders>
              <w:top w:val="single" w:color="000000" w:sz="6" w:space="0"/>
              <w:left w:val="single" w:color="000000" w:sz="6" w:space="0"/>
              <w:bottom w:val="single" w:color="000000" w:sz="6" w:space="0"/>
              <w:right w:val="single" w:color="000000" w:sz="6" w:space="0"/>
            </w:tcBorders>
            <w:tcMar>
              <w:top w:w="15" w:type="dxa"/>
              <w:left w:w="108" w:type="dxa"/>
              <w:bottom w:w="0" w:type="dxa"/>
              <w:right w:w="108" w:type="dxa"/>
            </w:tcMar>
          </w:tcPr>
          <w:p>
            <w:pPr>
              <w:pStyle w:val="107"/>
              <w:spacing w:line="256" w:lineRule="auto"/>
            </w:pPr>
            <w:r>
              <w:t>Local Area repeater</w:t>
            </w:r>
          </w:p>
        </w:tc>
        <w:tc>
          <w:tcPr>
            <w:tcW w:w="2983" w:type="dxa"/>
            <w:tcBorders>
              <w:top w:val="single" w:color="000000" w:sz="6" w:space="0"/>
              <w:left w:val="single" w:color="000000" w:sz="6" w:space="0"/>
              <w:bottom w:val="single" w:color="000000" w:sz="6" w:space="0"/>
              <w:right w:val="single" w:color="000000" w:sz="6" w:space="0"/>
            </w:tcBorders>
            <w:tcMar>
              <w:top w:w="15" w:type="dxa"/>
              <w:left w:w="108" w:type="dxa"/>
              <w:bottom w:w="0" w:type="dxa"/>
              <w:right w:w="108" w:type="dxa"/>
            </w:tcMar>
          </w:tcPr>
          <w:p>
            <w:pPr>
              <w:pStyle w:val="107"/>
              <w:spacing w:line="256" w:lineRule="auto"/>
            </w:pPr>
            <w:r>
              <w:rPr>
                <w:rFonts w:hint="eastAsia"/>
                <w:lang w:eastAsia="ja-JP"/>
              </w:rPr>
              <w:t>≤</w:t>
            </w:r>
            <w:r>
              <w:t xml:space="preserve"> 24 dBm+ X, Note 2</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8208" w:type="dxa"/>
            <w:gridSpan w:val="2"/>
            <w:tcBorders>
              <w:top w:val="single" w:color="000000" w:sz="6" w:space="0"/>
              <w:left w:val="single" w:color="000000" w:sz="6" w:space="0"/>
              <w:bottom w:val="single" w:color="000000" w:sz="6" w:space="0"/>
              <w:right w:val="single" w:color="000000" w:sz="6" w:space="0"/>
            </w:tcBorders>
            <w:tcMar>
              <w:top w:w="15" w:type="dxa"/>
              <w:left w:w="108" w:type="dxa"/>
              <w:bottom w:w="0" w:type="dxa"/>
              <w:right w:w="108" w:type="dxa"/>
            </w:tcMar>
          </w:tcPr>
          <w:p>
            <w:pPr>
              <w:pStyle w:val="120"/>
            </w:pPr>
            <w:r>
              <w:t>NOTE 1:</w:t>
            </w:r>
            <w:r>
              <w:tab/>
            </w:r>
            <w:r>
              <w:t>There is no upper limit for the P</w:t>
            </w:r>
            <w:r>
              <w:rPr>
                <w:vertAlign w:val="subscript"/>
              </w:rPr>
              <w:t>rated,p,AC</w:t>
            </w:r>
            <w:r>
              <w:t xml:space="preserve"> </w:t>
            </w:r>
            <w:r>
              <w:rPr>
                <w:i/>
              </w:rPr>
              <w:t>rated passband output power</w:t>
            </w:r>
            <w:r>
              <w:t xml:space="preserve"> of the Wide Area repeater.</w:t>
            </w:r>
          </w:p>
          <w:p>
            <w:pPr>
              <w:pStyle w:val="120"/>
              <w:rPr>
                <w:rFonts w:eastAsia="宋体"/>
                <w:lang w:eastAsia="en-US"/>
              </w:rPr>
            </w:pPr>
            <w:r>
              <w:t>NOTE 2:</w:t>
            </w:r>
            <w:r>
              <w:tab/>
            </w:r>
            <w:r>
              <w:t>X = 10*log (ceil (</w:t>
            </w:r>
            <w:r>
              <w:rPr>
                <w:i/>
              </w:rPr>
              <w:t>passband</w:t>
            </w:r>
            <w:r>
              <w:t xml:space="preserve"> bandwidth/20MHz))</w:t>
            </w:r>
          </w:p>
          <w:p>
            <w:pPr>
              <w:pStyle w:val="120"/>
            </w:pPr>
            <w:r>
              <w:rPr>
                <w:rFonts w:ascii="Times New Roman" w:hAnsi="Times New Roman" w:eastAsia="宋体"/>
                <w:sz w:val="20"/>
                <w:lang w:eastAsia="en-US"/>
              </w:rPr>
              <w:t>NOTE 3:</w:t>
            </w:r>
            <w:r>
              <w:rPr>
                <w:rFonts w:ascii="Times New Roman" w:hAnsi="Times New Roman" w:eastAsia="宋体"/>
                <w:sz w:val="20"/>
                <w:lang w:eastAsia="en-US"/>
              </w:rPr>
              <w:tab/>
            </w:r>
            <w:r>
              <w:rPr>
                <w:rFonts w:ascii="Times New Roman" w:hAnsi="Times New Roman" w:eastAsia="宋体"/>
                <w:sz w:val="20"/>
                <w:lang w:eastAsia="en-US"/>
              </w:rPr>
              <w:t>For joint transmission of NCR-FWD and NCR-MT, P</w:t>
            </w:r>
            <w:r>
              <w:rPr>
                <w:rFonts w:ascii="Times New Roman" w:hAnsi="Times New Roman" w:eastAsia="宋体"/>
                <w:sz w:val="20"/>
                <w:vertAlign w:val="subscript"/>
                <w:lang w:eastAsia="en-US"/>
              </w:rPr>
              <w:t>rated,c,sys</w:t>
            </w:r>
            <w:r>
              <w:rPr>
                <w:rFonts w:ascii="Times New Roman" w:hAnsi="Times New Roman" w:eastAsia="宋体"/>
                <w:sz w:val="20"/>
                <w:lang w:eastAsia="en-US"/>
              </w:rPr>
              <w:t xml:space="preserve">  shall apply to the total power of NCR-Fwd and NCR-MT.</w:t>
            </w:r>
          </w:p>
        </w:tc>
      </w:tr>
    </w:tbl>
    <w:p/>
    <w:p>
      <w:pPr>
        <w:overflowPunct/>
        <w:autoSpaceDE/>
        <w:autoSpaceDN/>
        <w:adjustRightInd/>
        <w:textAlignment w:val="auto"/>
        <w:rPr>
          <w:rFonts w:eastAsia="宋体"/>
          <w:lang w:eastAsia="en-US"/>
        </w:rPr>
      </w:pPr>
      <w:bookmarkStart w:id="103" w:name="_Toc36645058"/>
      <w:bookmarkStart w:id="104" w:name="_Toc37272112"/>
      <w:bookmarkStart w:id="105" w:name="_Toc75242646"/>
      <w:bookmarkStart w:id="106" w:name="_Toc53182381"/>
      <w:bookmarkStart w:id="107" w:name="_Toc58862626"/>
      <w:bookmarkStart w:id="108" w:name="_Toc74961735"/>
      <w:bookmarkStart w:id="109" w:name="_Toc29809680"/>
      <w:bookmarkStart w:id="110" w:name="_Toc82595095"/>
      <w:bookmarkStart w:id="111" w:name="_Toc66727932"/>
      <w:bookmarkStart w:id="112" w:name="_Toc61182619"/>
      <w:bookmarkStart w:id="113" w:name="_Toc21099882"/>
      <w:bookmarkStart w:id="114" w:name="_Toc45884358"/>
      <w:bookmarkStart w:id="115" w:name="_Toc89955126"/>
      <w:bookmarkStart w:id="116" w:name="_Toc76544992"/>
      <w:bookmarkStart w:id="117" w:name="_Toc58860122"/>
      <w:r>
        <w:rPr>
          <w:rFonts w:eastAsia="宋体"/>
          <w:lang w:eastAsia="en-US"/>
        </w:rPr>
        <w:t xml:space="preserve">The rated passband output power of the </w:t>
      </w:r>
      <w:r>
        <w:rPr>
          <w:rFonts w:eastAsia="宋体"/>
          <w:i/>
          <w:iCs/>
          <w:lang w:eastAsia="en-US"/>
        </w:rPr>
        <w:t>NCR-Fwd 1-H</w:t>
      </w:r>
      <w:r>
        <w:rPr>
          <w:rFonts w:eastAsia="宋体"/>
          <w:lang w:eastAsia="en-US"/>
        </w:rPr>
        <w:t xml:space="preserve"> shall be as specified in table 6.2.1-3 and table 6.2.1-4.</w:t>
      </w:r>
    </w:p>
    <w:p>
      <w:pPr>
        <w:pStyle w:val="115"/>
        <w:rPr>
          <w:rFonts w:eastAsia="宋体"/>
          <w:lang w:eastAsia="en-US"/>
        </w:rPr>
      </w:pPr>
      <w:r>
        <w:rPr>
          <w:rFonts w:eastAsia="宋体"/>
          <w:lang w:eastAsia="en-US"/>
        </w:rPr>
        <w:t xml:space="preserve">Table 6.2.1-3: </w:t>
      </w:r>
      <w:r>
        <w:rPr>
          <w:rFonts w:eastAsia="宋体"/>
          <w:i/>
          <w:lang w:eastAsia="en-US"/>
        </w:rPr>
        <w:t>NCR-Fwd 1-H</w:t>
      </w:r>
      <w:r>
        <w:rPr>
          <w:rFonts w:eastAsia="宋体"/>
          <w:lang w:eastAsia="en-US"/>
        </w:rPr>
        <w:t xml:space="preserve"> DL rated output power limits for </w:t>
      </w:r>
      <w:r>
        <w:rPr>
          <w:rFonts w:eastAsia="宋体"/>
          <w:lang w:val="en-US" w:eastAsia="en-US"/>
        </w:rPr>
        <w:t>NCR</w:t>
      </w:r>
      <w:r>
        <w:rPr>
          <w:rFonts w:eastAsia="宋体"/>
          <w:lang w:eastAsia="en-US"/>
        </w:rPr>
        <w:t xml:space="preserve"> classes</w:t>
      </w:r>
    </w:p>
    <w:tbl>
      <w:tblPr>
        <w:tblStyle w:val="80"/>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2506"/>
        <w:gridCol w:w="3673"/>
        <w:gridCol w:w="1592"/>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cantSplit/>
          <w:tblHeader/>
          <w:jc w:val="center"/>
        </w:trPr>
        <w:tc>
          <w:tcPr>
            <w:tcW w:w="2506"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宋体"/>
                <w:b/>
                <w:sz w:val="18"/>
                <w:lang w:eastAsia="en-US"/>
              </w:rPr>
            </w:pPr>
            <w:r>
              <w:rPr>
                <w:rFonts w:ascii="Arial" w:hAnsi="Arial" w:eastAsia="宋体"/>
                <w:b/>
                <w:sz w:val="18"/>
                <w:lang w:eastAsia="en-US"/>
              </w:rPr>
              <w:t>Repeater class</w:t>
            </w:r>
          </w:p>
        </w:tc>
        <w:tc>
          <w:tcPr>
            <w:tcW w:w="3673"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宋体"/>
                <w:b/>
                <w:sz w:val="18"/>
                <w:lang w:eastAsia="en-US"/>
              </w:rPr>
            </w:pPr>
            <w:r>
              <w:rPr>
                <w:rFonts w:ascii="Arial" w:hAnsi="Arial" w:eastAsia="宋体"/>
                <w:b/>
                <w:sz w:val="18"/>
                <w:lang w:eastAsia="en-US"/>
              </w:rPr>
              <w:t>P</w:t>
            </w:r>
            <w:r>
              <w:rPr>
                <w:rFonts w:ascii="Arial" w:hAnsi="Arial" w:eastAsia="宋体"/>
                <w:b/>
                <w:sz w:val="18"/>
                <w:vertAlign w:val="subscript"/>
                <w:lang w:eastAsia="en-US"/>
              </w:rPr>
              <w:t>rated,c,sys</w:t>
            </w:r>
          </w:p>
        </w:tc>
        <w:tc>
          <w:tcPr>
            <w:tcW w:w="1592"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宋体"/>
                <w:b/>
                <w:sz w:val="18"/>
                <w:lang w:eastAsia="en-US"/>
              </w:rPr>
            </w:pPr>
            <w:r>
              <w:rPr>
                <w:rFonts w:ascii="Arial" w:hAnsi="Arial" w:eastAsia="宋体"/>
                <w:b/>
                <w:sz w:val="18"/>
                <w:lang w:eastAsia="en-US"/>
              </w:rPr>
              <w:t>P</w:t>
            </w:r>
            <w:r>
              <w:rPr>
                <w:rFonts w:ascii="Arial" w:hAnsi="Arial" w:eastAsia="宋体"/>
                <w:b/>
                <w:sz w:val="18"/>
                <w:vertAlign w:val="subscript"/>
                <w:lang w:eastAsia="en-US"/>
              </w:rPr>
              <w:t>rated,c,TABC</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506"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宋体"/>
                <w:sz w:val="18"/>
                <w:lang w:eastAsia="zh-CN"/>
              </w:rPr>
            </w:pPr>
            <w:r>
              <w:rPr>
                <w:rFonts w:ascii="Arial" w:hAnsi="Arial" w:eastAsia="宋体"/>
                <w:sz w:val="18"/>
                <w:lang w:eastAsia="zh-CN"/>
              </w:rPr>
              <w:t>Wide Area NCR</w:t>
            </w:r>
          </w:p>
        </w:tc>
        <w:tc>
          <w:tcPr>
            <w:tcW w:w="3673"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宋体"/>
                <w:sz w:val="18"/>
                <w:lang w:eastAsia="ja-JP"/>
              </w:rPr>
            </w:pPr>
            <w:r>
              <w:rPr>
                <w:rFonts w:ascii="Arial" w:hAnsi="Arial" w:eastAsia="宋体"/>
                <w:sz w:val="18"/>
                <w:lang w:eastAsia="ja-JP"/>
              </w:rPr>
              <w:t>(Note 1)</w:t>
            </w:r>
          </w:p>
        </w:tc>
        <w:tc>
          <w:tcPr>
            <w:tcW w:w="1592"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宋体"/>
                <w:sz w:val="18"/>
                <w:lang w:eastAsia="ja-JP"/>
              </w:rPr>
            </w:pPr>
            <w:r>
              <w:rPr>
                <w:rFonts w:ascii="Arial" w:hAnsi="Arial" w:eastAsia="宋体"/>
                <w:sz w:val="18"/>
                <w:lang w:eastAsia="ja-JP"/>
              </w:rPr>
              <w:t>(Note 1)</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506"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宋体"/>
                <w:sz w:val="18"/>
                <w:lang w:val="en-US" w:eastAsia="zh-CN"/>
              </w:rPr>
            </w:pPr>
            <w:r>
              <w:rPr>
                <w:rFonts w:ascii="Arial" w:hAnsi="Arial" w:eastAsia="宋体"/>
                <w:sz w:val="18"/>
                <w:lang w:eastAsia="zh-CN"/>
              </w:rPr>
              <w:t>Medium Range NCR</w:t>
            </w:r>
          </w:p>
        </w:tc>
        <w:tc>
          <w:tcPr>
            <w:tcW w:w="3673"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宋体"/>
                <w:sz w:val="18"/>
                <w:lang w:eastAsia="ja-JP"/>
              </w:rPr>
            </w:pPr>
            <w:r>
              <w:rPr>
                <w:rFonts w:hint="eastAsia" w:ascii="Arial" w:hAnsi="Arial" w:eastAsia="宋体"/>
                <w:sz w:val="18"/>
                <w:lang w:eastAsia="ja-JP"/>
              </w:rPr>
              <w:t>≤</w:t>
            </w:r>
            <w:r>
              <w:rPr>
                <w:rFonts w:ascii="Arial" w:hAnsi="Arial" w:eastAsia="宋体"/>
                <w:sz w:val="18"/>
                <w:lang w:eastAsia="ja-JP"/>
              </w:rPr>
              <w:t xml:space="preserve"> 38 dBm +10log(</w:t>
            </w:r>
            <w:r>
              <w:rPr>
                <w:rFonts w:ascii="Arial" w:hAnsi="Arial" w:eastAsia="MS Mincho"/>
                <w:iCs/>
                <w:sz w:val="18"/>
                <w:lang w:eastAsia="ja-JP"/>
              </w:rPr>
              <w:t>N</w:t>
            </w:r>
            <w:r>
              <w:rPr>
                <w:rFonts w:ascii="Arial" w:hAnsi="Arial" w:eastAsia="MS Mincho"/>
                <w:iCs/>
                <w:sz w:val="18"/>
                <w:vertAlign w:val="subscript"/>
                <w:lang w:eastAsia="ja-JP"/>
              </w:rPr>
              <w:t>TXU,counted</w:t>
            </w:r>
            <w:r>
              <w:rPr>
                <w:rFonts w:ascii="Arial" w:hAnsi="Arial" w:eastAsia="宋体"/>
                <w:sz w:val="18"/>
                <w:lang w:eastAsia="ja-JP"/>
              </w:rPr>
              <w:t>) + X (NOTE 2)</w:t>
            </w:r>
          </w:p>
        </w:tc>
        <w:tc>
          <w:tcPr>
            <w:tcW w:w="1592"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宋体"/>
                <w:sz w:val="18"/>
                <w:lang w:eastAsia="ja-JP"/>
              </w:rPr>
            </w:pPr>
            <w:r>
              <w:rPr>
                <w:rFonts w:hint="eastAsia" w:ascii="Arial" w:hAnsi="Arial" w:eastAsia="宋体"/>
                <w:sz w:val="18"/>
                <w:lang w:eastAsia="ja-JP"/>
              </w:rPr>
              <w:t>≤</w:t>
            </w:r>
            <w:r>
              <w:rPr>
                <w:rFonts w:ascii="Arial" w:hAnsi="Arial" w:eastAsia="宋体"/>
                <w:sz w:val="18"/>
                <w:lang w:eastAsia="ja-JP"/>
              </w:rPr>
              <w:t xml:space="preserve"> 38 dBm+ X (NOTE 2)</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506"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宋体"/>
                <w:sz w:val="18"/>
                <w:lang w:val="en-US" w:eastAsia="zh-CN"/>
              </w:rPr>
            </w:pPr>
            <w:r>
              <w:rPr>
                <w:rFonts w:ascii="Arial" w:hAnsi="Arial" w:eastAsia="宋体"/>
                <w:sz w:val="18"/>
                <w:lang w:eastAsia="zh-CN"/>
              </w:rPr>
              <w:t>Local Area NCR</w:t>
            </w:r>
          </w:p>
        </w:tc>
        <w:tc>
          <w:tcPr>
            <w:tcW w:w="3673"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宋体"/>
                <w:sz w:val="18"/>
                <w:lang w:eastAsia="ja-JP"/>
              </w:rPr>
            </w:pPr>
            <w:r>
              <w:rPr>
                <w:rFonts w:hint="eastAsia" w:ascii="Arial" w:hAnsi="Arial" w:eastAsia="宋体"/>
                <w:sz w:val="18"/>
                <w:lang w:eastAsia="ja-JP"/>
              </w:rPr>
              <w:t>≤</w:t>
            </w:r>
            <w:r>
              <w:rPr>
                <w:rFonts w:ascii="Arial" w:hAnsi="Arial" w:eastAsia="宋体"/>
                <w:sz w:val="18"/>
                <w:lang w:eastAsia="ja-JP"/>
              </w:rPr>
              <w:t xml:space="preserve"> 24 dBm +10log(</w:t>
            </w:r>
            <w:r>
              <w:rPr>
                <w:rFonts w:ascii="Arial" w:hAnsi="Arial" w:eastAsia="MS Mincho"/>
                <w:iCs/>
                <w:sz w:val="18"/>
                <w:lang w:eastAsia="ja-JP"/>
              </w:rPr>
              <w:t>N</w:t>
            </w:r>
            <w:r>
              <w:rPr>
                <w:rFonts w:ascii="Arial" w:hAnsi="Arial" w:eastAsia="MS Mincho"/>
                <w:iCs/>
                <w:sz w:val="18"/>
                <w:vertAlign w:val="subscript"/>
                <w:lang w:eastAsia="ja-JP"/>
              </w:rPr>
              <w:t>TXU,counted</w:t>
            </w:r>
            <w:r>
              <w:rPr>
                <w:rFonts w:ascii="Arial" w:hAnsi="Arial" w:eastAsia="宋体"/>
                <w:sz w:val="18"/>
                <w:lang w:eastAsia="ja-JP"/>
              </w:rPr>
              <w:t>) + X (NOTE 2)</w:t>
            </w:r>
          </w:p>
        </w:tc>
        <w:tc>
          <w:tcPr>
            <w:tcW w:w="1592"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宋体"/>
                <w:sz w:val="18"/>
                <w:lang w:eastAsia="ja-JP"/>
              </w:rPr>
            </w:pPr>
            <w:r>
              <w:rPr>
                <w:rFonts w:hint="eastAsia" w:ascii="Arial" w:hAnsi="Arial" w:eastAsia="宋体"/>
                <w:sz w:val="18"/>
                <w:lang w:eastAsia="ja-JP"/>
              </w:rPr>
              <w:t>≤</w:t>
            </w:r>
            <w:r>
              <w:rPr>
                <w:rFonts w:ascii="Arial" w:hAnsi="Arial" w:eastAsia="宋体"/>
                <w:sz w:val="18"/>
                <w:lang w:eastAsia="ja-JP"/>
              </w:rPr>
              <w:t xml:space="preserve"> 24 dBm+ X (NOTE 2)</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7771" w:type="dxa"/>
            <w:gridSpan w:val="3"/>
            <w:tcBorders>
              <w:top w:val="single" w:color="auto" w:sz="4" w:space="0"/>
            </w:tcBorders>
          </w:tcPr>
          <w:p>
            <w:pPr>
              <w:keepNext/>
              <w:keepLines/>
              <w:overflowPunct/>
              <w:autoSpaceDE/>
              <w:autoSpaceDN/>
              <w:adjustRightInd/>
              <w:spacing w:after="0"/>
              <w:ind w:left="851" w:hanging="851"/>
              <w:textAlignment w:val="auto"/>
              <w:rPr>
                <w:rFonts w:ascii="Arial" w:hAnsi="Arial" w:eastAsia="宋体"/>
                <w:sz w:val="18"/>
                <w:lang w:eastAsia="zh-CN"/>
              </w:rPr>
            </w:pPr>
            <w:r>
              <w:rPr>
                <w:rFonts w:ascii="Arial" w:hAnsi="Arial" w:eastAsia="宋体"/>
                <w:sz w:val="18"/>
                <w:lang w:eastAsia="zh-CN"/>
              </w:rPr>
              <w:t>NOTE 1:</w:t>
            </w:r>
            <w:r>
              <w:rPr>
                <w:rFonts w:ascii="Arial" w:hAnsi="Arial" w:eastAsia="宋体"/>
                <w:sz w:val="18"/>
                <w:lang w:eastAsia="zh-CN"/>
              </w:rPr>
              <w:tab/>
            </w:r>
            <w:r>
              <w:rPr>
                <w:rFonts w:ascii="Arial" w:hAnsi="Arial" w:eastAsia="宋体"/>
                <w:sz w:val="18"/>
                <w:lang w:eastAsia="zh-CN"/>
              </w:rPr>
              <w:t xml:space="preserve">There is no upper limit for the </w:t>
            </w:r>
            <w:r>
              <w:rPr>
                <w:rFonts w:ascii="Arial" w:hAnsi="Arial" w:eastAsia="宋体"/>
                <w:sz w:val="18"/>
                <w:lang w:eastAsia="ja-JP"/>
              </w:rPr>
              <w:t>P</w:t>
            </w:r>
            <w:r>
              <w:rPr>
                <w:rFonts w:ascii="Arial" w:hAnsi="Arial" w:eastAsia="宋体"/>
                <w:sz w:val="18"/>
                <w:vertAlign w:val="subscript"/>
                <w:lang w:eastAsia="ja-JP"/>
              </w:rPr>
              <w:t>rated</w:t>
            </w:r>
            <w:r>
              <w:rPr>
                <w:rFonts w:ascii="Arial" w:hAnsi="Arial" w:eastAsia="宋体"/>
                <w:sz w:val="18"/>
                <w:vertAlign w:val="subscript"/>
                <w:lang w:eastAsia="zh-CN"/>
              </w:rPr>
              <w:t>,c,sys</w:t>
            </w:r>
            <w:r>
              <w:rPr>
                <w:rFonts w:ascii="Arial" w:hAnsi="Arial" w:eastAsia="宋体"/>
                <w:sz w:val="18"/>
                <w:lang w:eastAsia="zh-CN"/>
              </w:rPr>
              <w:t xml:space="preserve"> or </w:t>
            </w:r>
            <w:r>
              <w:rPr>
                <w:rFonts w:ascii="Arial" w:hAnsi="Arial" w:eastAsia="宋体"/>
                <w:sz w:val="18"/>
                <w:lang w:eastAsia="ko-KR"/>
              </w:rPr>
              <w:t>P</w:t>
            </w:r>
            <w:r>
              <w:rPr>
                <w:rFonts w:ascii="Arial" w:hAnsi="Arial" w:eastAsia="宋体"/>
                <w:sz w:val="18"/>
                <w:vertAlign w:val="subscript"/>
                <w:lang w:eastAsia="ko-KR"/>
              </w:rPr>
              <w:t>rated,c,TABC</w:t>
            </w:r>
            <w:r>
              <w:rPr>
                <w:rFonts w:ascii="Arial" w:hAnsi="Arial" w:eastAsia="宋体"/>
                <w:sz w:val="18"/>
                <w:lang w:eastAsia="zh-CN"/>
              </w:rPr>
              <w:t xml:space="preserve"> of the Wide Area NCR-Fwd.</w:t>
            </w:r>
          </w:p>
          <w:p>
            <w:pPr>
              <w:keepNext/>
              <w:keepLines/>
              <w:overflowPunct/>
              <w:autoSpaceDE/>
              <w:autoSpaceDN/>
              <w:adjustRightInd/>
              <w:spacing w:after="0"/>
              <w:ind w:left="851" w:hanging="851"/>
              <w:textAlignment w:val="auto"/>
              <w:rPr>
                <w:rFonts w:ascii="Arial" w:hAnsi="Arial" w:eastAsia="宋体"/>
                <w:sz w:val="18"/>
                <w:lang w:eastAsia="zh-CN"/>
              </w:rPr>
            </w:pPr>
            <w:r>
              <w:rPr>
                <w:rFonts w:ascii="Arial" w:hAnsi="Arial" w:eastAsia="宋体"/>
                <w:sz w:val="18"/>
                <w:lang w:eastAsia="en-US"/>
              </w:rPr>
              <w:t>NOTE 2:</w:t>
            </w:r>
            <w:r>
              <w:rPr>
                <w:rFonts w:ascii="Arial" w:hAnsi="Arial" w:eastAsia="宋体"/>
                <w:sz w:val="18"/>
                <w:lang w:eastAsia="en-US"/>
              </w:rPr>
              <w:tab/>
            </w:r>
            <w:r>
              <w:rPr>
                <w:rFonts w:ascii="Arial" w:hAnsi="Arial" w:eastAsia="宋体"/>
                <w:sz w:val="18"/>
                <w:lang w:eastAsia="en-US"/>
              </w:rPr>
              <w:t>X = 10*log (ceil (</w:t>
            </w:r>
            <w:r>
              <w:rPr>
                <w:rFonts w:ascii="Arial" w:hAnsi="Arial" w:eastAsia="宋体"/>
                <w:i/>
                <w:sz w:val="18"/>
                <w:lang w:eastAsia="en-US"/>
              </w:rPr>
              <w:t>passband</w:t>
            </w:r>
            <w:r>
              <w:rPr>
                <w:rFonts w:ascii="Arial" w:hAnsi="Arial" w:eastAsia="宋体"/>
                <w:sz w:val="18"/>
                <w:lang w:eastAsia="en-US"/>
              </w:rPr>
              <w:t xml:space="preserve"> bandwidth/20MHz))</w:t>
            </w:r>
          </w:p>
        </w:tc>
      </w:tr>
    </w:tbl>
    <w:p>
      <w:pPr>
        <w:overflowPunct/>
        <w:autoSpaceDE/>
        <w:autoSpaceDN/>
        <w:adjustRightInd/>
        <w:textAlignment w:val="auto"/>
        <w:rPr>
          <w:rFonts w:eastAsia="宋体"/>
          <w:lang w:eastAsia="en-US"/>
        </w:rPr>
      </w:pPr>
    </w:p>
    <w:p>
      <w:pPr>
        <w:pStyle w:val="115"/>
        <w:rPr>
          <w:rFonts w:eastAsia="宋体"/>
          <w:lang w:eastAsia="en-US"/>
        </w:rPr>
      </w:pPr>
      <w:r>
        <w:rPr>
          <w:rFonts w:eastAsia="宋体"/>
          <w:lang w:eastAsia="en-US"/>
        </w:rPr>
        <w:t xml:space="preserve">Table 6.2.1-4: </w:t>
      </w:r>
      <w:r>
        <w:rPr>
          <w:rFonts w:eastAsia="宋体"/>
          <w:i/>
          <w:lang w:eastAsia="en-US"/>
        </w:rPr>
        <w:t>NCR-Fwd 1-H</w:t>
      </w:r>
      <w:r>
        <w:rPr>
          <w:rFonts w:eastAsia="宋体"/>
          <w:lang w:eastAsia="en-US"/>
        </w:rPr>
        <w:t xml:space="preserve"> UL rated output power limits for NCR classes</w:t>
      </w:r>
    </w:p>
    <w:tbl>
      <w:tblPr>
        <w:tblStyle w:val="80"/>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2506"/>
        <w:gridCol w:w="3673"/>
        <w:gridCol w:w="1592"/>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blHeader/>
          <w:jc w:val="center"/>
        </w:trPr>
        <w:tc>
          <w:tcPr>
            <w:tcW w:w="2506"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宋体"/>
                <w:b/>
                <w:sz w:val="18"/>
                <w:lang w:eastAsia="en-US"/>
              </w:rPr>
            </w:pPr>
            <w:r>
              <w:rPr>
                <w:rFonts w:ascii="Arial" w:hAnsi="Arial" w:eastAsia="宋体"/>
                <w:b/>
                <w:sz w:val="18"/>
                <w:lang w:eastAsia="zh-CN"/>
              </w:rPr>
              <w:t>Repeater class</w:t>
            </w:r>
          </w:p>
        </w:tc>
        <w:tc>
          <w:tcPr>
            <w:tcW w:w="3673"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宋体"/>
                <w:b/>
                <w:sz w:val="18"/>
                <w:lang w:eastAsia="en-US"/>
              </w:rPr>
            </w:pPr>
            <w:r>
              <w:rPr>
                <w:rFonts w:ascii="Arial" w:hAnsi="Arial" w:eastAsia="宋体"/>
                <w:b/>
                <w:sz w:val="18"/>
                <w:lang w:eastAsia="en-US"/>
              </w:rPr>
              <w:t>P</w:t>
            </w:r>
            <w:r>
              <w:rPr>
                <w:rFonts w:ascii="Arial" w:hAnsi="Arial" w:eastAsia="宋体"/>
                <w:b/>
                <w:sz w:val="18"/>
                <w:vertAlign w:val="subscript"/>
                <w:lang w:eastAsia="en-US"/>
              </w:rPr>
              <w:t>rated,c,sys</w:t>
            </w:r>
          </w:p>
        </w:tc>
        <w:tc>
          <w:tcPr>
            <w:tcW w:w="1592"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宋体"/>
                <w:b/>
                <w:sz w:val="18"/>
                <w:lang w:eastAsia="en-US"/>
              </w:rPr>
            </w:pPr>
            <w:r>
              <w:rPr>
                <w:rFonts w:ascii="Arial" w:hAnsi="Arial" w:eastAsia="宋体"/>
                <w:b/>
                <w:sz w:val="18"/>
                <w:lang w:eastAsia="en-US"/>
              </w:rPr>
              <w:t>P</w:t>
            </w:r>
            <w:r>
              <w:rPr>
                <w:rFonts w:ascii="Arial" w:hAnsi="Arial" w:eastAsia="宋体"/>
                <w:b/>
                <w:sz w:val="18"/>
                <w:vertAlign w:val="subscript"/>
                <w:lang w:eastAsia="en-US"/>
              </w:rPr>
              <w:t>rated,c,TABC</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506"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宋体"/>
                <w:sz w:val="18"/>
                <w:lang w:eastAsia="zh-CN"/>
              </w:rPr>
            </w:pPr>
            <w:r>
              <w:rPr>
                <w:rFonts w:ascii="Arial" w:hAnsi="Arial" w:eastAsia="宋体"/>
                <w:sz w:val="18"/>
                <w:lang w:eastAsia="zh-CN"/>
              </w:rPr>
              <w:t>Wide Area NCR</w:t>
            </w:r>
          </w:p>
        </w:tc>
        <w:tc>
          <w:tcPr>
            <w:tcW w:w="3673"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宋体"/>
                <w:sz w:val="18"/>
                <w:lang w:eastAsia="ja-JP"/>
              </w:rPr>
            </w:pPr>
            <w:r>
              <w:rPr>
                <w:rFonts w:ascii="Arial" w:hAnsi="Arial" w:eastAsia="宋体"/>
                <w:sz w:val="18"/>
                <w:lang w:eastAsia="ja-JP"/>
              </w:rPr>
              <w:t>(Note 1)</w:t>
            </w:r>
          </w:p>
        </w:tc>
        <w:tc>
          <w:tcPr>
            <w:tcW w:w="1592"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宋体"/>
                <w:sz w:val="18"/>
                <w:lang w:eastAsia="ja-JP"/>
              </w:rPr>
            </w:pPr>
            <w:r>
              <w:rPr>
                <w:rFonts w:ascii="Arial" w:hAnsi="Arial" w:eastAsia="宋体"/>
                <w:sz w:val="18"/>
                <w:lang w:eastAsia="ja-JP"/>
              </w:rPr>
              <w:t>(Note 1)</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506" w:type="dxa"/>
            <w:tcBorders>
              <w:top w:val="single" w:color="auto" w:sz="4" w:space="0"/>
            </w:tcBorders>
          </w:tcPr>
          <w:p>
            <w:pPr>
              <w:keepNext/>
              <w:keepLines/>
              <w:overflowPunct/>
              <w:autoSpaceDE/>
              <w:autoSpaceDN/>
              <w:adjustRightInd/>
              <w:spacing w:after="0"/>
              <w:jc w:val="center"/>
              <w:textAlignment w:val="auto"/>
              <w:rPr>
                <w:rFonts w:ascii="Arial" w:hAnsi="Arial" w:eastAsia="宋体"/>
                <w:sz w:val="18"/>
                <w:lang w:eastAsia="zh-CN"/>
              </w:rPr>
            </w:pPr>
            <w:r>
              <w:rPr>
                <w:rFonts w:ascii="Arial" w:hAnsi="Arial" w:eastAsia="宋体"/>
                <w:sz w:val="18"/>
                <w:lang w:eastAsia="zh-CN"/>
              </w:rPr>
              <w:t>Local Area NCR</w:t>
            </w:r>
          </w:p>
        </w:tc>
        <w:tc>
          <w:tcPr>
            <w:tcW w:w="3673" w:type="dxa"/>
            <w:tcBorders>
              <w:top w:val="single" w:color="auto" w:sz="4" w:space="0"/>
            </w:tcBorders>
          </w:tcPr>
          <w:p>
            <w:pPr>
              <w:keepNext/>
              <w:keepLines/>
              <w:overflowPunct/>
              <w:autoSpaceDE/>
              <w:autoSpaceDN/>
              <w:adjustRightInd/>
              <w:spacing w:after="0"/>
              <w:jc w:val="center"/>
              <w:textAlignment w:val="auto"/>
              <w:rPr>
                <w:rFonts w:ascii="Arial" w:hAnsi="Arial" w:eastAsia="宋体"/>
                <w:sz w:val="18"/>
                <w:lang w:eastAsia="ja-JP"/>
              </w:rPr>
            </w:pPr>
            <w:r>
              <w:rPr>
                <w:rFonts w:hint="eastAsia" w:ascii="Arial" w:hAnsi="Arial" w:eastAsia="宋体"/>
                <w:sz w:val="18"/>
                <w:lang w:eastAsia="ja-JP"/>
              </w:rPr>
              <w:t>≤</w:t>
            </w:r>
            <w:r>
              <w:rPr>
                <w:rFonts w:ascii="Arial" w:hAnsi="Arial" w:eastAsia="宋体"/>
                <w:sz w:val="18"/>
                <w:lang w:eastAsia="ja-JP"/>
              </w:rPr>
              <w:t xml:space="preserve"> 24 dBm +10log(</w:t>
            </w:r>
            <w:r>
              <w:rPr>
                <w:rFonts w:ascii="Arial" w:hAnsi="Arial" w:eastAsia="MS Mincho"/>
                <w:iCs/>
                <w:sz w:val="18"/>
                <w:lang w:eastAsia="ja-JP"/>
              </w:rPr>
              <w:t>N</w:t>
            </w:r>
            <w:r>
              <w:rPr>
                <w:rFonts w:ascii="Arial" w:hAnsi="Arial" w:eastAsia="MS Mincho"/>
                <w:iCs/>
                <w:sz w:val="18"/>
                <w:vertAlign w:val="subscript"/>
                <w:lang w:eastAsia="ja-JP"/>
              </w:rPr>
              <w:t>TXU,counted</w:t>
            </w:r>
            <w:r>
              <w:rPr>
                <w:rFonts w:ascii="Arial" w:hAnsi="Arial" w:eastAsia="宋体"/>
                <w:sz w:val="18"/>
                <w:lang w:eastAsia="ja-JP"/>
              </w:rPr>
              <w:t>) + X (NOTE 2, 3)</w:t>
            </w:r>
          </w:p>
        </w:tc>
        <w:tc>
          <w:tcPr>
            <w:tcW w:w="1592" w:type="dxa"/>
            <w:tcBorders>
              <w:top w:val="single" w:color="auto" w:sz="4" w:space="0"/>
            </w:tcBorders>
          </w:tcPr>
          <w:p>
            <w:pPr>
              <w:keepNext/>
              <w:keepLines/>
              <w:overflowPunct/>
              <w:autoSpaceDE/>
              <w:autoSpaceDN/>
              <w:adjustRightInd/>
              <w:spacing w:after="0"/>
              <w:jc w:val="center"/>
              <w:textAlignment w:val="auto"/>
              <w:rPr>
                <w:rFonts w:ascii="Arial" w:hAnsi="Arial" w:eastAsia="宋体"/>
                <w:sz w:val="18"/>
                <w:lang w:eastAsia="ja-JP"/>
              </w:rPr>
            </w:pPr>
            <w:r>
              <w:rPr>
                <w:rFonts w:hint="eastAsia" w:ascii="Arial" w:hAnsi="Arial" w:eastAsia="宋体"/>
                <w:sz w:val="18"/>
                <w:lang w:eastAsia="ja-JP"/>
              </w:rPr>
              <w:t>≤</w:t>
            </w:r>
            <w:r>
              <w:rPr>
                <w:rFonts w:ascii="Arial" w:hAnsi="Arial" w:eastAsia="宋体"/>
                <w:sz w:val="18"/>
                <w:lang w:eastAsia="ja-JP"/>
              </w:rPr>
              <w:t xml:space="preserve"> 24 dBm+ X (NOTE 2)</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7771" w:type="dxa"/>
            <w:gridSpan w:val="3"/>
          </w:tcPr>
          <w:p>
            <w:pPr>
              <w:keepNext/>
              <w:keepLines/>
              <w:overflowPunct/>
              <w:autoSpaceDE/>
              <w:autoSpaceDN/>
              <w:adjustRightInd/>
              <w:spacing w:after="0"/>
              <w:ind w:left="851" w:hanging="851"/>
              <w:textAlignment w:val="auto"/>
              <w:rPr>
                <w:rFonts w:ascii="Arial" w:hAnsi="Arial" w:eastAsia="宋体"/>
                <w:sz w:val="18"/>
                <w:lang w:eastAsia="zh-CN"/>
              </w:rPr>
            </w:pPr>
            <w:r>
              <w:rPr>
                <w:rFonts w:ascii="Arial" w:hAnsi="Arial" w:eastAsia="宋体"/>
                <w:sz w:val="18"/>
                <w:lang w:eastAsia="zh-CN"/>
              </w:rPr>
              <w:t>NOTE 1:</w:t>
            </w:r>
            <w:r>
              <w:rPr>
                <w:rFonts w:ascii="Arial" w:hAnsi="Arial" w:eastAsia="宋体"/>
                <w:sz w:val="18"/>
                <w:lang w:eastAsia="zh-CN"/>
              </w:rPr>
              <w:tab/>
            </w:r>
            <w:r>
              <w:rPr>
                <w:rFonts w:ascii="Arial" w:hAnsi="Arial" w:eastAsia="宋体"/>
                <w:sz w:val="18"/>
                <w:lang w:eastAsia="zh-CN"/>
              </w:rPr>
              <w:t xml:space="preserve">There is no upper limit for the </w:t>
            </w:r>
            <w:r>
              <w:rPr>
                <w:rFonts w:ascii="Arial" w:hAnsi="Arial" w:eastAsia="宋体"/>
                <w:sz w:val="18"/>
                <w:lang w:eastAsia="ja-JP"/>
              </w:rPr>
              <w:t>P</w:t>
            </w:r>
            <w:r>
              <w:rPr>
                <w:rFonts w:ascii="Arial" w:hAnsi="Arial" w:eastAsia="宋体"/>
                <w:sz w:val="18"/>
                <w:vertAlign w:val="subscript"/>
                <w:lang w:eastAsia="ja-JP"/>
              </w:rPr>
              <w:t>rated</w:t>
            </w:r>
            <w:r>
              <w:rPr>
                <w:rFonts w:ascii="Arial" w:hAnsi="Arial" w:eastAsia="宋体"/>
                <w:sz w:val="18"/>
                <w:vertAlign w:val="subscript"/>
                <w:lang w:eastAsia="zh-CN"/>
              </w:rPr>
              <w:t>,c,sys</w:t>
            </w:r>
            <w:r>
              <w:rPr>
                <w:rFonts w:ascii="Arial" w:hAnsi="Arial" w:eastAsia="宋体"/>
                <w:sz w:val="18"/>
                <w:lang w:eastAsia="zh-CN"/>
              </w:rPr>
              <w:t xml:space="preserve"> or </w:t>
            </w:r>
            <w:r>
              <w:rPr>
                <w:rFonts w:ascii="Arial" w:hAnsi="Arial" w:eastAsia="宋体"/>
                <w:sz w:val="18"/>
                <w:lang w:eastAsia="ko-KR"/>
              </w:rPr>
              <w:t>P</w:t>
            </w:r>
            <w:r>
              <w:rPr>
                <w:rFonts w:ascii="Arial" w:hAnsi="Arial" w:eastAsia="宋体"/>
                <w:sz w:val="18"/>
                <w:vertAlign w:val="subscript"/>
                <w:lang w:eastAsia="ko-KR"/>
              </w:rPr>
              <w:t>rated,c,TABC</w:t>
            </w:r>
            <w:r>
              <w:rPr>
                <w:rFonts w:ascii="Arial" w:hAnsi="Arial" w:eastAsia="宋体"/>
                <w:sz w:val="18"/>
                <w:lang w:eastAsia="zh-CN"/>
              </w:rPr>
              <w:t xml:space="preserve"> of the Wide Area NCR.</w:t>
            </w:r>
          </w:p>
          <w:p>
            <w:pPr>
              <w:keepNext/>
              <w:keepLines/>
              <w:overflowPunct/>
              <w:autoSpaceDE/>
              <w:autoSpaceDN/>
              <w:adjustRightInd/>
              <w:spacing w:after="0"/>
              <w:ind w:left="851" w:hanging="851"/>
              <w:textAlignment w:val="auto"/>
              <w:rPr>
                <w:rFonts w:ascii="Arial" w:hAnsi="Arial" w:eastAsia="宋体"/>
                <w:sz w:val="18"/>
                <w:lang w:eastAsia="en-US"/>
              </w:rPr>
            </w:pPr>
            <w:r>
              <w:rPr>
                <w:rFonts w:ascii="Arial" w:hAnsi="Arial" w:eastAsia="宋体"/>
                <w:sz w:val="18"/>
                <w:lang w:eastAsia="en-US"/>
              </w:rPr>
              <w:t>NOTE 2:</w:t>
            </w:r>
            <w:r>
              <w:rPr>
                <w:rFonts w:ascii="Arial" w:hAnsi="Arial" w:eastAsia="宋体"/>
                <w:sz w:val="18"/>
                <w:lang w:eastAsia="en-US"/>
              </w:rPr>
              <w:tab/>
            </w:r>
            <w:r>
              <w:rPr>
                <w:rFonts w:ascii="Arial" w:hAnsi="Arial" w:eastAsia="宋体"/>
                <w:sz w:val="18"/>
                <w:lang w:eastAsia="en-US"/>
              </w:rPr>
              <w:t>X = 10*log (ceil (</w:t>
            </w:r>
            <w:r>
              <w:rPr>
                <w:rFonts w:ascii="Arial" w:hAnsi="Arial" w:eastAsia="宋体"/>
                <w:i/>
                <w:sz w:val="18"/>
                <w:lang w:eastAsia="en-US"/>
              </w:rPr>
              <w:t>passband</w:t>
            </w:r>
            <w:r>
              <w:rPr>
                <w:rFonts w:ascii="Arial" w:hAnsi="Arial" w:eastAsia="宋体"/>
                <w:sz w:val="18"/>
                <w:lang w:eastAsia="en-US"/>
              </w:rPr>
              <w:t xml:space="preserve"> bandwidth/20MHz))</w:t>
            </w:r>
          </w:p>
          <w:p>
            <w:pPr>
              <w:keepNext/>
              <w:keepLines/>
              <w:overflowPunct/>
              <w:autoSpaceDE/>
              <w:autoSpaceDN/>
              <w:adjustRightInd/>
              <w:spacing w:after="0"/>
              <w:ind w:left="851" w:hanging="851"/>
              <w:textAlignment w:val="auto"/>
              <w:rPr>
                <w:rFonts w:ascii="Arial" w:hAnsi="Arial" w:eastAsia="宋体"/>
                <w:sz w:val="18"/>
                <w:lang w:eastAsia="zh-CN"/>
              </w:rPr>
            </w:pPr>
            <w:r>
              <w:rPr>
                <w:rFonts w:ascii="Arial" w:hAnsi="Arial" w:eastAsia="宋体"/>
                <w:sz w:val="18"/>
                <w:lang w:eastAsia="en-US"/>
              </w:rPr>
              <w:t>NOTE 3:</w:t>
            </w:r>
            <w:r>
              <w:rPr>
                <w:rFonts w:ascii="Arial" w:hAnsi="Arial" w:eastAsia="宋体"/>
                <w:sz w:val="18"/>
                <w:lang w:eastAsia="en-US"/>
              </w:rPr>
              <w:tab/>
            </w:r>
            <w:r>
              <w:rPr>
                <w:rFonts w:ascii="Arial" w:hAnsi="Arial" w:eastAsia="宋体"/>
                <w:sz w:val="18"/>
                <w:lang w:eastAsia="en-US"/>
              </w:rPr>
              <w:t>For joint transmission of NCR-FWD and NCR-MT, P</w:t>
            </w:r>
            <w:r>
              <w:rPr>
                <w:rFonts w:ascii="Arial" w:hAnsi="Arial" w:eastAsia="宋体"/>
                <w:sz w:val="18"/>
                <w:vertAlign w:val="subscript"/>
                <w:lang w:eastAsia="en-US"/>
              </w:rPr>
              <w:t>rated,c,sys</w:t>
            </w:r>
            <w:r>
              <w:rPr>
                <w:rFonts w:ascii="Arial" w:hAnsi="Arial" w:eastAsia="宋体"/>
                <w:sz w:val="18"/>
                <w:lang w:eastAsia="en-US"/>
              </w:rPr>
              <w:t xml:space="preserve">  shall apply to the total power of NCR-Fwd and NCR-MT. </w:t>
            </w:r>
          </w:p>
        </w:tc>
      </w:tr>
    </w:tbl>
    <w:p>
      <w:pPr>
        <w:overflowPunct/>
        <w:autoSpaceDE/>
        <w:autoSpaceDN/>
        <w:adjustRightInd/>
        <w:textAlignment w:val="auto"/>
        <w:rPr>
          <w:rFonts w:eastAsia="宋体"/>
          <w:lang w:eastAsia="zh-CN"/>
        </w:rPr>
      </w:pPr>
    </w:p>
    <w:p>
      <w:pPr>
        <w:overflowPunct/>
        <w:autoSpaceDE/>
        <w:autoSpaceDN/>
        <w:adjustRightInd/>
        <w:textAlignment w:val="auto"/>
        <w:rPr>
          <w:rFonts w:eastAsia="宋体"/>
          <w:lang w:eastAsia="zh-CN"/>
        </w:rPr>
      </w:pPr>
      <w:r>
        <w:rPr>
          <w:rFonts w:eastAsia="宋体"/>
          <w:lang w:eastAsia="en-US"/>
        </w:rPr>
        <w:t xml:space="preserve">The rated carrier output power of the </w:t>
      </w:r>
      <w:r>
        <w:rPr>
          <w:rFonts w:hint="eastAsia" w:eastAsia="宋体"/>
          <w:i/>
          <w:lang w:val="en-US" w:eastAsia="zh-CN"/>
        </w:rPr>
        <w:t>NCR-MT</w:t>
      </w:r>
      <w:r>
        <w:rPr>
          <w:rFonts w:eastAsia="宋体"/>
          <w:i/>
          <w:lang w:eastAsia="en-US"/>
        </w:rPr>
        <w:t xml:space="preserve"> type 1-C </w:t>
      </w:r>
      <w:r>
        <w:rPr>
          <w:rFonts w:eastAsia="宋体"/>
          <w:lang w:eastAsia="en-US"/>
        </w:rPr>
        <w:t>shall be as specified in table 6.2.1-</w:t>
      </w:r>
      <w:r>
        <w:rPr>
          <w:rFonts w:hint="eastAsia" w:eastAsia="宋体"/>
          <w:lang w:val="en-US" w:eastAsia="zh-CN"/>
        </w:rPr>
        <w:t>5</w:t>
      </w:r>
      <w:r>
        <w:rPr>
          <w:rFonts w:eastAsia="宋体"/>
          <w:lang w:eastAsia="en-US"/>
        </w:rPr>
        <w:t>.</w:t>
      </w:r>
    </w:p>
    <w:p>
      <w:pPr>
        <w:pStyle w:val="115"/>
        <w:rPr>
          <w:rFonts w:eastAsia="宋体"/>
          <w:lang w:eastAsia="en-US"/>
        </w:rPr>
      </w:pPr>
      <w:r>
        <w:rPr>
          <w:rFonts w:eastAsia="宋体"/>
          <w:lang w:eastAsia="en-US"/>
        </w:rPr>
        <w:t>Table 6.2.1-</w:t>
      </w:r>
      <w:r>
        <w:rPr>
          <w:rFonts w:hint="eastAsia" w:eastAsia="宋体"/>
          <w:lang w:val="en-US" w:eastAsia="zh-CN"/>
        </w:rPr>
        <w:t>5</w:t>
      </w:r>
      <w:r>
        <w:rPr>
          <w:rFonts w:eastAsia="宋体"/>
          <w:lang w:eastAsia="en-US"/>
        </w:rPr>
        <w:t xml:space="preserve">: </w:t>
      </w:r>
      <w:r>
        <w:rPr>
          <w:rFonts w:hint="eastAsia" w:eastAsia="宋体"/>
          <w:i/>
          <w:lang w:val="en-US" w:eastAsia="zh-CN"/>
        </w:rPr>
        <w:t>NCR-MT</w:t>
      </w:r>
      <w:r>
        <w:rPr>
          <w:rFonts w:eastAsia="宋体"/>
          <w:i/>
          <w:lang w:eastAsia="en-US"/>
        </w:rPr>
        <w:t xml:space="preserve"> type 1-C</w:t>
      </w:r>
      <w:r>
        <w:rPr>
          <w:rFonts w:eastAsia="宋体"/>
          <w:lang w:eastAsia="en-US"/>
        </w:rPr>
        <w:t xml:space="preserve"> UL transmission </w:t>
      </w:r>
      <w:r>
        <w:rPr>
          <w:rFonts w:eastAsia="宋体"/>
          <w:lang w:eastAsia="zh-CN"/>
        </w:rPr>
        <w:t>classes</w:t>
      </w:r>
      <w:r>
        <w:rPr>
          <w:rFonts w:hint="eastAsia" w:eastAsia="宋体"/>
          <w:lang w:val="en-US" w:eastAsia="zh-CN"/>
        </w:rPr>
        <w:t xml:space="preserve"> </w:t>
      </w:r>
      <w:r>
        <w:rPr>
          <w:rFonts w:eastAsia="宋体"/>
          <w:lang w:eastAsia="en-US"/>
        </w:rPr>
        <w:t>rated output power limits</w:t>
      </w:r>
    </w:p>
    <w:tbl>
      <w:tblPr>
        <w:tblStyle w:val="80"/>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5225"/>
        <w:gridCol w:w="2983"/>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5225" w:type="dxa"/>
            <w:shd w:val="clear" w:color="auto" w:fill="auto"/>
            <w:tcMar>
              <w:top w:w="15" w:type="dxa"/>
              <w:left w:w="108" w:type="dxa"/>
              <w:bottom w:w="0" w:type="dxa"/>
              <w:right w:w="108" w:type="dxa"/>
            </w:tcMar>
          </w:tcPr>
          <w:p>
            <w:pPr>
              <w:keepNext/>
              <w:keepLines/>
              <w:overflowPunct/>
              <w:autoSpaceDE/>
              <w:autoSpaceDN/>
              <w:adjustRightInd/>
              <w:spacing w:after="0"/>
              <w:jc w:val="center"/>
              <w:textAlignment w:val="auto"/>
              <w:rPr>
                <w:rFonts w:ascii="Arial" w:hAnsi="Arial" w:eastAsia="宋体"/>
                <w:b/>
                <w:sz w:val="18"/>
                <w:lang w:eastAsia="en-US"/>
              </w:rPr>
            </w:pPr>
            <w:r>
              <w:rPr>
                <w:rFonts w:ascii="Arial" w:hAnsi="Arial" w:eastAsia="宋体"/>
                <w:b/>
                <w:sz w:val="18"/>
                <w:lang w:eastAsia="en-US"/>
              </w:rPr>
              <w:t>Repeater class</w:t>
            </w:r>
          </w:p>
        </w:tc>
        <w:tc>
          <w:tcPr>
            <w:tcW w:w="2983" w:type="dxa"/>
            <w:shd w:val="clear" w:color="auto" w:fill="auto"/>
            <w:tcMar>
              <w:top w:w="15" w:type="dxa"/>
              <w:left w:w="108" w:type="dxa"/>
              <w:bottom w:w="0" w:type="dxa"/>
              <w:right w:w="108" w:type="dxa"/>
            </w:tcMar>
          </w:tcPr>
          <w:p>
            <w:pPr>
              <w:keepNext/>
              <w:keepLines/>
              <w:overflowPunct/>
              <w:autoSpaceDE/>
              <w:autoSpaceDN/>
              <w:adjustRightInd/>
              <w:spacing w:after="0"/>
              <w:jc w:val="center"/>
              <w:textAlignment w:val="auto"/>
              <w:rPr>
                <w:rFonts w:ascii="Arial" w:hAnsi="Arial" w:eastAsia="宋体"/>
                <w:b/>
                <w:sz w:val="18"/>
                <w:lang w:eastAsia="en-US"/>
              </w:rPr>
            </w:pPr>
            <w:r>
              <w:rPr>
                <w:rFonts w:ascii="Arial" w:hAnsi="Arial" w:eastAsia="宋体"/>
                <w:b/>
                <w:sz w:val="18"/>
                <w:lang w:eastAsia="en-US"/>
              </w:rPr>
              <w:t>P</w:t>
            </w:r>
            <w:r>
              <w:rPr>
                <w:rFonts w:ascii="Arial" w:hAnsi="Arial" w:eastAsia="宋体"/>
                <w:b/>
                <w:sz w:val="18"/>
                <w:vertAlign w:val="subscript"/>
                <w:lang w:eastAsia="en-US"/>
              </w:rPr>
              <w:t>rated,c,AC</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5225" w:type="dxa"/>
            <w:shd w:val="clear" w:color="auto" w:fill="auto"/>
            <w:tcMar>
              <w:top w:w="15" w:type="dxa"/>
              <w:left w:w="108" w:type="dxa"/>
              <w:bottom w:w="0" w:type="dxa"/>
              <w:right w:w="108" w:type="dxa"/>
            </w:tcMar>
          </w:tcPr>
          <w:p>
            <w:pPr>
              <w:keepNext/>
              <w:keepLines/>
              <w:overflowPunct/>
              <w:autoSpaceDE/>
              <w:autoSpaceDN/>
              <w:adjustRightInd/>
              <w:spacing w:after="0"/>
              <w:jc w:val="center"/>
              <w:textAlignment w:val="auto"/>
              <w:rPr>
                <w:rFonts w:ascii="Arial" w:hAnsi="Arial" w:eastAsia="宋体"/>
                <w:sz w:val="18"/>
                <w:lang w:eastAsia="en-US"/>
              </w:rPr>
            </w:pPr>
            <w:r>
              <w:rPr>
                <w:rFonts w:ascii="Arial" w:hAnsi="Arial" w:eastAsia="宋体"/>
                <w:sz w:val="18"/>
                <w:lang w:eastAsia="en-US"/>
              </w:rPr>
              <w:t xml:space="preserve">Wide Area </w:t>
            </w:r>
            <w:r>
              <w:rPr>
                <w:rFonts w:hint="eastAsia" w:ascii="Arial" w:hAnsi="Arial" w:eastAsia="宋体"/>
                <w:sz w:val="18"/>
                <w:lang w:val="en-US" w:eastAsia="zh-CN"/>
              </w:rPr>
              <w:t>NCR-MT</w:t>
            </w:r>
          </w:p>
        </w:tc>
        <w:tc>
          <w:tcPr>
            <w:tcW w:w="2983" w:type="dxa"/>
            <w:shd w:val="clear" w:color="auto" w:fill="auto"/>
            <w:tcMar>
              <w:top w:w="15" w:type="dxa"/>
              <w:left w:w="108" w:type="dxa"/>
              <w:bottom w:w="0" w:type="dxa"/>
              <w:right w:w="108" w:type="dxa"/>
            </w:tcMar>
          </w:tcPr>
          <w:p>
            <w:pPr>
              <w:keepNext/>
              <w:keepLines/>
              <w:overflowPunct/>
              <w:autoSpaceDE/>
              <w:autoSpaceDN/>
              <w:adjustRightInd/>
              <w:spacing w:after="0"/>
              <w:jc w:val="center"/>
              <w:textAlignment w:val="auto"/>
              <w:rPr>
                <w:rFonts w:ascii="Arial" w:hAnsi="Arial" w:eastAsia="宋体"/>
                <w:sz w:val="18"/>
                <w:lang w:eastAsia="en-US"/>
              </w:rPr>
            </w:pPr>
            <w:r>
              <w:rPr>
                <w:rFonts w:ascii="Arial" w:hAnsi="Arial" w:eastAsia="宋体"/>
                <w:sz w:val="18"/>
                <w:lang w:eastAsia="en-US"/>
              </w:rPr>
              <w:t>(Note)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5225" w:type="dxa"/>
            <w:shd w:val="clear" w:color="auto" w:fill="auto"/>
            <w:tcMar>
              <w:top w:w="15" w:type="dxa"/>
              <w:left w:w="108" w:type="dxa"/>
              <w:bottom w:w="0" w:type="dxa"/>
              <w:right w:w="108" w:type="dxa"/>
            </w:tcMar>
          </w:tcPr>
          <w:p>
            <w:pPr>
              <w:keepNext/>
              <w:keepLines/>
              <w:overflowPunct/>
              <w:autoSpaceDE/>
              <w:autoSpaceDN/>
              <w:adjustRightInd/>
              <w:spacing w:after="0"/>
              <w:jc w:val="center"/>
              <w:textAlignment w:val="auto"/>
              <w:rPr>
                <w:rFonts w:ascii="Arial" w:hAnsi="Arial" w:eastAsia="宋体"/>
                <w:sz w:val="18"/>
                <w:lang w:eastAsia="en-US"/>
              </w:rPr>
            </w:pPr>
            <w:r>
              <w:rPr>
                <w:rFonts w:ascii="Arial" w:hAnsi="Arial" w:eastAsia="宋体"/>
                <w:sz w:val="18"/>
                <w:lang w:eastAsia="en-US"/>
              </w:rPr>
              <w:t xml:space="preserve">Local Area </w:t>
            </w:r>
            <w:r>
              <w:rPr>
                <w:rFonts w:hint="eastAsia" w:ascii="Arial" w:hAnsi="Arial" w:eastAsia="宋体"/>
                <w:sz w:val="18"/>
                <w:lang w:val="en-US" w:eastAsia="zh-CN"/>
              </w:rPr>
              <w:t>NCR-MT</w:t>
            </w:r>
          </w:p>
        </w:tc>
        <w:tc>
          <w:tcPr>
            <w:tcW w:w="2983" w:type="dxa"/>
            <w:shd w:val="clear" w:color="auto" w:fill="auto"/>
            <w:tcMar>
              <w:top w:w="15" w:type="dxa"/>
              <w:left w:w="108" w:type="dxa"/>
              <w:bottom w:w="0" w:type="dxa"/>
              <w:right w:w="108" w:type="dxa"/>
            </w:tcMar>
          </w:tcPr>
          <w:p>
            <w:pPr>
              <w:keepNext/>
              <w:keepLines/>
              <w:overflowPunct/>
              <w:autoSpaceDE/>
              <w:autoSpaceDN/>
              <w:adjustRightInd/>
              <w:spacing w:after="0"/>
              <w:jc w:val="center"/>
              <w:textAlignment w:val="auto"/>
              <w:rPr>
                <w:rFonts w:ascii="Arial" w:hAnsi="Arial" w:eastAsia="宋体"/>
                <w:sz w:val="18"/>
                <w:lang w:eastAsia="en-US"/>
              </w:rPr>
            </w:pPr>
            <w:r>
              <w:rPr>
                <w:rFonts w:hint="eastAsia" w:ascii="Arial" w:hAnsi="Arial" w:eastAsia="宋体"/>
                <w:sz w:val="18"/>
                <w:lang w:eastAsia="ja-JP"/>
              </w:rPr>
              <w:t>≤</w:t>
            </w:r>
            <w:r>
              <w:rPr>
                <w:rFonts w:ascii="Arial" w:hAnsi="Arial" w:eastAsia="宋体"/>
                <w:sz w:val="18"/>
                <w:lang w:eastAsia="en-US"/>
              </w:rPr>
              <w:t xml:space="preserve"> 24 dBm</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8208" w:type="dxa"/>
            <w:gridSpan w:val="2"/>
            <w:shd w:val="clear" w:color="auto" w:fill="auto"/>
            <w:tcMar>
              <w:top w:w="15" w:type="dxa"/>
              <w:left w:w="108" w:type="dxa"/>
              <w:bottom w:w="0" w:type="dxa"/>
              <w:right w:w="108" w:type="dxa"/>
            </w:tcMar>
          </w:tcPr>
          <w:p>
            <w:pPr>
              <w:keepNext/>
              <w:keepLines/>
              <w:overflowPunct/>
              <w:autoSpaceDE/>
              <w:autoSpaceDN/>
              <w:adjustRightInd/>
              <w:spacing w:after="0"/>
              <w:ind w:left="851" w:hanging="851"/>
              <w:textAlignment w:val="auto"/>
              <w:rPr>
                <w:rFonts w:ascii="Arial" w:hAnsi="Arial" w:eastAsia="宋体"/>
                <w:sz w:val="18"/>
                <w:lang w:eastAsia="en-US"/>
              </w:rPr>
            </w:pPr>
            <w:r>
              <w:rPr>
                <w:rFonts w:ascii="Arial" w:hAnsi="Arial" w:eastAsia="宋体"/>
                <w:sz w:val="18"/>
                <w:lang w:eastAsia="en-US"/>
              </w:rPr>
              <w:t>NOTE</w:t>
            </w:r>
            <w:r>
              <w:rPr>
                <w:rFonts w:hint="eastAsia" w:ascii="Arial" w:hAnsi="Arial" w:eastAsia="宋体"/>
                <w:sz w:val="18"/>
                <w:lang w:val="en-US" w:eastAsia="zh-CN"/>
              </w:rPr>
              <w:t xml:space="preserve"> 1</w:t>
            </w:r>
            <w:r>
              <w:rPr>
                <w:rFonts w:ascii="Arial" w:hAnsi="Arial" w:eastAsia="宋体"/>
                <w:sz w:val="18"/>
                <w:lang w:eastAsia="en-US"/>
              </w:rPr>
              <w:t>:</w:t>
            </w:r>
            <w:r>
              <w:rPr>
                <w:rFonts w:ascii="Arial" w:hAnsi="Arial" w:eastAsia="宋体"/>
                <w:sz w:val="18"/>
                <w:lang w:eastAsia="en-US"/>
              </w:rPr>
              <w:tab/>
            </w:r>
            <w:r>
              <w:rPr>
                <w:rFonts w:ascii="Arial" w:hAnsi="Arial" w:eastAsia="宋体"/>
                <w:sz w:val="18"/>
                <w:lang w:eastAsia="en-US"/>
              </w:rPr>
              <w:t>There is no upper limit for the P</w:t>
            </w:r>
            <w:r>
              <w:rPr>
                <w:rFonts w:ascii="Arial" w:hAnsi="Arial" w:eastAsia="宋体"/>
                <w:sz w:val="18"/>
                <w:vertAlign w:val="subscript"/>
                <w:lang w:eastAsia="en-US"/>
              </w:rPr>
              <w:t>rated,</w:t>
            </w:r>
            <w:r>
              <w:rPr>
                <w:rFonts w:hint="eastAsia" w:ascii="Arial" w:hAnsi="Arial" w:eastAsia="宋体"/>
                <w:sz w:val="18"/>
                <w:vertAlign w:val="subscript"/>
                <w:lang w:val="en-US" w:eastAsia="zh-CN"/>
              </w:rPr>
              <w:t>c</w:t>
            </w:r>
            <w:r>
              <w:rPr>
                <w:rFonts w:ascii="Arial" w:hAnsi="Arial" w:eastAsia="宋体"/>
                <w:sz w:val="18"/>
                <w:vertAlign w:val="subscript"/>
                <w:lang w:eastAsia="en-US"/>
              </w:rPr>
              <w:t>,AC</w:t>
            </w:r>
            <w:r>
              <w:rPr>
                <w:rFonts w:ascii="Arial" w:hAnsi="Arial" w:eastAsia="宋体"/>
                <w:sz w:val="18"/>
                <w:lang w:eastAsia="en-US"/>
              </w:rPr>
              <w:t xml:space="preserve"> </w:t>
            </w:r>
            <w:r>
              <w:rPr>
                <w:rFonts w:ascii="Arial" w:hAnsi="Arial" w:eastAsia="宋体"/>
                <w:i/>
                <w:sz w:val="18"/>
                <w:lang w:eastAsia="en-US"/>
              </w:rPr>
              <w:t>rated output power</w:t>
            </w:r>
            <w:r>
              <w:rPr>
                <w:rFonts w:ascii="Arial" w:hAnsi="Arial" w:eastAsia="宋体"/>
                <w:sz w:val="18"/>
                <w:lang w:eastAsia="en-US"/>
              </w:rPr>
              <w:t xml:space="preserve"> of the Wide Area </w:t>
            </w:r>
            <w:r>
              <w:rPr>
                <w:rFonts w:hint="eastAsia" w:ascii="Arial" w:hAnsi="Arial" w:eastAsia="宋体"/>
                <w:sz w:val="18"/>
                <w:lang w:val="en-US" w:eastAsia="zh-CN"/>
              </w:rPr>
              <w:t>NCR-MT</w:t>
            </w:r>
            <w:r>
              <w:rPr>
                <w:rFonts w:ascii="Arial" w:hAnsi="Arial" w:eastAsia="宋体"/>
                <w:sz w:val="18"/>
                <w:lang w:eastAsia="en-US"/>
              </w:rPr>
              <w:t>.</w:t>
            </w:r>
          </w:p>
          <w:p>
            <w:pPr>
              <w:keepNext/>
              <w:keepLines/>
              <w:overflowPunct/>
              <w:autoSpaceDE/>
              <w:autoSpaceDN/>
              <w:adjustRightInd/>
              <w:spacing w:after="0"/>
              <w:ind w:left="851" w:hanging="851"/>
              <w:textAlignment w:val="auto"/>
              <w:rPr>
                <w:rFonts w:ascii="Arial" w:hAnsi="Arial" w:eastAsia="宋体"/>
                <w:sz w:val="18"/>
                <w:lang w:eastAsia="en-US"/>
              </w:rPr>
            </w:pPr>
            <w:r>
              <w:rPr>
                <w:rFonts w:ascii="Arial" w:hAnsi="Arial" w:eastAsia="宋体"/>
                <w:sz w:val="18"/>
                <w:lang w:eastAsia="en-US"/>
              </w:rPr>
              <w:t xml:space="preserve">NOTE </w:t>
            </w:r>
            <w:r>
              <w:rPr>
                <w:rFonts w:hint="eastAsia" w:ascii="Arial" w:hAnsi="Arial" w:eastAsia="宋体"/>
                <w:sz w:val="18"/>
                <w:lang w:val="en-US" w:eastAsia="zh-CN"/>
              </w:rPr>
              <w:t>2</w:t>
            </w:r>
            <w:r>
              <w:rPr>
                <w:rFonts w:ascii="Arial" w:hAnsi="Arial" w:eastAsia="宋体"/>
                <w:sz w:val="18"/>
                <w:lang w:eastAsia="en-US"/>
              </w:rPr>
              <w:t>:</w:t>
            </w:r>
            <w:r>
              <w:rPr>
                <w:rFonts w:ascii="Arial" w:hAnsi="Arial" w:eastAsia="宋体"/>
                <w:sz w:val="18"/>
                <w:lang w:eastAsia="en-US"/>
              </w:rPr>
              <w:tab/>
            </w:r>
            <w:r>
              <w:rPr>
                <w:rFonts w:ascii="Arial" w:hAnsi="Arial" w:eastAsia="宋体"/>
                <w:sz w:val="18"/>
                <w:lang w:eastAsia="en-US"/>
              </w:rPr>
              <w:t>For joint transmission of NCR-Fwd and NCR-MT, P</w:t>
            </w:r>
            <w:r>
              <w:rPr>
                <w:rFonts w:ascii="Arial" w:hAnsi="Arial" w:eastAsia="宋体"/>
                <w:sz w:val="18"/>
                <w:vertAlign w:val="subscript"/>
                <w:lang w:eastAsia="en-US"/>
              </w:rPr>
              <w:t>rated,c,sys</w:t>
            </w:r>
            <w:r>
              <w:rPr>
                <w:rFonts w:ascii="Arial" w:hAnsi="Arial" w:eastAsia="宋体"/>
                <w:sz w:val="18"/>
                <w:lang w:eastAsia="en-US"/>
              </w:rPr>
              <w:t xml:space="preserve">  shall apply to the total power of NCR-Fwd and NCR-MT</w:t>
            </w:r>
          </w:p>
        </w:tc>
      </w:tr>
    </w:tbl>
    <w:p>
      <w:pPr>
        <w:overflowPunct/>
        <w:autoSpaceDE/>
        <w:autoSpaceDN/>
        <w:adjustRightInd/>
        <w:textAlignment w:val="auto"/>
        <w:rPr>
          <w:rFonts w:eastAsia="宋体"/>
          <w:lang w:eastAsia="en-US"/>
        </w:rPr>
      </w:pPr>
    </w:p>
    <w:p>
      <w:pPr>
        <w:overflowPunct/>
        <w:autoSpaceDE/>
        <w:autoSpaceDN/>
        <w:adjustRightInd/>
        <w:textAlignment w:val="auto"/>
        <w:rPr>
          <w:rFonts w:eastAsia="宋体"/>
          <w:lang w:eastAsia="zh-CN"/>
        </w:rPr>
      </w:pPr>
      <w:r>
        <w:rPr>
          <w:rFonts w:eastAsia="宋体"/>
          <w:lang w:eastAsia="en-US"/>
        </w:rPr>
        <w:t>The</w:t>
      </w:r>
      <w:r>
        <w:rPr>
          <w:rFonts w:eastAsia="宋体"/>
          <w:iCs/>
          <w:lang w:eastAsia="en-US"/>
        </w:rPr>
        <w:t xml:space="preserve"> rated carrier output power </w:t>
      </w:r>
      <w:r>
        <w:rPr>
          <w:rFonts w:eastAsia="宋体"/>
          <w:lang w:eastAsia="en-US"/>
        </w:rPr>
        <w:t xml:space="preserve">of the </w:t>
      </w:r>
      <w:r>
        <w:rPr>
          <w:rFonts w:eastAsia="宋体"/>
          <w:i/>
          <w:iCs/>
          <w:lang w:val="en-US" w:eastAsia="zh-CN"/>
        </w:rPr>
        <w:t>NCR-MT</w:t>
      </w:r>
      <w:r>
        <w:rPr>
          <w:rFonts w:hint="eastAsia" w:eastAsia="宋体"/>
          <w:lang w:val="en-US" w:eastAsia="zh-CN"/>
        </w:rPr>
        <w:t xml:space="preserve"> </w:t>
      </w:r>
      <w:r>
        <w:rPr>
          <w:rFonts w:eastAsia="宋体"/>
          <w:i/>
          <w:lang w:eastAsia="en-US"/>
        </w:rPr>
        <w:t xml:space="preserve">type 1-H </w:t>
      </w:r>
      <w:r>
        <w:rPr>
          <w:rFonts w:eastAsia="宋体"/>
          <w:lang w:eastAsia="en-US"/>
        </w:rPr>
        <w:t>shall be as specified in table 6.2.1-</w:t>
      </w:r>
      <w:r>
        <w:rPr>
          <w:rFonts w:hint="eastAsia" w:eastAsia="宋体"/>
          <w:lang w:val="en-US" w:eastAsia="zh-CN"/>
        </w:rPr>
        <w:t>6</w:t>
      </w:r>
      <w:r>
        <w:rPr>
          <w:rFonts w:eastAsia="宋体"/>
          <w:lang w:eastAsia="en-US"/>
        </w:rPr>
        <w:t>.</w:t>
      </w:r>
    </w:p>
    <w:p>
      <w:pPr>
        <w:pStyle w:val="115"/>
        <w:rPr>
          <w:rFonts w:eastAsia="宋体"/>
          <w:lang w:eastAsia="en-US"/>
        </w:rPr>
      </w:pPr>
      <w:r>
        <w:rPr>
          <w:rFonts w:eastAsia="宋体"/>
          <w:lang w:eastAsia="en-US"/>
        </w:rPr>
        <w:t>Table 6.2.1-</w:t>
      </w:r>
      <w:r>
        <w:rPr>
          <w:rFonts w:hint="eastAsia" w:eastAsia="宋体"/>
          <w:lang w:val="en-US" w:eastAsia="zh-CN"/>
        </w:rPr>
        <w:t>6</w:t>
      </w:r>
      <w:r>
        <w:rPr>
          <w:rFonts w:eastAsia="宋体"/>
          <w:lang w:eastAsia="en-US"/>
        </w:rPr>
        <w:t xml:space="preserve">: </w:t>
      </w:r>
      <w:r>
        <w:rPr>
          <w:rFonts w:hint="eastAsia" w:eastAsia="宋体"/>
          <w:i/>
          <w:lang w:val="en-US" w:eastAsia="zh-CN"/>
        </w:rPr>
        <w:t>NCR-MT</w:t>
      </w:r>
      <w:r>
        <w:rPr>
          <w:rFonts w:eastAsia="宋体"/>
          <w:i/>
          <w:lang w:eastAsia="en-US"/>
        </w:rPr>
        <w:t xml:space="preserve"> type 1-</w:t>
      </w:r>
      <w:r>
        <w:rPr>
          <w:rFonts w:hint="eastAsia" w:eastAsia="宋体"/>
          <w:i/>
          <w:lang w:val="en-US" w:eastAsia="zh-CN"/>
        </w:rPr>
        <w:t>H</w:t>
      </w:r>
      <w:r>
        <w:rPr>
          <w:rFonts w:eastAsia="宋体"/>
          <w:lang w:eastAsia="en-US"/>
        </w:rPr>
        <w:t xml:space="preserve"> UL transmission </w:t>
      </w:r>
      <w:r>
        <w:rPr>
          <w:rFonts w:eastAsia="宋体"/>
          <w:lang w:eastAsia="zh-CN"/>
        </w:rPr>
        <w:t>classes</w:t>
      </w:r>
      <w:r>
        <w:rPr>
          <w:rFonts w:hint="eastAsia" w:eastAsia="宋体"/>
          <w:lang w:val="en-US" w:eastAsia="zh-CN"/>
        </w:rPr>
        <w:t xml:space="preserve"> </w:t>
      </w:r>
      <w:r>
        <w:rPr>
          <w:rFonts w:eastAsia="宋体"/>
          <w:lang w:eastAsia="en-US"/>
        </w:rPr>
        <w:t>rated output power limits</w:t>
      </w:r>
    </w:p>
    <w:tbl>
      <w:tblPr>
        <w:tblStyle w:val="80"/>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2506"/>
        <w:gridCol w:w="3673"/>
        <w:gridCol w:w="1592"/>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blHeader/>
          <w:jc w:val="center"/>
        </w:trPr>
        <w:tc>
          <w:tcPr>
            <w:tcW w:w="2506"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宋体"/>
                <w:b/>
                <w:sz w:val="18"/>
                <w:lang w:eastAsia="en-US"/>
              </w:rPr>
            </w:pPr>
            <w:r>
              <w:rPr>
                <w:rFonts w:ascii="Arial" w:hAnsi="Arial" w:eastAsia="宋体"/>
                <w:b/>
                <w:sz w:val="18"/>
                <w:lang w:eastAsia="en-US"/>
              </w:rPr>
              <w:t>Repeater class</w:t>
            </w:r>
          </w:p>
        </w:tc>
        <w:tc>
          <w:tcPr>
            <w:tcW w:w="3673"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宋体"/>
                <w:b/>
                <w:sz w:val="18"/>
                <w:lang w:eastAsia="en-US"/>
              </w:rPr>
            </w:pPr>
            <w:r>
              <w:rPr>
                <w:rFonts w:ascii="Arial" w:hAnsi="Arial" w:eastAsia="宋体"/>
                <w:b/>
                <w:sz w:val="18"/>
                <w:lang w:eastAsia="en-US"/>
              </w:rPr>
              <w:t>P</w:t>
            </w:r>
            <w:r>
              <w:rPr>
                <w:rFonts w:ascii="Arial" w:hAnsi="Arial" w:eastAsia="宋体"/>
                <w:b/>
                <w:sz w:val="18"/>
                <w:vertAlign w:val="subscript"/>
                <w:lang w:eastAsia="en-US"/>
              </w:rPr>
              <w:t>rated,c,sys</w:t>
            </w:r>
          </w:p>
        </w:tc>
        <w:tc>
          <w:tcPr>
            <w:tcW w:w="1592"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宋体"/>
                <w:b/>
                <w:sz w:val="18"/>
                <w:lang w:eastAsia="en-US"/>
              </w:rPr>
            </w:pPr>
            <w:r>
              <w:rPr>
                <w:rFonts w:ascii="Arial" w:hAnsi="Arial" w:eastAsia="宋体"/>
                <w:b/>
                <w:sz w:val="18"/>
                <w:lang w:eastAsia="en-US"/>
              </w:rPr>
              <w:t>P</w:t>
            </w:r>
            <w:r>
              <w:rPr>
                <w:rFonts w:ascii="Arial" w:hAnsi="Arial" w:eastAsia="宋体"/>
                <w:b/>
                <w:sz w:val="18"/>
                <w:vertAlign w:val="subscript"/>
                <w:lang w:eastAsia="en-US"/>
              </w:rPr>
              <w:t>rated,c,TABC</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506"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宋体"/>
                <w:sz w:val="18"/>
                <w:lang w:eastAsia="zh-CN"/>
              </w:rPr>
            </w:pPr>
            <w:r>
              <w:rPr>
                <w:rFonts w:ascii="Arial" w:hAnsi="Arial" w:eastAsia="宋体"/>
                <w:sz w:val="18"/>
                <w:lang w:eastAsia="en-US"/>
              </w:rPr>
              <w:t xml:space="preserve">Wide Area </w:t>
            </w:r>
            <w:r>
              <w:rPr>
                <w:rFonts w:hint="eastAsia" w:ascii="Arial" w:hAnsi="Arial" w:eastAsia="宋体"/>
                <w:sz w:val="18"/>
                <w:lang w:val="en-US" w:eastAsia="zh-CN"/>
              </w:rPr>
              <w:t>NCR-MT</w:t>
            </w:r>
          </w:p>
        </w:tc>
        <w:tc>
          <w:tcPr>
            <w:tcW w:w="3673"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宋体"/>
                <w:sz w:val="18"/>
                <w:lang w:eastAsia="ja-JP"/>
              </w:rPr>
            </w:pPr>
            <w:r>
              <w:rPr>
                <w:rFonts w:ascii="Arial" w:hAnsi="Arial" w:eastAsia="宋体"/>
                <w:sz w:val="18"/>
                <w:lang w:eastAsia="ja-JP"/>
              </w:rPr>
              <w:t>(Note</w:t>
            </w:r>
            <w:r>
              <w:rPr>
                <w:rFonts w:hint="eastAsia" w:ascii="Arial" w:hAnsi="Arial" w:eastAsia="宋体"/>
                <w:sz w:val="18"/>
                <w:lang w:val="en-US" w:eastAsia="zh-CN"/>
              </w:rPr>
              <w:t xml:space="preserve"> 1</w:t>
            </w:r>
            <w:r>
              <w:rPr>
                <w:rFonts w:ascii="Arial" w:hAnsi="Arial" w:eastAsia="宋体"/>
                <w:sz w:val="18"/>
                <w:lang w:eastAsia="ja-JP"/>
              </w:rPr>
              <w:t>)</w:t>
            </w:r>
          </w:p>
        </w:tc>
        <w:tc>
          <w:tcPr>
            <w:tcW w:w="1592"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宋体"/>
                <w:sz w:val="18"/>
                <w:lang w:eastAsia="ja-JP"/>
              </w:rPr>
            </w:pPr>
            <w:r>
              <w:rPr>
                <w:rFonts w:ascii="Arial" w:hAnsi="Arial" w:eastAsia="宋体"/>
                <w:sz w:val="18"/>
                <w:lang w:eastAsia="ja-JP"/>
              </w:rPr>
              <w:t>(Note</w:t>
            </w:r>
            <w:r>
              <w:rPr>
                <w:rFonts w:hint="eastAsia" w:ascii="Arial" w:hAnsi="Arial" w:eastAsia="宋体"/>
                <w:sz w:val="18"/>
                <w:lang w:val="en-US" w:eastAsia="zh-CN"/>
              </w:rPr>
              <w:t xml:space="preserve"> 1</w:t>
            </w:r>
            <w:r>
              <w:rPr>
                <w:rFonts w:ascii="Arial" w:hAnsi="Arial" w:eastAsia="宋体"/>
                <w:sz w:val="18"/>
                <w:lang w:eastAsia="ja-JP"/>
              </w:rPr>
              <w: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506"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宋体"/>
                <w:sz w:val="18"/>
                <w:lang w:val="en-US" w:eastAsia="zh-CN"/>
              </w:rPr>
            </w:pPr>
            <w:r>
              <w:rPr>
                <w:rFonts w:ascii="Arial" w:hAnsi="Arial" w:eastAsia="宋体"/>
                <w:sz w:val="18"/>
                <w:lang w:eastAsia="en-US"/>
              </w:rPr>
              <w:t xml:space="preserve">Local Area </w:t>
            </w:r>
            <w:r>
              <w:rPr>
                <w:rFonts w:hint="eastAsia" w:ascii="Arial" w:hAnsi="Arial" w:eastAsia="宋体"/>
                <w:sz w:val="18"/>
                <w:lang w:val="en-US" w:eastAsia="zh-CN"/>
              </w:rPr>
              <w:t>NCR-MT</w:t>
            </w:r>
            <w:r>
              <w:rPr>
                <w:rFonts w:hint="eastAsia" w:ascii="Arial" w:hAnsi="Arial" w:eastAsia="宋体"/>
                <w:sz w:val="18"/>
                <w:vertAlign w:val="superscript"/>
                <w:lang w:val="en-US" w:eastAsia="zh-CN"/>
              </w:rPr>
              <w:t>2,3</w:t>
            </w:r>
          </w:p>
        </w:tc>
        <w:tc>
          <w:tcPr>
            <w:tcW w:w="3673"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宋体"/>
                <w:sz w:val="18"/>
                <w:lang w:val="en-US" w:eastAsia="zh-CN"/>
              </w:rPr>
            </w:pPr>
            <w:r>
              <w:rPr>
                <w:rFonts w:hint="eastAsia" w:ascii="Arial" w:hAnsi="Arial" w:eastAsia="宋体"/>
                <w:sz w:val="18"/>
                <w:lang w:eastAsia="ja-JP"/>
              </w:rPr>
              <w:t>≤</w:t>
            </w:r>
            <w:r>
              <w:rPr>
                <w:rFonts w:ascii="Arial" w:hAnsi="Arial" w:eastAsia="宋体"/>
                <w:sz w:val="18"/>
                <w:lang w:eastAsia="ja-JP"/>
              </w:rPr>
              <w:t xml:space="preserve"> 24 dBm +10log(</w:t>
            </w:r>
            <w:r>
              <w:rPr>
                <w:rFonts w:ascii="Arial" w:hAnsi="Arial" w:eastAsia="MS Mincho"/>
                <w:iCs/>
                <w:sz w:val="18"/>
                <w:lang w:eastAsia="ja-JP"/>
              </w:rPr>
              <w:t>N</w:t>
            </w:r>
            <w:r>
              <w:rPr>
                <w:rFonts w:ascii="Arial" w:hAnsi="Arial" w:eastAsia="MS Mincho"/>
                <w:iCs/>
                <w:sz w:val="18"/>
                <w:vertAlign w:val="subscript"/>
                <w:lang w:eastAsia="ja-JP"/>
              </w:rPr>
              <w:t>TXU,counted</w:t>
            </w:r>
            <w:r>
              <w:rPr>
                <w:rFonts w:ascii="Arial" w:hAnsi="Arial" w:eastAsia="宋体"/>
                <w:sz w:val="18"/>
                <w:lang w:eastAsia="ja-JP"/>
              </w:rPr>
              <w:t>)</w:t>
            </w:r>
          </w:p>
        </w:tc>
        <w:tc>
          <w:tcPr>
            <w:tcW w:w="1592"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宋体"/>
                <w:sz w:val="18"/>
                <w:lang w:eastAsia="ja-JP"/>
              </w:rPr>
            </w:pPr>
            <w:r>
              <w:rPr>
                <w:rFonts w:hint="eastAsia" w:ascii="Arial" w:hAnsi="Arial" w:eastAsia="宋体"/>
                <w:sz w:val="18"/>
                <w:lang w:eastAsia="ja-JP"/>
              </w:rPr>
              <w:t>≤</w:t>
            </w:r>
            <w:r>
              <w:rPr>
                <w:rFonts w:ascii="Arial" w:hAnsi="Arial" w:eastAsia="宋体"/>
                <w:sz w:val="18"/>
                <w:lang w:eastAsia="ja-JP"/>
              </w:rPr>
              <w:t xml:space="preserve"> 24 dBm</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7771" w:type="dxa"/>
            <w:gridSpan w:val="3"/>
            <w:tcBorders>
              <w:top w:val="single" w:color="auto" w:sz="4" w:space="0"/>
            </w:tcBorders>
          </w:tcPr>
          <w:p>
            <w:pPr>
              <w:keepNext/>
              <w:keepLines/>
              <w:overflowPunct/>
              <w:autoSpaceDE/>
              <w:autoSpaceDN/>
              <w:adjustRightInd/>
              <w:spacing w:after="0"/>
              <w:ind w:left="851" w:hanging="851"/>
              <w:textAlignment w:val="auto"/>
              <w:rPr>
                <w:rFonts w:ascii="Arial" w:hAnsi="Arial" w:eastAsia="宋体"/>
                <w:sz w:val="18"/>
                <w:lang w:eastAsia="en-US"/>
              </w:rPr>
            </w:pPr>
            <w:r>
              <w:rPr>
                <w:rFonts w:ascii="Arial" w:hAnsi="Arial" w:eastAsia="宋体"/>
                <w:sz w:val="18"/>
                <w:lang w:eastAsia="en-US"/>
              </w:rPr>
              <w:t>NOTE 1:</w:t>
            </w:r>
            <w:r>
              <w:rPr>
                <w:rFonts w:ascii="Arial" w:hAnsi="Arial" w:eastAsia="宋体"/>
                <w:sz w:val="18"/>
                <w:lang w:eastAsia="en-US"/>
              </w:rPr>
              <w:tab/>
            </w:r>
            <w:r>
              <w:rPr>
                <w:rFonts w:ascii="Arial" w:hAnsi="Arial" w:eastAsia="宋体"/>
                <w:sz w:val="18"/>
                <w:lang w:eastAsia="en-US"/>
              </w:rPr>
              <w:t>There is no upper limit for the P</w:t>
            </w:r>
            <w:r>
              <w:rPr>
                <w:rFonts w:ascii="Arial" w:hAnsi="Arial" w:eastAsia="宋体"/>
                <w:sz w:val="18"/>
                <w:vertAlign w:val="subscript"/>
                <w:lang w:eastAsia="en-US"/>
              </w:rPr>
              <w:t>rated,</w:t>
            </w:r>
            <w:r>
              <w:rPr>
                <w:rFonts w:hint="eastAsia" w:ascii="Arial" w:hAnsi="Arial" w:eastAsia="宋体"/>
                <w:sz w:val="18"/>
                <w:vertAlign w:val="subscript"/>
                <w:lang w:val="en-US" w:eastAsia="zh-CN"/>
              </w:rPr>
              <w:t>c</w:t>
            </w:r>
            <w:r>
              <w:rPr>
                <w:rFonts w:ascii="Arial" w:hAnsi="Arial" w:eastAsia="宋体"/>
                <w:sz w:val="18"/>
                <w:vertAlign w:val="subscript"/>
                <w:lang w:eastAsia="en-US"/>
              </w:rPr>
              <w:t>,AC</w:t>
            </w:r>
            <w:r>
              <w:rPr>
                <w:rFonts w:ascii="Arial" w:hAnsi="Arial" w:eastAsia="宋体"/>
                <w:sz w:val="18"/>
                <w:lang w:eastAsia="en-US"/>
              </w:rPr>
              <w:t xml:space="preserve"> </w:t>
            </w:r>
            <w:r>
              <w:rPr>
                <w:rFonts w:ascii="Arial" w:hAnsi="Arial" w:eastAsia="宋体"/>
                <w:i/>
                <w:sz w:val="18"/>
                <w:lang w:eastAsia="en-US"/>
              </w:rPr>
              <w:t>rated output power</w:t>
            </w:r>
            <w:r>
              <w:rPr>
                <w:rFonts w:ascii="Arial" w:hAnsi="Arial" w:eastAsia="宋体"/>
                <w:sz w:val="18"/>
                <w:lang w:eastAsia="en-US"/>
              </w:rPr>
              <w:t xml:space="preserve"> of the Wide Area </w:t>
            </w:r>
            <w:r>
              <w:rPr>
                <w:rFonts w:hint="eastAsia" w:ascii="Arial" w:hAnsi="Arial" w:eastAsia="宋体"/>
                <w:sz w:val="18"/>
                <w:lang w:val="en-US" w:eastAsia="zh-CN"/>
              </w:rPr>
              <w:t>NCR-MT</w:t>
            </w:r>
            <w:r>
              <w:rPr>
                <w:rFonts w:ascii="Arial" w:hAnsi="Arial" w:eastAsia="宋体"/>
                <w:sz w:val="18"/>
                <w:lang w:eastAsia="en-US"/>
              </w:rPr>
              <w:t>.</w:t>
            </w:r>
          </w:p>
          <w:p>
            <w:pPr>
              <w:keepNext/>
              <w:keepLines/>
              <w:overflowPunct/>
              <w:autoSpaceDE/>
              <w:autoSpaceDN/>
              <w:adjustRightInd/>
              <w:spacing w:after="0"/>
              <w:ind w:left="851" w:hanging="851"/>
              <w:textAlignment w:val="auto"/>
              <w:rPr>
                <w:rFonts w:ascii="Arial" w:hAnsi="Arial" w:eastAsia="宋体"/>
                <w:sz w:val="18"/>
                <w:lang w:val="en-US" w:eastAsia="zh-CN"/>
              </w:rPr>
            </w:pPr>
            <w:r>
              <w:rPr>
                <w:rFonts w:hint="eastAsia" w:ascii="Arial" w:hAnsi="Arial" w:eastAsia="宋体"/>
                <w:sz w:val="18"/>
                <w:lang w:val="en-US" w:eastAsia="zh-CN"/>
              </w:rPr>
              <w:t>NOTE 2:</w:t>
            </w:r>
            <w:r>
              <w:rPr>
                <w:rFonts w:ascii="Arial" w:hAnsi="Arial" w:eastAsia="宋体"/>
                <w:sz w:val="18"/>
                <w:lang w:eastAsia="en-US"/>
              </w:rPr>
              <w:tab/>
            </w:r>
            <w:r>
              <w:rPr>
                <w:rFonts w:ascii="Arial" w:hAnsi="Arial" w:eastAsia="宋体"/>
                <w:sz w:val="18"/>
                <w:lang w:eastAsia="en-US"/>
              </w:rPr>
              <w:t>LA MT cannot exceed highest power class for that band</w:t>
            </w:r>
            <w:r>
              <w:rPr>
                <w:rFonts w:hint="eastAsia" w:ascii="Arial" w:hAnsi="Arial" w:eastAsia="宋体"/>
                <w:sz w:val="18"/>
                <w:lang w:val="en-US" w:eastAsia="zh-CN"/>
              </w:rPr>
              <w:t xml:space="preserve"> as specified in TS 38.101-1</w:t>
            </w:r>
            <w:ins w:id="62" w:author="ZTE, Fei Xue" w:date="2024-08-09T15:59:09Z">
              <w:r>
                <w:rPr>
                  <w:rFonts w:hint="eastAsia" w:ascii="Arial" w:hAnsi="Arial" w:eastAsia="宋体"/>
                  <w:sz w:val="18"/>
                  <w:lang w:val="en-US" w:eastAsia="zh-CN"/>
                </w:rPr>
                <w:t xml:space="preserve"> </w:t>
              </w:r>
            </w:ins>
            <w:ins w:id="63" w:author="ZTE, Fei Xue" w:date="2024-08-09T15:59:10Z">
              <w:r>
                <w:rPr>
                  <w:rFonts w:hint="eastAsia" w:ascii="Arial" w:hAnsi="Arial" w:eastAsia="宋体"/>
                  <w:sz w:val="18"/>
                  <w:lang w:val="en-US" w:eastAsia="zh-CN"/>
                </w:rPr>
                <w:t>[</w:t>
              </w:r>
            </w:ins>
            <w:ins w:id="64" w:author="ZTE, Fei Xue" w:date="2024-08-09T15:59:11Z">
              <w:r>
                <w:rPr>
                  <w:rFonts w:hint="eastAsia" w:ascii="Arial" w:hAnsi="Arial" w:eastAsia="宋体"/>
                  <w:sz w:val="18"/>
                  <w:lang w:val="en-US" w:eastAsia="zh-CN"/>
                </w:rPr>
                <w:t>9</w:t>
              </w:r>
            </w:ins>
            <w:ins w:id="65" w:author="ZTE, Fei Xue" w:date="2024-08-09T15:59:10Z">
              <w:r>
                <w:rPr>
                  <w:rFonts w:hint="eastAsia" w:ascii="Arial" w:hAnsi="Arial" w:eastAsia="宋体"/>
                  <w:sz w:val="18"/>
                  <w:lang w:val="en-US" w:eastAsia="zh-CN"/>
                </w:rPr>
                <w:t>]</w:t>
              </w:r>
            </w:ins>
            <w:r>
              <w:rPr>
                <w:rFonts w:hint="eastAsia" w:ascii="Arial" w:hAnsi="Arial" w:eastAsia="宋体"/>
                <w:sz w:val="18"/>
                <w:lang w:val="en-US" w:eastAsia="zh-CN"/>
              </w:rPr>
              <w:t>.</w:t>
            </w:r>
          </w:p>
          <w:p>
            <w:pPr>
              <w:keepNext/>
              <w:keepLines/>
              <w:overflowPunct/>
              <w:autoSpaceDE/>
              <w:autoSpaceDN/>
              <w:adjustRightInd/>
              <w:spacing w:after="0"/>
              <w:ind w:left="851" w:hanging="851"/>
              <w:textAlignment w:val="auto"/>
              <w:rPr>
                <w:rFonts w:ascii="Arial" w:hAnsi="Arial" w:eastAsia="宋体"/>
                <w:sz w:val="18"/>
                <w:lang w:val="en-US" w:eastAsia="zh-CN"/>
              </w:rPr>
            </w:pPr>
            <w:r>
              <w:rPr>
                <w:rFonts w:hint="eastAsia" w:ascii="Arial" w:hAnsi="Arial" w:eastAsia="宋体"/>
                <w:sz w:val="18"/>
                <w:lang w:val="en-US" w:eastAsia="zh-CN"/>
              </w:rPr>
              <w:t>NOTE 3:</w:t>
            </w:r>
            <w:r>
              <w:rPr>
                <w:rFonts w:ascii="Arial" w:hAnsi="Arial" w:eastAsia="宋体"/>
                <w:sz w:val="18"/>
                <w:lang w:eastAsia="en-US"/>
              </w:rPr>
              <w:tab/>
            </w:r>
            <w:r>
              <w:rPr>
                <w:rFonts w:ascii="Arial" w:hAnsi="Arial" w:eastAsia="宋体"/>
                <w:sz w:val="18"/>
                <w:lang w:val="en-US" w:eastAsia="zh-CN"/>
              </w:rPr>
              <w:t>N</w:t>
            </w:r>
            <w:r>
              <w:rPr>
                <w:rFonts w:ascii="Arial" w:hAnsi="Arial" w:eastAsia="宋体"/>
                <w:sz w:val="18"/>
                <w:vertAlign w:val="subscript"/>
                <w:lang w:val="en-US" w:eastAsia="zh-CN"/>
              </w:rPr>
              <w:t>TXU,counted</w:t>
            </w:r>
            <w:r>
              <w:rPr>
                <w:rFonts w:ascii="Arial" w:hAnsi="Arial" w:eastAsia="宋体"/>
                <w:sz w:val="18"/>
                <w:lang w:val="en-US" w:eastAsia="zh-CN"/>
              </w:rPr>
              <w:t xml:space="preserve"> = min(N</w:t>
            </w:r>
            <w:r>
              <w:rPr>
                <w:rFonts w:ascii="Arial" w:hAnsi="Arial" w:eastAsia="宋体"/>
                <w:sz w:val="18"/>
                <w:vertAlign w:val="subscript"/>
                <w:lang w:val="en-US" w:eastAsia="zh-CN"/>
              </w:rPr>
              <w:t>TXU,active</w:t>
            </w:r>
            <w:r>
              <w:rPr>
                <w:rFonts w:ascii="Arial" w:hAnsi="Arial" w:eastAsia="宋体"/>
                <w:sz w:val="18"/>
                <w:lang w:val="en-US" w:eastAsia="zh-CN"/>
              </w:rPr>
              <w:t xml:space="preserve"> ,4)</w:t>
            </w:r>
          </w:p>
          <w:p>
            <w:pPr>
              <w:keepNext/>
              <w:keepLines/>
              <w:overflowPunct/>
              <w:autoSpaceDE/>
              <w:autoSpaceDN/>
              <w:adjustRightInd/>
              <w:spacing w:after="0"/>
              <w:ind w:left="851" w:hanging="851"/>
              <w:textAlignment w:val="auto"/>
              <w:rPr>
                <w:rFonts w:ascii="Arial" w:hAnsi="Arial" w:eastAsia="宋体"/>
                <w:sz w:val="18"/>
                <w:lang w:val="en-US" w:eastAsia="zh-CN"/>
              </w:rPr>
            </w:pPr>
            <w:r>
              <w:rPr>
                <w:rFonts w:ascii="Arial" w:hAnsi="Arial" w:eastAsia="宋体"/>
                <w:sz w:val="18"/>
                <w:lang w:eastAsia="en-US"/>
              </w:rPr>
              <w:t xml:space="preserve">NOTE </w:t>
            </w:r>
            <w:r>
              <w:rPr>
                <w:rFonts w:hint="eastAsia" w:ascii="Arial" w:hAnsi="Arial" w:eastAsia="宋体"/>
                <w:sz w:val="18"/>
                <w:lang w:val="en-US" w:eastAsia="zh-CN"/>
              </w:rPr>
              <w:t>4</w:t>
            </w:r>
            <w:r>
              <w:rPr>
                <w:rFonts w:ascii="Arial" w:hAnsi="Arial" w:eastAsia="宋体"/>
                <w:sz w:val="18"/>
                <w:lang w:eastAsia="en-US"/>
              </w:rPr>
              <w:t>:</w:t>
            </w:r>
            <w:r>
              <w:rPr>
                <w:rFonts w:ascii="Arial" w:hAnsi="Arial" w:eastAsia="宋体"/>
                <w:sz w:val="18"/>
                <w:lang w:eastAsia="en-US"/>
              </w:rPr>
              <w:tab/>
            </w:r>
            <w:r>
              <w:rPr>
                <w:rFonts w:ascii="Arial" w:hAnsi="Arial" w:eastAsia="宋体"/>
                <w:sz w:val="18"/>
                <w:lang w:eastAsia="en-US"/>
              </w:rPr>
              <w:t>For joint transmission of NCR-Fwd and NCR-MT, P</w:t>
            </w:r>
            <w:r>
              <w:rPr>
                <w:rFonts w:ascii="Arial" w:hAnsi="Arial" w:eastAsia="宋体"/>
                <w:sz w:val="18"/>
                <w:vertAlign w:val="subscript"/>
                <w:lang w:eastAsia="en-US"/>
              </w:rPr>
              <w:t>rated,c,sys</w:t>
            </w:r>
            <w:r>
              <w:rPr>
                <w:rFonts w:ascii="Arial" w:hAnsi="Arial" w:eastAsia="宋体"/>
                <w:sz w:val="18"/>
                <w:lang w:eastAsia="en-US"/>
              </w:rPr>
              <w:t xml:space="preserve">  shall apply to the total power of NCR-Fwd and NCR-MT</w:t>
            </w:r>
          </w:p>
        </w:tc>
      </w:tr>
    </w:tbl>
    <w:p>
      <w:pPr>
        <w:rPr>
          <w:lang w:eastAsia="zh-CN"/>
        </w:rPr>
      </w:pPr>
    </w:p>
    <w:p>
      <w:pPr>
        <w:rPr>
          <w:lang w:eastAsia="zh-CN"/>
        </w:rPr>
      </w:pPr>
      <w:r>
        <w:rPr>
          <w:lang w:eastAsia="zh-CN"/>
        </w:rPr>
        <w:t>The output power limit for the respective repeater classes in tables 6.2.1-1, 6.2.1-2</w:t>
      </w:r>
      <w:r>
        <w:rPr>
          <w:rFonts w:hint="eastAsia"/>
          <w:lang w:val="en-US" w:eastAsia="zh-CN"/>
        </w:rPr>
        <w:t>,</w:t>
      </w:r>
      <w:r>
        <w:rPr>
          <w:lang w:eastAsia="zh-CN"/>
        </w:rPr>
        <w:t xml:space="preserve"> 6.2.1-</w:t>
      </w:r>
      <w:r>
        <w:rPr>
          <w:rFonts w:hint="eastAsia"/>
          <w:lang w:val="en-US" w:eastAsia="zh-CN"/>
        </w:rPr>
        <w:t xml:space="preserve">3 and </w:t>
      </w:r>
      <w:r>
        <w:rPr>
          <w:lang w:eastAsia="zh-CN"/>
        </w:rPr>
        <w:t xml:space="preserve"> 6.2.1-</w:t>
      </w:r>
      <w:r>
        <w:rPr>
          <w:rFonts w:hint="eastAsia"/>
          <w:lang w:val="en-US" w:eastAsia="zh-CN"/>
        </w:rPr>
        <w:t>4</w:t>
      </w:r>
      <w:r>
        <w:rPr>
          <w:lang w:eastAsia="zh-CN"/>
        </w:rPr>
        <w:t xml:space="preserve"> shall be compared to the rated output power and the declared repeater class. It is not subject to testing.</w:t>
      </w:r>
    </w:p>
    <w:p>
      <w:pPr>
        <w:jc w:val="center"/>
        <w:rPr>
          <w:rFonts w:eastAsia="宋体"/>
          <w:lang w:eastAsia="en-US"/>
        </w:rPr>
      </w:pPr>
      <w:r>
        <w:rPr>
          <w:i/>
          <w:color w:val="FF0000"/>
          <w:sz w:val="28"/>
          <w:szCs w:val="28"/>
          <w:lang w:eastAsia="zh-CN"/>
        </w:rPr>
        <w:t>&lt;</w:t>
      </w:r>
      <w:r>
        <w:rPr>
          <w:rFonts w:hint="eastAsia"/>
          <w:i/>
          <w:color w:val="FF0000"/>
          <w:sz w:val="28"/>
          <w:szCs w:val="28"/>
          <w:lang w:val="en-US" w:eastAsia="zh-CN"/>
        </w:rPr>
        <w:t xml:space="preserve">Next </w:t>
      </w:r>
      <w:r>
        <w:rPr>
          <w:i/>
          <w:color w:val="FF0000"/>
          <w:sz w:val="28"/>
          <w:szCs w:val="28"/>
          <w:lang w:eastAsia="zh-CN"/>
        </w:rPr>
        <w:t>of the change&gt;</w:t>
      </w:r>
    </w:p>
    <w:p>
      <w:pPr>
        <w:rPr>
          <w:lang w:eastAsia="zh-CN"/>
        </w:rPr>
      </w:pPr>
    </w:p>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p>
      <w:pPr>
        <w:pStyle w:val="7"/>
        <w:rPr>
          <w:rFonts w:eastAsia="宋体"/>
          <w:lang w:val="en-US" w:eastAsia="zh-CN"/>
        </w:rPr>
      </w:pPr>
      <w:bookmarkStart w:id="118" w:name="_Toc155428076"/>
      <w:bookmarkStart w:id="119" w:name="_Toc155781094"/>
      <w:bookmarkStart w:id="120" w:name="_Toc30067"/>
      <w:bookmarkStart w:id="121" w:name="_Toc16201"/>
      <w:bookmarkStart w:id="122" w:name="_Toc145511073"/>
      <w:bookmarkStart w:id="123" w:name="_Toc138884665"/>
      <w:bookmarkStart w:id="124" w:name="_Toc75242833"/>
      <w:bookmarkStart w:id="125" w:name="_Toc29809859"/>
      <w:bookmarkStart w:id="126" w:name="_Toc155479310"/>
      <w:bookmarkStart w:id="127" w:name="_Toc124158052"/>
      <w:bookmarkStart w:id="128" w:name="_Toc61182805"/>
      <w:bookmarkStart w:id="129" w:name="_Toc37272298"/>
      <w:bookmarkStart w:id="130" w:name="_Toc58860308"/>
      <w:bookmarkStart w:id="131" w:name="_Toc76545179"/>
      <w:bookmarkStart w:id="132" w:name="_Toc137470272"/>
      <w:bookmarkStart w:id="133" w:name="_Toc66728119"/>
      <w:bookmarkStart w:id="134" w:name="_Toc53182567"/>
      <w:bookmarkStart w:id="135" w:name="_Toc121756726"/>
      <w:bookmarkStart w:id="136" w:name="_Toc66728050"/>
      <w:bookmarkStart w:id="137" w:name="_Toc82595213"/>
      <w:bookmarkStart w:id="138" w:name="_Toc36645175"/>
      <w:bookmarkStart w:id="139" w:name="_Toc76545110"/>
      <w:bookmarkStart w:id="140" w:name="_Toc82595282"/>
      <w:bookmarkStart w:id="141" w:name="_Toc74961923"/>
      <w:bookmarkStart w:id="142" w:name="_Toc58862812"/>
      <w:bookmarkStart w:id="143" w:name="_Toc53182498"/>
      <w:bookmarkStart w:id="144" w:name="_Toc130560629"/>
      <w:bookmarkStart w:id="145" w:name="_Toc45884544"/>
      <w:bookmarkStart w:id="146" w:name="_Toc21100061"/>
      <w:bookmarkStart w:id="147" w:name="_Toc120613182"/>
      <w:bookmarkStart w:id="148" w:name="_Toc36645244"/>
      <w:bookmarkStart w:id="149" w:name="_Toc121820302"/>
      <w:bookmarkStart w:id="150" w:name="_Toc61182736"/>
      <w:bookmarkStart w:id="151" w:name="_Toc45884475"/>
      <w:bookmarkStart w:id="152" w:name="_Toc29809790"/>
      <w:bookmarkStart w:id="153" w:name="_Toc74961854"/>
      <w:bookmarkStart w:id="154" w:name="_Toc75242764"/>
      <w:bookmarkStart w:id="155" w:name="_Toc58860239"/>
      <w:bookmarkStart w:id="156" w:name="_Toc21099992"/>
      <w:bookmarkStart w:id="157" w:name="_Toc37272229"/>
      <w:bookmarkStart w:id="158" w:name="_Toc58862743"/>
      <w:r>
        <w:rPr>
          <w:rFonts w:eastAsia="宋体"/>
          <w:lang w:eastAsia="en-US"/>
        </w:rPr>
        <w:t>6.5.4.</w:t>
      </w:r>
      <w:r>
        <w:rPr>
          <w:rFonts w:hint="eastAsia" w:eastAsia="宋体"/>
          <w:lang w:val="en-US" w:eastAsia="zh-CN"/>
        </w:rPr>
        <w:t>6</w:t>
      </w:r>
      <w:r>
        <w:rPr>
          <w:rFonts w:eastAsia="宋体"/>
          <w:lang w:eastAsia="en-US"/>
        </w:rPr>
        <w:t>.</w:t>
      </w:r>
      <w:r>
        <w:rPr>
          <w:rFonts w:hint="eastAsia" w:eastAsia="宋体"/>
          <w:lang w:val="en-US" w:eastAsia="zh-CN"/>
        </w:rPr>
        <w:t>2</w:t>
      </w:r>
      <w:r>
        <w:rPr>
          <w:rFonts w:eastAsia="宋体"/>
          <w:lang w:val="en-US" w:eastAsia="zh-CN"/>
        </w:rPr>
        <w:tab/>
      </w:r>
      <w:r>
        <w:rPr>
          <w:rFonts w:hint="eastAsia" w:eastAsia="宋体"/>
          <w:lang w:val="en-US" w:eastAsia="zh-CN"/>
        </w:rPr>
        <w:t>Test</w:t>
      </w:r>
      <w:r>
        <w:rPr>
          <w:rFonts w:eastAsia="宋体"/>
          <w:lang w:eastAsia="en-US"/>
        </w:rPr>
        <w:t xml:space="preserve"> requirement for NCR</w:t>
      </w:r>
      <w:r>
        <w:rPr>
          <w:rFonts w:eastAsia="宋体"/>
          <w:lang w:val="en-US" w:eastAsia="zh-CN"/>
        </w:rPr>
        <w:t>-MT</w:t>
      </w:r>
      <w:bookmarkEnd w:id="118"/>
      <w:bookmarkEnd w:id="119"/>
    </w:p>
    <w:p>
      <w:pPr>
        <w:pStyle w:val="9"/>
        <w:rPr>
          <w:rFonts w:eastAsia="宋体"/>
          <w:lang w:val="en-US" w:eastAsia="zh-CN"/>
        </w:rPr>
      </w:pPr>
      <w:r>
        <w:rPr>
          <w:rFonts w:eastAsia="宋体"/>
          <w:lang w:eastAsia="en-US"/>
        </w:rPr>
        <w:t>6.5.4.</w:t>
      </w:r>
      <w:r>
        <w:rPr>
          <w:rFonts w:hint="eastAsia" w:eastAsia="宋体"/>
          <w:lang w:val="en-US" w:eastAsia="zh-CN"/>
        </w:rPr>
        <w:t>6</w:t>
      </w:r>
      <w:r>
        <w:rPr>
          <w:rFonts w:eastAsia="宋体"/>
          <w:lang w:eastAsia="en-US"/>
        </w:rPr>
        <w:t>.</w:t>
      </w:r>
      <w:r>
        <w:rPr>
          <w:rFonts w:eastAsia="宋体"/>
          <w:lang w:val="en-US" w:eastAsia="zh-CN"/>
        </w:rPr>
        <w:t>2.1</w:t>
      </w:r>
      <w:r>
        <w:rPr>
          <w:rFonts w:eastAsia="宋体"/>
          <w:lang w:eastAsia="en-US"/>
        </w:rPr>
        <w:tab/>
      </w:r>
      <w:r>
        <w:rPr>
          <w:rFonts w:hint="eastAsia" w:eastAsia="宋体"/>
          <w:lang w:val="en-US" w:eastAsia="zh-CN"/>
        </w:rPr>
        <w:t>Test</w:t>
      </w:r>
      <w:r>
        <w:rPr>
          <w:rFonts w:eastAsia="宋体"/>
          <w:lang w:eastAsia="en-US"/>
        </w:rPr>
        <w:t xml:space="preserve"> requirements for NCR-</w:t>
      </w:r>
      <w:r>
        <w:rPr>
          <w:rFonts w:eastAsia="宋体"/>
          <w:lang w:val="en-US" w:eastAsia="zh-CN"/>
        </w:rPr>
        <w:t>MT</w:t>
      </w:r>
      <w:r>
        <w:rPr>
          <w:rFonts w:eastAsia="宋体"/>
          <w:lang w:eastAsia="en-US"/>
        </w:rPr>
        <w:t xml:space="preserve"> type 1-C</w:t>
      </w:r>
    </w:p>
    <w:bookmarkEnd w:id="120"/>
    <w:bookmarkEnd w:id="121"/>
    <w:p>
      <w:pPr>
        <w:overflowPunct/>
        <w:autoSpaceDE/>
        <w:autoSpaceDN/>
        <w:adjustRightInd/>
        <w:textAlignment w:val="auto"/>
        <w:rPr>
          <w:rFonts w:eastAsia="宋体" w:cs="v4.2.0"/>
          <w:lang w:val="en-US" w:eastAsia="zh-CN"/>
        </w:rPr>
      </w:pPr>
      <w:r>
        <w:rPr>
          <w:rFonts w:hint="eastAsia" w:eastAsia="宋体" w:cs="v4.2.0"/>
          <w:lang w:val="en-US" w:eastAsia="zh-CN"/>
        </w:rPr>
        <w:t xml:space="preserve">When NCR-MT and NCR-Fwd are not transmitting simultaneously, the requirements in clause </w:t>
      </w:r>
      <w:r>
        <w:rPr>
          <w:rFonts w:eastAsia="宋体"/>
          <w:lang w:eastAsia="en-US"/>
        </w:rPr>
        <w:t xml:space="preserve"> 6.5.4.5</w:t>
      </w:r>
      <w:r>
        <w:rPr>
          <w:rFonts w:hint="eastAsia" w:eastAsia="宋体" w:cs="v4.2.0"/>
          <w:lang w:val="en-US" w:eastAsia="zh-CN"/>
        </w:rPr>
        <w:t xml:space="preserve"> applies for WA NCR-MT type 1-C and the requirements in clause 6.5.3 in TS 38.101-1</w:t>
      </w:r>
      <w:ins w:id="66" w:author="ZTE, Fei Xue" w:date="2024-08-09T15:59:21Z">
        <w:r>
          <w:rPr>
            <w:rFonts w:hint="eastAsia" w:eastAsia="宋体" w:cs="v4.2.0"/>
            <w:lang w:val="en-US" w:eastAsia="zh-CN"/>
          </w:rPr>
          <w:t xml:space="preserve"> [</w:t>
        </w:r>
      </w:ins>
      <w:ins w:id="67" w:author="ZTE, Fei Xue" w:date="2024-08-09T15:59:24Z">
        <w:r>
          <w:rPr>
            <w:rFonts w:hint="eastAsia" w:eastAsia="宋体" w:cs="v4.2.0"/>
            <w:lang w:val="en-US" w:eastAsia="zh-CN"/>
          </w:rPr>
          <w:t>9</w:t>
        </w:r>
      </w:ins>
      <w:ins w:id="68" w:author="ZTE, Fei Xue" w:date="2024-08-09T15:59:21Z">
        <w:r>
          <w:rPr>
            <w:rFonts w:hint="eastAsia" w:eastAsia="宋体" w:cs="v4.2.0"/>
            <w:lang w:val="en-US" w:eastAsia="zh-CN"/>
          </w:rPr>
          <w:t>]</w:t>
        </w:r>
      </w:ins>
      <w:r>
        <w:rPr>
          <w:rFonts w:hint="eastAsia" w:eastAsia="宋体" w:cs="v4.2.0"/>
          <w:lang w:val="en-US" w:eastAsia="zh-CN"/>
        </w:rPr>
        <w:t xml:space="preserve"> applies for LA NCR-MT type 1-C. </w:t>
      </w:r>
    </w:p>
    <w:p>
      <w:pPr>
        <w:keepNext/>
        <w:keepLines/>
        <w:overflowPunct/>
        <w:autoSpaceDE/>
        <w:autoSpaceDN/>
        <w:adjustRightInd/>
        <w:spacing w:after="0"/>
        <w:jc w:val="both"/>
        <w:textAlignment w:val="auto"/>
        <w:rPr>
          <w:rFonts w:eastAsia="宋体"/>
          <w:lang w:eastAsia="en-US"/>
        </w:rPr>
      </w:pPr>
      <w:r>
        <w:rPr>
          <w:rFonts w:hint="eastAsia" w:eastAsia="宋体" w:cs="v4.2.0"/>
          <w:lang w:val="en-US" w:eastAsia="zh-CN"/>
        </w:rPr>
        <w:t>When NCR-MT and NCR-Fwd are transmting simultaneously, the requirements in clause 6.5.3 in TS 38.101-1</w:t>
      </w:r>
      <w:ins w:id="69" w:author="ZTE, Fei Xue" w:date="2024-08-09T15:59:57Z">
        <w:r>
          <w:rPr>
            <w:rFonts w:hint="eastAsia" w:eastAsia="宋体" w:cs="v4.2.0"/>
            <w:lang w:val="en-US" w:eastAsia="zh-CN"/>
          </w:rPr>
          <w:t xml:space="preserve"> </w:t>
        </w:r>
      </w:ins>
      <w:ins w:id="70" w:author="ZTE, Fei Xue" w:date="2024-08-09T15:59:35Z">
        <w:r>
          <w:rPr>
            <w:rFonts w:hint="eastAsia" w:eastAsia="宋体" w:cs="v4.2.0"/>
            <w:lang w:val="en-US" w:eastAsia="zh-CN"/>
          </w:rPr>
          <w:t>[</w:t>
        </w:r>
      </w:ins>
      <w:ins w:id="71" w:author="ZTE, Fei Xue" w:date="2024-08-09T15:59:36Z">
        <w:r>
          <w:rPr>
            <w:rFonts w:hint="eastAsia" w:eastAsia="宋体" w:cs="v4.2.0"/>
            <w:lang w:val="en-US" w:eastAsia="zh-CN"/>
          </w:rPr>
          <w:t>9</w:t>
        </w:r>
      </w:ins>
      <w:ins w:id="72" w:author="ZTE, Fei Xue" w:date="2024-08-09T15:59:35Z">
        <w:r>
          <w:rPr>
            <w:rFonts w:hint="eastAsia" w:eastAsia="宋体" w:cs="v4.2.0"/>
            <w:lang w:val="en-US" w:eastAsia="zh-CN"/>
          </w:rPr>
          <w:t>]</w:t>
        </w:r>
      </w:ins>
      <w:r>
        <w:rPr>
          <w:rFonts w:hint="eastAsia" w:eastAsia="宋体" w:cs="v4.2.0"/>
          <w:lang w:val="en-US" w:eastAsia="zh-CN"/>
        </w:rPr>
        <w:t xml:space="preserve"> applies for LA NCR-MT type 1-C for sum of NCR-MT</w:t>
      </w:r>
      <w:r>
        <w:rPr>
          <w:rFonts w:eastAsia="宋体" w:cs="v4.2.0"/>
          <w:lang w:val="en-US" w:eastAsia="zh-CN"/>
        </w:rPr>
        <w:t xml:space="preserve"> </w:t>
      </w:r>
      <w:r>
        <w:rPr>
          <w:rFonts w:hint="eastAsia" w:eastAsia="宋体" w:cs="v4.2.0"/>
          <w:lang w:val="en-US" w:eastAsia="zh-CN"/>
        </w:rPr>
        <w:t xml:space="preserve">transmission and NCR-Fwd transmission. </w:t>
      </w:r>
    </w:p>
    <w:p>
      <w:pPr>
        <w:pStyle w:val="9"/>
        <w:rPr>
          <w:rFonts w:eastAsia="宋体"/>
          <w:lang w:val="en-US" w:eastAsia="zh-CN"/>
        </w:rPr>
      </w:pPr>
      <w:r>
        <w:rPr>
          <w:rFonts w:eastAsia="宋体"/>
          <w:lang w:eastAsia="en-US"/>
        </w:rPr>
        <w:t>6.5.4.</w:t>
      </w:r>
      <w:r>
        <w:rPr>
          <w:rFonts w:hint="eastAsia" w:eastAsia="宋体"/>
          <w:lang w:val="en-US" w:eastAsia="zh-CN"/>
        </w:rPr>
        <w:t>6</w:t>
      </w:r>
      <w:r>
        <w:rPr>
          <w:rFonts w:eastAsia="宋体"/>
          <w:lang w:eastAsia="en-US"/>
        </w:rPr>
        <w:t>.</w:t>
      </w:r>
      <w:r>
        <w:rPr>
          <w:rFonts w:eastAsia="宋体"/>
          <w:lang w:val="en-US" w:eastAsia="zh-CN"/>
        </w:rPr>
        <w:t>2.2</w:t>
      </w:r>
      <w:r>
        <w:rPr>
          <w:rFonts w:eastAsia="宋体"/>
          <w:lang w:eastAsia="en-US"/>
        </w:rPr>
        <w:tab/>
      </w:r>
      <w:r>
        <w:rPr>
          <w:rFonts w:hint="eastAsia" w:eastAsia="宋体"/>
          <w:lang w:val="en-US" w:eastAsia="zh-CN"/>
        </w:rPr>
        <w:t>Test</w:t>
      </w:r>
      <w:r>
        <w:rPr>
          <w:rFonts w:eastAsia="宋体"/>
          <w:lang w:eastAsia="en-US"/>
        </w:rPr>
        <w:t xml:space="preserve"> requirements for NCR-</w:t>
      </w:r>
      <w:r>
        <w:rPr>
          <w:rFonts w:eastAsia="宋体"/>
          <w:lang w:val="en-US" w:eastAsia="zh-CN"/>
        </w:rPr>
        <w:t>MT</w:t>
      </w:r>
      <w:r>
        <w:rPr>
          <w:rFonts w:eastAsia="宋体"/>
          <w:lang w:eastAsia="en-US"/>
        </w:rPr>
        <w:t xml:space="preserve"> type 1-</w:t>
      </w:r>
      <w:r>
        <w:rPr>
          <w:rFonts w:eastAsia="宋体"/>
          <w:lang w:val="en-US" w:eastAsia="zh-CN"/>
        </w:rPr>
        <w:t>H</w:t>
      </w:r>
    </w:p>
    <w:p>
      <w:pPr>
        <w:overflowPunct/>
        <w:autoSpaceDE/>
        <w:autoSpaceDN/>
        <w:adjustRightInd/>
        <w:textAlignment w:val="auto"/>
        <w:rPr>
          <w:rFonts w:eastAsia="宋体" w:cs="v4.2.0"/>
          <w:lang w:val="en-US" w:eastAsia="zh-CN"/>
        </w:rPr>
      </w:pPr>
      <w:r>
        <w:rPr>
          <w:rFonts w:eastAsia="宋体" w:cs="v4.2.0"/>
          <w:lang w:val="en-US" w:eastAsia="zh-CN"/>
        </w:rPr>
        <w:t>Limits for NCR-MT type 1-H apply to the sum of emissions across all TAB connectors.</w:t>
      </w:r>
    </w:p>
    <w:p>
      <w:pPr>
        <w:overflowPunct/>
        <w:autoSpaceDE/>
        <w:autoSpaceDN/>
        <w:adjustRightInd/>
        <w:textAlignment w:val="auto"/>
        <w:rPr>
          <w:rFonts w:eastAsia="宋体" w:cs="v4.2.0"/>
          <w:lang w:val="en-US" w:eastAsia="zh-CN"/>
        </w:rPr>
      </w:pPr>
      <w:r>
        <w:rPr>
          <w:rFonts w:hint="eastAsia" w:eastAsia="宋体" w:cs="v4.2.0"/>
          <w:lang w:val="en-US" w:eastAsia="zh-CN"/>
        </w:rPr>
        <w:t xml:space="preserve">When WA NCR-MT and NCR-Fwd are not transmting simultaneously, the requirements in clause </w:t>
      </w:r>
      <w:r>
        <w:rPr>
          <w:rFonts w:eastAsia="宋体"/>
          <w:lang w:eastAsia="en-US"/>
        </w:rPr>
        <w:t>6.5.4.5</w:t>
      </w:r>
      <w:r>
        <w:rPr>
          <w:rFonts w:hint="eastAsia" w:eastAsia="宋体"/>
          <w:lang w:val="en-US" w:eastAsia="zh-CN"/>
        </w:rPr>
        <w:t xml:space="preserve"> </w:t>
      </w:r>
      <w:r>
        <w:rPr>
          <w:rFonts w:hint="eastAsia" w:eastAsia="宋体" w:cs="v4.2.0"/>
          <w:lang w:val="en-US" w:eastAsia="zh-CN"/>
        </w:rPr>
        <w:t>relaxed with the following scaling factor applies for WA NCR-MT type 1-H.</w:t>
      </w:r>
    </w:p>
    <w:p>
      <w:pPr>
        <w:pStyle w:val="97"/>
        <w:rPr>
          <w:rFonts w:eastAsia="宋体" w:cs="v4.2.0"/>
          <w:lang w:val="en-US" w:eastAsia="zh-CN"/>
        </w:rPr>
      </w:pPr>
      <w:r>
        <w:rPr>
          <w:rFonts w:eastAsia="宋体"/>
          <w:lang w:eastAsia="ja-JP"/>
        </w:rPr>
        <w:tab/>
      </w:r>
      <w:r>
        <w:rPr>
          <w:rFonts w:eastAsia="宋体"/>
          <w:lang w:eastAsia="ja-JP"/>
        </w:rPr>
        <w:t>10log(</w:t>
      </w:r>
      <w:r>
        <w:rPr>
          <w:rFonts w:eastAsia="MS Mincho"/>
          <w:iCs/>
          <w:lang w:eastAsia="ja-JP"/>
        </w:rPr>
        <w:t>N</w:t>
      </w:r>
      <w:r>
        <w:rPr>
          <w:rFonts w:eastAsia="MS Mincho"/>
          <w:iCs/>
          <w:vertAlign w:val="subscript"/>
          <w:lang w:eastAsia="ja-JP"/>
        </w:rPr>
        <w:t>TXU,counted</w:t>
      </w:r>
      <w:r>
        <w:rPr>
          <w:rFonts w:eastAsia="宋体"/>
          <w:lang w:eastAsia="ja-JP"/>
        </w:rPr>
        <w:t>)</w:t>
      </w:r>
      <w:r>
        <w:rPr>
          <w:rFonts w:hint="eastAsia" w:eastAsia="宋体"/>
          <w:lang w:val="en-US" w:eastAsia="zh-CN"/>
        </w:rPr>
        <w:t xml:space="preserve">, where </w:t>
      </w:r>
      <w:r>
        <w:rPr>
          <w:rFonts w:eastAsia="宋体"/>
          <w:lang w:val="en-US" w:eastAsia="zh-CN"/>
        </w:rPr>
        <w:t>N</w:t>
      </w:r>
      <w:r>
        <w:rPr>
          <w:rFonts w:eastAsia="宋体"/>
          <w:vertAlign w:val="subscript"/>
          <w:lang w:val="en-US" w:eastAsia="zh-CN"/>
        </w:rPr>
        <w:t>TXU,counted</w:t>
      </w:r>
      <w:r>
        <w:rPr>
          <w:rFonts w:eastAsia="宋体"/>
          <w:lang w:val="en-US" w:eastAsia="zh-CN"/>
        </w:rPr>
        <w:t xml:space="preserve"> = min(N</w:t>
      </w:r>
      <w:r>
        <w:rPr>
          <w:rFonts w:eastAsia="宋体"/>
          <w:vertAlign w:val="subscript"/>
          <w:lang w:val="en-US" w:eastAsia="zh-CN"/>
        </w:rPr>
        <w:t>TXU,active</w:t>
      </w:r>
      <w:r>
        <w:rPr>
          <w:rFonts w:eastAsia="宋体"/>
          <w:lang w:val="en-US" w:eastAsia="zh-CN"/>
        </w:rPr>
        <w:t xml:space="preserve"> ,</w:t>
      </w:r>
      <w:r>
        <w:rPr>
          <w:rFonts w:hint="eastAsia" w:eastAsia="宋体"/>
          <w:lang w:val="en-US" w:eastAsia="zh-CN"/>
        </w:rPr>
        <w:t>8</w:t>
      </w:r>
      <w:r>
        <w:rPr>
          <w:rFonts w:eastAsia="宋体"/>
          <w:lang w:val="en-US" w:eastAsia="zh-CN"/>
        </w:rPr>
        <w:t>)</w:t>
      </w:r>
    </w:p>
    <w:p>
      <w:pPr>
        <w:overflowPunct/>
        <w:autoSpaceDE/>
        <w:autoSpaceDN/>
        <w:adjustRightInd/>
        <w:textAlignment w:val="auto"/>
        <w:rPr>
          <w:rFonts w:eastAsia="宋体" w:cs="v4.2.0"/>
          <w:lang w:val="en-US" w:eastAsia="zh-CN"/>
        </w:rPr>
      </w:pPr>
      <w:r>
        <w:rPr>
          <w:rFonts w:hint="eastAsia" w:eastAsia="宋体" w:cs="v4.2.0"/>
          <w:lang w:val="en-US" w:eastAsia="zh-CN"/>
        </w:rPr>
        <w:t xml:space="preserve">When WA NCR-MT and NCR-Fwd are transmting simultaneously, the requirements in clause </w:t>
      </w:r>
      <w:r>
        <w:rPr>
          <w:rFonts w:eastAsia="宋体"/>
          <w:lang w:eastAsia="en-US"/>
        </w:rPr>
        <w:t>6.5.4.5</w:t>
      </w:r>
      <w:r>
        <w:rPr>
          <w:rFonts w:hint="eastAsia" w:eastAsia="宋体"/>
          <w:lang w:val="en-US" w:eastAsia="zh-CN"/>
        </w:rPr>
        <w:t xml:space="preserve"> </w:t>
      </w:r>
      <w:r>
        <w:rPr>
          <w:rFonts w:hint="eastAsia" w:eastAsia="宋体" w:cs="v4.2.0"/>
          <w:lang w:val="en-US" w:eastAsia="zh-CN"/>
        </w:rPr>
        <w:t>relaxed with the following scaling factor applies for the sum of NCR-MT transmission and NCR-Fwd transmission.</w:t>
      </w:r>
    </w:p>
    <w:p>
      <w:pPr>
        <w:overflowPunct/>
        <w:autoSpaceDE/>
        <w:autoSpaceDN/>
        <w:adjustRightInd/>
        <w:textAlignment w:val="auto"/>
        <w:rPr>
          <w:rFonts w:eastAsia="宋体" w:cs="v4.2.0"/>
          <w:lang w:val="en-US" w:eastAsia="zh-CN"/>
        </w:rPr>
      </w:pPr>
      <w:r>
        <w:rPr>
          <w:rFonts w:hint="eastAsia" w:eastAsia="宋体" w:cs="v4.2.0"/>
          <w:lang w:val="en-US" w:eastAsia="zh-CN"/>
        </w:rPr>
        <w:t>When LA NCR-MT and NCR-Fwd are not transmting simultaneously, the requirements in clause 6.5.3 in TS 38.101-1</w:t>
      </w:r>
      <w:ins w:id="73" w:author="ZTE, Fei Xue" w:date="2024-08-09T15:59:49Z">
        <w:r>
          <w:rPr>
            <w:rFonts w:hint="eastAsia" w:eastAsia="宋体" w:cs="v4.2.0"/>
            <w:lang w:val="en-US" w:eastAsia="zh-CN"/>
          </w:rPr>
          <w:t xml:space="preserve"> [</w:t>
        </w:r>
      </w:ins>
      <w:ins w:id="74" w:author="ZTE, Fei Xue" w:date="2024-08-09T15:59:50Z">
        <w:r>
          <w:rPr>
            <w:rFonts w:hint="eastAsia" w:eastAsia="宋体" w:cs="v4.2.0"/>
            <w:lang w:val="en-US" w:eastAsia="zh-CN"/>
          </w:rPr>
          <w:t>9</w:t>
        </w:r>
      </w:ins>
      <w:ins w:id="75" w:author="ZTE, Fei Xue" w:date="2024-08-09T15:59:49Z">
        <w:r>
          <w:rPr>
            <w:rFonts w:hint="eastAsia" w:eastAsia="宋体" w:cs="v4.2.0"/>
            <w:lang w:val="en-US" w:eastAsia="zh-CN"/>
          </w:rPr>
          <w:t>]</w:t>
        </w:r>
      </w:ins>
      <w:r>
        <w:rPr>
          <w:rFonts w:hint="eastAsia" w:eastAsia="宋体" w:cs="v4.2.0"/>
          <w:lang w:val="en-US" w:eastAsia="zh-CN"/>
        </w:rPr>
        <w:t xml:space="preserve"> applies for LA NCR-MT type 1-H without scaling factor allowed for the sum of the spurious emissions.</w:t>
      </w:r>
    </w:p>
    <w:p>
      <w:pPr>
        <w:overflowPunct/>
        <w:autoSpaceDE/>
        <w:autoSpaceDN/>
        <w:adjustRightInd/>
        <w:textAlignment w:val="auto"/>
        <w:rPr>
          <w:rFonts w:hint="eastAsia" w:eastAsia="宋体" w:cs="v4.2.0"/>
          <w:lang w:val="en-US" w:eastAsia="zh-CN"/>
        </w:rPr>
      </w:pPr>
      <w:r>
        <w:rPr>
          <w:rFonts w:hint="eastAsia" w:eastAsia="宋体" w:cs="v4.2.0"/>
          <w:lang w:val="en-US" w:eastAsia="zh-CN"/>
        </w:rPr>
        <w:t>When NCR-MT and NCR-Fwd are transmting simultaneously, the requirements in clause 6.5.3 in TS 38.101-1</w:t>
      </w:r>
      <w:ins w:id="76" w:author="ZTE, Fei Xue" w:date="2024-08-09T16:00:17Z">
        <w:r>
          <w:rPr>
            <w:rFonts w:hint="eastAsia" w:eastAsia="宋体" w:cs="v4.2.0"/>
            <w:lang w:val="en-US" w:eastAsia="zh-CN"/>
          </w:rPr>
          <w:t xml:space="preserve"> </w:t>
        </w:r>
      </w:ins>
      <w:ins w:id="77" w:author="ZTE, Fei Xue" w:date="2024-08-09T16:00:12Z">
        <w:r>
          <w:rPr>
            <w:rFonts w:hint="eastAsia" w:eastAsia="宋体" w:cs="v4.2.0"/>
            <w:lang w:val="en-US" w:eastAsia="zh-CN"/>
          </w:rPr>
          <w:t>[</w:t>
        </w:r>
      </w:ins>
      <w:ins w:id="78" w:author="ZTE, Fei Xue" w:date="2024-08-09T16:00:13Z">
        <w:r>
          <w:rPr>
            <w:rFonts w:hint="eastAsia" w:eastAsia="宋体" w:cs="v4.2.0"/>
            <w:lang w:val="en-US" w:eastAsia="zh-CN"/>
          </w:rPr>
          <w:t>9</w:t>
        </w:r>
      </w:ins>
      <w:ins w:id="79" w:author="ZTE, Fei Xue" w:date="2024-08-09T16:00:12Z">
        <w:r>
          <w:rPr>
            <w:rFonts w:hint="eastAsia" w:eastAsia="宋体" w:cs="v4.2.0"/>
            <w:lang w:val="en-US" w:eastAsia="zh-CN"/>
          </w:rPr>
          <w:t>]</w:t>
        </w:r>
      </w:ins>
      <w:r>
        <w:rPr>
          <w:rFonts w:hint="eastAsia" w:eastAsia="宋体" w:cs="v4.2.0"/>
          <w:lang w:val="en-US" w:eastAsia="zh-CN"/>
        </w:rPr>
        <w:t xml:space="preserve"> applies for sum of NCR-MT</w:t>
      </w:r>
      <w:r>
        <w:rPr>
          <w:rFonts w:eastAsia="宋体" w:cs="v4.2.0"/>
          <w:lang w:val="en-US" w:eastAsia="zh-CN"/>
        </w:rPr>
        <w:t xml:space="preserve"> </w:t>
      </w:r>
      <w:r>
        <w:rPr>
          <w:rFonts w:hint="eastAsia" w:eastAsia="宋体" w:cs="v4.2.0"/>
          <w:lang w:val="en-US" w:eastAsia="zh-CN"/>
        </w:rPr>
        <w:t>transmission and NCR-Fwd transmission.</w:t>
      </w:r>
    </w:p>
    <w:p>
      <w:pPr>
        <w:jc w:val="center"/>
        <w:rPr>
          <w:rFonts w:eastAsia="宋体"/>
          <w:lang w:eastAsia="en-US"/>
        </w:rPr>
      </w:pPr>
      <w:r>
        <w:rPr>
          <w:i/>
          <w:color w:val="FF0000"/>
          <w:sz w:val="28"/>
          <w:szCs w:val="28"/>
          <w:lang w:eastAsia="zh-CN"/>
        </w:rPr>
        <w:t>&lt;</w:t>
      </w:r>
      <w:r>
        <w:rPr>
          <w:rFonts w:hint="eastAsia"/>
          <w:i/>
          <w:color w:val="FF0000"/>
          <w:sz w:val="28"/>
          <w:szCs w:val="28"/>
          <w:lang w:val="en-US" w:eastAsia="zh-CN"/>
        </w:rPr>
        <w:t xml:space="preserve">Next </w:t>
      </w:r>
      <w:r>
        <w:rPr>
          <w:i/>
          <w:color w:val="FF0000"/>
          <w:sz w:val="28"/>
          <w:szCs w:val="28"/>
          <w:lang w:eastAsia="zh-CN"/>
        </w:rPr>
        <w:t>of the change&gt;</w:t>
      </w:r>
    </w:p>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p>
      <w:pPr>
        <w:pStyle w:val="4"/>
        <w:rPr>
          <w:lang w:eastAsia="zh-CN"/>
        </w:rPr>
      </w:pPr>
      <w:bookmarkStart w:id="159" w:name="_Toc155479318"/>
      <w:bookmarkStart w:id="160" w:name="_Toc130560637"/>
      <w:bookmarkStart w:id="161" w:name="_Toc138884673"/>
      <w:bookmarkStart w:id="162" w:name="_Toc120613190"/>
      <w:bookmarkStart w:id="163" w:name="_Toc124158060"/>
      <w:bookmarkStart w:id="164" w:name="_Toc97737208"/>
      <w:bookmarkStart w:id="165" w:name="_Toc121820310"/>
      <w:bookmarkStart w:id="166" w:name="_Toc121756734"/>
      <w:bookmarkStart w:id="167" w:name="_Toc137470280"/>
      <w:bookmarkStart w:id="168" w:name="_Toc145511081"/>
      <w:r>
        <w:t>6.</w:t>
      </w:r>
      <w:r>
        <w:rPr>
          <w:lang w:eastAsia="zh-CN"/>
        </w:rPr>
        <w:t>6</w:t>
      </w:r>
      <w:r>
        <w:tab/>
      </w:r>
      <w:r>
        <w:t xml:space="preserve">Repeater </w:t>
      </w:r>
      <w:r>
        <w:rPr>
          <w:lang w:eastAsia="zh-CN"/>
        </w:rPr>
        <w:t>Error Vector Magnitude</w:t>
      </w:r>
      <w:bookmarkEnd w:id="159"/>
      <w:bookmarkEnd w:id="160"/>
      <w:bookmarkEnd w:id="161"/>
      <w:bookmarkEnd w:id="162"/>
      <w:bookmarkEnd w:id="163"/>
      <w:bookmarkEnd w:id="164"/>
      <w:bookmarkEnd w:id="165"/>
      <w:bookmarkEnd w:id="166"/>
      <w:bookmarkEnd w:id="167"/>
      <w:bookmarkEnd w:id="168"/>
    </w:p>
    <w:p>
      <w:pPr>
        <w:pStyle w:val="5"/>
      </w:pPr>
      <w:bookmarkStart w:id="169" w:name="_Toc124158061"/>
      <w:bookmarkStart w:id="170" w:name="_Toc138884674"/>
      <w:bookmarkStart w:id="171" w:name="_Toc155479319"/>
      <w:bookmarkStart w:id="172" w:name="_Toc130560638"/>
      <w:bookmarkStart w:id="173" w:name="_Toc121820311"/>
      <w:bookmarkStart w:id="174" w:name="_Toc137470281"/>
      <w:bookmarkStart w:id="175" w:name="_Toc121756735"/>
      <w:bookmarkStart w:id="176" w:name="_Toc145511082"/>
      <w:bookmarkStart w:id="177" w:name="_Toc120613191"/>
      <w:r>
        <w:t>6.6.1</w:t>
      </w:r>
      <w:r>
        <w:tab/>
      </w:r>
      <w:r>
        <w:t>Downlink repeater</w:t>
      </w:r>
      <w:r>
        <w:rPr>
          <w:rFonts w:hint="eastAsia"/>
          <w:lang w:eastAsia="zh-CN"/>
        </w:rPr>
        <w:t xml:space="preserve"> e</w:t>
      </w:r>
      <w:r>
        <w:t>rror vector magnitude</w:t>
      </w:r>
      <w:bookmarkEnd w:id="169"/>
      <w:bookmarkEnd w:id="170"/>
      <w:bookmarkEnd w:id="171"/>
      <w:bookmarkEnd w:id="172"/>
      <w:bookmarkEnd w:id="173"/>
      <w:bookmarkEnd w:id="174"/>
      <w:bookmarkEnd w:id="175"/>
      <w:bookmarkEnd w:id="176"/>
      <w:bookmarkEnd w:id="177"/>
    </w:p>
    <w:p>
      <w:pPr>
        <w:pStyle w:val="6"/>
      </w:pPr>
      <w:bookmarkStart w:id="178" w:name="_Toc120613192"/>
      <w:bookmarkStart w:id="179" w:name="_Toc124158062"/>
      <w:bookmarkStart w:id="180" w:name="_Toc155479320"/>
      <w:bookmarkStart w:id="181" w:name="_Toc121756736"/>
      <w:bookmarkStart w:id="182" w:name="_Toc121820312"/>
      <w:bookmarkStart w:id="183" w:name="_Toc137470282"/>
      <w:bookmarkStart w:id="184" w:name="_Toc138884675"/>
      <w:bookmarkStart w:id="185" w:name="_Toc145511083"/>
      <w:bookmarkStart w:id="186" w:name="_Toc130560639"/>
      <w:r>
        <w:t>6.6.1.1</w:t>
      </w:r>
      <w:r>
        <w:tab/>
      </w:r>
      <w:r>
        <w:t>General</w:t>
      </w:r>
      <w:bookmarkEnd w:id="178"/>
      <w:bookmarkEnd w:id="179"/>
      <w:bookmarkEnd w:id="180"/>
      <w:bookmarkEnd w:id="181"/>
      <w:bookmarkEnd w:id="182"/>
      <w:bookmarkEnd w:id="183"/>
      <w:bookmarkEnd w:id="184"/>
      <w:bookmarkEnd w:id="185"/>
      <w:bookmarkEnd w:id="186"/>
    </w:p>
    <w:p>
      <w:r>
        <w:t xml:space="preserve">The Repeater Error Vector Magnitude (EVM) is a measure of the difference between the symbols provided at the input of repeater and the measured signal symbols at the output of the repeater after the equalization by the measurement equipment. </w:t>
      </w:r>
      <w:bookmarkStart w:id="187" w:name="_Hlk95332295"/>
      <w:r>
        <w:t xml:space="preserve">This difference is called the error vector. </w:t>
      </w:r>
      <w:bookmarkEnd w:id="187"/>
      <w:r>
        <w:t>Details about how the repeater EVM is determined are the same as</w:t>
      </w:r>
      <w:r>
        <w:rPr>
          <w:rFonts w:hint="eastAsia"/>
          <w:lang w:eastAsia="zh-CN"/>
        </w:rPr>
        <w:t xml:space="preserve"> </w:t>
      </w:r>
      <w:r>
        <w:t>specified in TS 38.104 Annex B for FR1. The repeater EVM result is defined as the square root of the ratio of the mean error vector power to the mean reference power expressed in percent.</w:t>
      </w:r>
      <w:r>
        <w:rPr>
          <w:lang w:eastAsia="ja-JP"/>
        </w:rPr>
        <w:t xml:space="preserve"> The accuracy of the input symbols is counted in the measurement uncertainty.</w:t>
      </w:r>
    </w:p>
    <w:p>
      <w:pPr>
        <w:rPr>
          <w:rFonts w:eastAsia="宋体"/>
          <w:lang w:eastAsia="zh-CN"/>
        </w:rPr>
      </w:pPr>
      <w:r>
        <w:rPr>
          <w:rFonts w:eastAsia="宋体"/>
          <w:lang w:eastAsia="zh-CN"/>
        </w:rPr>
        <w:t>The repeater EVM requirement is applicable for a repeater operating at an input power in the range from what is required to reach the maximum output power to the minimum power level in table 6.6.1.1-1.</w:t>
      </w:r>
    </w:p>
    <w:p>
      <w:pPr>
        <w:pStyle w:val="115"/>
        <w:rPr>
          <w:lang w:val="en-US" w:eastAsia="sv-SE"/>
        </w:rPr>
      </w:pPr>
      <w:r>
        <w:rPr>
          <w:lang w:val="en-US" w:eastAsia="sv-SE"/>
        </w:rPr>
        <w:t>Table 6.6.1.1-1: Minimum input power for repeater EVM</w:t>
      </w:r>
    </w:p>
    <w:tbl>
      <w:tblPr>
        <w:tblStyle w:val="8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38"/>
        <w:gridCol w:w="2640"/>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838" w:type="dxa"/>
            <w:vMerge w:val="restart"/>
            <w:tcBorders>
              <w:top w:val="single" w:color="auto" w:sz="4" w:space="0"/>
              <w:left w:val="single" w:color="auto" w:sz="4" w:space="0"/>
              <w:bottom w:val="single" w:color="auto" w:sz="4" w:space="0"/>
              <w:right w:val="single" w:color="auto" w:sz="4" w:space="0"/>
            </w:tcBorders>
          </w:tcPr>
          <w:p>
            <w:pPr>
              <w:pStyle w:val="106"/>
              <w:rPr>
                <w:lang w:eastAsia="sv-SE"/>
              </w:rPr>
            </w:pPr>
            <w:r>
              <w:rPr>
                <w:lang w:eastAsia="sv-SE"/>
              </w:rPr>
              <w:t>Repeater DL class</w:t>
            </w:r>
          </w:p>
        </w:tc>
        <w:tc>
          <w:tcPr>
            <w:tcW w:w="4766" w:type="dxa"/>
            <w:gridSpan w:val="2"/>
            <w:tcBorders>
              <w:top w:val="single" w:color="auto" w:sz="4" w:space="0"/>
              <w:left w:val="single" w:color="auto" w:sz="4" w:space="0"/>
              <w:bottom w:val="single" w:color="auto" w:sz="4" w:space="0"/>
              <w:right w:val="single" w:color="auto" w:sz="4" w:space="0"/>
            </w:tcBorders>
          </w:tcPr>
          <w:p>
            <w:pPr>
              <w:pStyle w:val="106"/>
              <w:rPr>
                <w:lang w:eastAsia="sv-SE"/>
              </w:rPr>
            </w:pPr>
            <w:r>
              <w:rPr>
                <w:lang w:eastAsia="sv-SE"/>
              </w:rPr>
              <w:t>Minimum input power spectral density (dBm/MHz)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sz w:val="18"/>
                <w:lang w:eastAsia="sv-SE"/>
              </w:rPr>
            </w:pPr>
          </w:p>
        </w:tc>
        <w:tc>
          <w:tcPr>
            <w:tcW w:w="2640" w:type="dxa"/>
            <w:tcBorders>
              <w:top w:val="single" w:color="auto" w:sz="4" w:space="0"/>
              <w:left w:val="single" w:color="auto" w:sz="4" w:space="0"/>
              <w:bottom w:val="single" w:color="auto" w:sz="4" w:space="0"/>
              <w:right w:val="single" w:color="auto" w:sz="4" w:space="0"/>
            </w:tcBorders>
          </w:tcPr>
          <w:p>
            <w:pPr>
              <w:pStyle w:val="106"/>
              <w:rPr>
                <w:lang w:eastAsia="sv-SE"/>
              </w:rPr>
            </w:pPr>
            <w:r>
              <w:rPr>
                <w:lang w:eastAsia="sv-SE"/>
              </w:rPr>
              <w:t>QPSK, 16 QAM, 64QAM</w:t>
            </w:r>
          </w:p>
        </w:tc>
        <w:tc>
          <w:tcPr>
            <w:tcW w:w="2126" w:type="dxa"/>
            <w:tcBorders>
              <w:top w:val="single" w:color="auto" w:sz="4" w:space="0"/>
              <w:left w:val="single" w:color="auto" w:sz="4" w:space="0"/>
              <w:bottom w:val="single" w:color="auto" w:sz="4" w:space="0"/>
              <w:right w:val="single" w:color="auto" w:sz="4" w:space="0"/>
            </w:tcBorders>
          </w:tcPr>
          <w:p>
            <w:pPr>
              <w:pStyle w:val="106"/>
              <w:rPr>
                <w:lang w:eastAsia="zh-CN"/>
              </w:rPr>
            </w:pPr>
            <w:r>
              <w:rPr>
                <w:lang w:eastAsia="sv-SE"/>
              </w:rPr>
              <w:t>256QAM</w:t>
            </w:r>
            <w:r>
              <w:rPr>
                <w:vertAlign w:val="superscript"/>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38" w:type="dxa"/>
            <w:tcBorders>
              <w:top w:val="single" w:color="auto" w:sz="4" w:space="0"/>
              <w:left w:val="single" w:color="auto" w:sz="4" w:space="0"/>
              <w:bottom w:val="single" w:color="auto" w:sz="4" w:space="0"/>
              <w:right w:val="single" w:color="auto" w:sz="4" w:space="0"/>
            </w:tcBorders>
          </w:tcPr>
          <w:p>
            <w:pPr>
              <w:pStyle w:val="107"/>
              <w:rPr>
                <w:lang w:eastAsia="sv-SE"/>
              </w:rPr>
            </w:pPr>
            <w:r>
              <w:rPr>
                <w:lang w:eastAsia="sv-SE"/>
              </w:rPr>
              <w:t>WA</w:t>
            </w:r>
          </w:p>
        </w:tc>
        <w:tc>
          <w:tcPr>
            <w:tcW w:w="2640" w:type="dxa"/>
            <w:tcBorders>
              <w:top w:val="single" w:color="auto" w:sz="4" w:space="0"/>
              <w:left w:val="single" w:color="auto" w:sz="4" w:space="0"/>
              <w:bottom w:val="single" w:color="auto" w:sz="4" w:space="0"/>
              <w:right w:val="single" w:color="auto" w:sz="4" w:space="0"/>
            </w:tcBorders>
          </w:tcPr>
          <w:p>
            <w:pPr>
              <w:pStyle w:val="107"/>
              <w:rPr>
                <w:lang w:eastAsia="sv-SE"/>
              </w:rPr>
            </w:pPr>
            <w:r>
              <w:rPr>
                <w:lang w:eastAsia="sv-SE"/>
              </w:rPr>
              <w:t>-82</w:t>
            </w:r>
          </w:p>
        </w:tc>
        <w:tc>
          <w:tcPr>
            <w:tcW w:w="2126" w:type="dxa"/>
            <w:tcBorders>
              <w:top w:val="single" w:color="auto" w:sz="4" w:space="0"/>
              <w:left w:val="single" w:color="auto" w:sz="4" w:space="0"/>
              <w:bottom w:val="single" w:color="auto" w:sz="4" w:space="0"/>
              <w:right w:val="single" w:color="auto" w:sz="4" w:space="0"/>
            </w:tcBorders>
          </w:tcPr>
          <w:p>
            <w:pPr>
              <w:pStyle w:val="107"/>
              <w:rPr>
                <w:lang w:eastAsia="sv-SE"/>
              </w:rPr>
            </w:pPr>
            <w:r>
              <w:rPr>
                <w:lang w:eastAsia="sv-SE"/>
              </w:rPr>
              <w:t>-75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38" w:type="dxa"/>
            <w:tcBorders>
              <w:top w:val="single" w:color="auto" w:sz="4" w:space="0"/>
              <w:left w:val="single" w:color="auto" w:sz="4" w:space="0"/>
              <w:bottom w:val="single" w:color="auto" w:sz="4" w:space="0"/>
              <w:right w:val="single" w:color="auto" w:sz="4" w:space="0"/>
            </w:tcBorders>
          </w:tcPr>
          <w:p>
            <w:pPr>
              <w:pStyle w:val="107"/>
              <w:rPr>
                <w:lang w:eastAsia="sv-SE"/>
              </w:rPr>
            </w:pPr>
            <w:r>
              <w:rPr>
                <w:lang w:eastAsia="sv-SE"/>
              </w:rPr>
              <w:t>MR</w:t>
            </w:r>
          </w:p>
        </w:tc>
        <w:tc>
          <w:tcPr>
            <w:tcW w:w="2640" w:type="dxa"/>
            <w:tcBorders>
              <w:top w:val="single" w:color="auto" w:sz="4" w:space="0"/>
              <w:left w:val="single" w:color="auto" w:sz="4" w:space="0"/>
              <w:bottom w:val="single" w:color="auto" w:sz="4" w:space="0"/>
              <w:right w:val="single" w:color="auto" w:sz="4" w:space="0"/>
            </w:tcBorders>
          </w:tcPr>
          <w:p>
            <w:pPr>
              <w:pStyle w:val="107"/>
              <w:rPr>
                <w:lang w:eastAsia="sv-SE"/>
              </w:rPr>
            </w:pPr>
            <w:r>
              <w:rPr>
                <w:lang w:eastAsia="sv-SE"/>
              </w:rPr>
              <w:t>-77</w:t>
            </w:r>
          </w:p>
        </w:tc>
        <w:tc>
          <w:tcPr>
            <w:tcW w:w="2126" w:type="dxa"/>
            <w:tcBorders>
              <w:top w:val="single" w:color="auto" w:sz="4" w:space="0"/>
              <w:left w:val="single" w:color="auto" w:sz="4" w:space="0"/>
              <w:bottom w:val="single" w:color="auto" w:sz="4" w:space="0"/>
              <w:right w:val="single" w:color="auto" w:sz="4" w:space="0"/>
            </w:tcBorders>
          </w:tcPr>
          <w:p>
            <w:pPr>
              <w:pStyle w:val="107"/>
              <w:rPr>
                <w:lang w:eastAsia="sv-SE"/>
              </w:rPr>
            </w:pPr>
            <w:r>
              <w:rPr>
                <w:lang w:eastAsia="sv-SE"/>
              </w:rPr>
              <w:t>-70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38" w:type="dxa"/>
            <w:tcBorders>
              <w:top w:val="single" w:color="auto" w:sz="4" w:space="0"/>
              <w:left w:val="single" w:color="auto" w:sz="4" w:space="0"/>
              <w:bottom w:val="single" w:color="auto" w:sz="4" w:space="0"/>
              <w:right w:val="single" w:color="auto" w:sz="4" w:space="0"/>
            </w:tcBorders>
          </w:tcPr>
          <w:p>
            <w:pPr>
              <w:pStyle w:val="107"/>
              <w:rPr>
                <w:lang w:eastAsia="sv-SE"/>
              </w:rPr>
            </w:pPr>
            <w:r>
              <w:rPr>
                <w:lang w:eastAsia="sv-SE"/>
              </w:rPr>
              <w:t>LA</w:t>
            </w:r>
          </w:p>
        </w:tc>
        <w:tc>
          <w:tcPr>
            <w:tcW w:w="2640" w:type="dxa"/>
            <w:tcBorders>
              <w:top w:val="single" w:color="auto" w:sz="4" w:space="0"/>
              <w:left w:val="single" w:color="auto" w:sz="4" w:space="0"/>
              <w:bottom w:val="single" w:color="auto" w:sz="4" w:space="0"/>
              <w:right w:val="single" w:color="auto" w:sz="4" w:space="0"/>
            </w:tcBorders>
          </w:tcPr>
          <w:p>
            <w:pPr>
              <w:pStyle w:val="107"/>
              <w:rPr>
                <w:lang w:eastAsia="sv-SE"/>
              </w:rPr>
            </w:pPr>
            <w:r>
              <w:rPr>
                <w:lang w:eastAsia="sv-SE"/>
              </w:rPr>
              <w:t>-74</w:t>
            </w:r>
          </w:p>
        </w:tc>
        <w:tc>
          <w:tcPr>
            <w:tcW w:w="2126" w:type="dxa"/>
            <w:tcBorders>
              <w:top w:val="single" w:color="auto" w:sz="4" w:space="0"/>
              <w:left w:val="single" w:color="auto" w:sz="4" w:space="0"/>
              <w:bottom w:val="single" w:color="auto" w:sz="4" w:space="0"/>
              <w:right w:val="single" w:color="auto" w:sz="4" w:space="0"/>
            </w:tcBorders>
          </w:tcPr>
          <w:p>
            <w:pPr>
              <w:pStyle w:val="107"/>
              <w:rPr>
                <w:lang w:eastAsia="sv-SE"/>
              </w:rPr>
            </w:pPr>
            <w:r>
              <w:rPr>
                <w:lang w:eastAsia="sv-SE"/>
              </w:rPr>
              <w:t>-67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04" w:type="dxa"/>
            <w:gridSpan w:val="3"/>
            <w:tcBorders>
              <w:top w:val="single" w:color="auto" w:sz="4" w:space="0"/>
              <w:left w:val="single" w:color="auto" w:sz="4" w:space="0"/>
              <w:bottom w:val="single" w:color="auto" w:sz="4" w:space="0"/>
              <w:right w:val="single" w:color="auto" w:sz="4" w:space="0"/>
            </w:tcBorders>
          </w:tcPr>
          <w:p>
            <w:pPr>
              <w:pStyle w:val="120"/>
              <w:rPr>
                <w:lang w:eastAsia="sv-SE"/>
              </w:rPr>
            </w:pPr>
            <w:r>
              <w:rPr>
                <w:lang w:eastAsia="sv-SE"/>
              </w:rPr>
              <w:t>Note 1: support of 256QAM is based on the declaration</w:t>
            </w:r>
          </w:p>
        </w:tc>
      </w:tr>
    </w:tbl>
    <w:p>
      <w:pPr>
        <w:overflowPunct/>
        <w:autoSpaceDE/>
        <w:autoSpaceDN/>
        <w:adjustRightInd/>
        <w:textAlignment w:val="auto"/>
        <w:rPr>
          <w:rFonts w:eastAsia="宋体"/>
          <w:lang w:eastAsia="en-US"/>
        </w:rPr>
      </w:pPr>
    </w:p>
    <w:p>
      <w:pPr>
        <w:overflowPunct/>
        <w:autoSpaceDE/>
        <w:autoSpaceDN/>
        <w:adjustRightInd/>
        <w:textAlignment w:val="auto"/>
        <w:rPr>
          <w:rFonts w:eastAsia="宋体" w:cs="v5.0.0"/>
          <w:lang w:eastAsia="en-US"/>
        </w:rPr>
      </w:pPr>
      <w:r>
        <w:rPr>
          <w:rFonts w:eastAsia="宋体" w:cs="v5.0.0"/>
          <w:lang w:eastAsia="en-US"/>
        </w:rPr>
        <w:t xml:space="preserve">For </w:t>
      </w:r>
      <w:r>
        <w:rPr>
          <w:rFonts w:eastAsia="宋体" w:cs="v5.0.0"/>
          <w:i/>
          <w:iCs/>
          <w:lang w:eastAsia="en-US"/>
        </w:rPr>
        <w:t xml:space="preserve">repeater type 1-C </w:t>
      </w:r>
      <w:r>
        <w:rPr>
          <w:rFonts w:eastAsia="宋体" w:cs="v5.0.0"/>
          <w:lang w:eastAsia="en-US"/>
        </w:rPr>
        <w:t>and</w:t>
      </w:r>
      <w:r>
        <w:rPr>
          <w:rFonts w:eastAsia="宋体" w:cs="v5.0.0"/>
          <w:i/>
          <w:iCs/>
          <w:lang w:eastAsia="en-US"/>
        </w:rPr>
        <w:t xml:space="preserve"> NCR-Fwd type 1-C, </w:t>
      </w:r>
      <w:r>
        <w:rPr>
          <w:rFonts w:eastAsia="宋体" w:cs="v5.0.0"/>
          <w:lang w:eastAsia="en-US"/>
        </w:rPr>
        <w:t xml:space="preserve">this requirement </w:t>
      </w:r>
      <w:r>
        <w:rPr>
          <w:rFonts w:eastAsia="宋体" w:cs="v5.0.0"/>
          <w:lang w:val="en-US" w:eastAsia="en-US"/>
        </w:rPr>
        <w:t xml:space="preserve">shall be applied </w:t>
      </w:r>
      <w:r>
        <w:rPr>
          <w:rFonts w:eastAsia="宋体" w:cs="v5.0.0"/>
          <w:lang w:eastAsia="en-US"/>
        </w:rPr>
        <w:t>at the</w:t>
      </w:r>
      <w:r>
        <w:rPr>
          <w:rFonts w:eastAsia="宋体" w:cs="v5.0.0"/>
          <w:i/>
          <w:lang w:eastAsia="en-US"/>
        </w:rPr>
        <w:t xml:space="preserve"> antenna connector</w:t>
      </w:r>
      <w:r>
        <w:rPr>
          <w:rFonts w:eastAsia="宋体" w:cs="v5.0.0"/>
          <w:lang w:eastAsia="en-US"/>
        </w:rPr>
        <w:t xml:space="preserve"> supporting transmission in the </w:t>
      </w:r>
      <w:r>
        <w:rPr>
          <w:rFonts w:eastAsia="宋体" w:cs="v5.0.0"/>
          <w:i/>
          <w:iCs/>
          <w:lang w:eastAsia="en-US"/>
        </w:rPr>
        <w:t>operating band</w:t>
      </w:r>
      <w:r>
        <w:rPr>
          <w:rFonts w:eastAsia="宋体" w:cs="v5.0.0"/>
          <w:lang w:eastAsia="en-US"/>
        </w:rPr>
        <w:t>.</w:t>
      </w:r>
    </w:p>
    <w:p>
      <w:r>
        <w:rPr>
          <w:rFonts w:eastAsia="宋体" w:cs="v5.0.0"/>
          <w:lang w:eastAsia="en-US"/>
        </w:rPr>
        <w:t xml:space="preserve">For </w:t>
      </w:r>
      <w:r>
        <w:rPr>
          <w:rFonts w:eastAsia="宋体" w:cs="v5.0.0"/>
          <w:i/>
          <w:iCs/>
          <w:lang w:eastAsia="en-US"/>
        </w:rPr>
        <w:t>NCR-Fwd type 1-H</w:t>
      </w:r>
      <w:r>
        <w:rPr>
          <w:rFonts w:eastAsia="宋体" w:cs="v5.0.0"/>
          <w:lang w:eastAsia="en-US"/>
        </w:rPr>
        <w:t xml:space="preserve"> this requirement </w:t>
      </w:r>
      <w:r>
        <w:rPr>
          <w:rFonts w:eastAsia="宋体" w:cs="v5.0.0"/>
          <w:lang w:val="en-US" w:eastAsia="en-US"/>
        </w:rPr>
        <w:t xml:space="preserve">shall be applied </w:t>
      </w:r>
      <w:r>
        <w:rPr>
          <w:rFonts w:eastAsia="宋体" w:cs="v5.0.0"/>
          <w:lang w:eastAsia="en-US"/>
        </w:rPr>
        <w:t xml:space="preserve">at each </w:t>
      </w:r>
      <w:r>
        <w:rPr>
          <w:rFonts w:eastAsia="宋体" w:cs="v5.0.0"/>
          <w:i/>
          <w:lang w:eastAsia="en-US"/>
        </w:rPr>
        <w:t>TAB connector</w:t>
      </w:r>
      <w:r>
        <w:rPr>
          <w:rFonts w:eastAsia="宋体" w:cs="v5.0.0"/>
          <w:lang w:eastAsia="en-US"/>
        </w:rPr>
        <w:t xml:space="preserve"> supporting transmission in the </w:t>
      </w:r>
      <w:r>
        <w:rPr>
          <w:rFonts w:eastAsia="宋体" w:cs="v5.0.0"/>
          <w:i/>
          <w:iCs/>
          <w:lang w:eastAsia="en-US"/>
        </w:rPr>
        <w:t>operating band.</w:t>
      </w:r>
    </w:p>
    <w:p>
      <w:pPr>
        <w:pStyle w:val="6"/>
      </w:pPr>
      <w:bookmarkStart w:id="188" w:name="_Toc121756737"/>
      <w:bookmarkStart w:id="189" w:name="_Toc145511084"/>
      <w:bookmarkStart w:id="190" w:name="_Toc130560640"/>
      <w:bookmarkStart w:id="191" w:name="_Toc138884676"/>
      <w:bookmarkStart w:id="192" w:name="_Toc155479321"/>
      <w:bookmarkStart w:id="193" w:name="_Toc120613193"/>
      <w:bookmarkStart w:id="194" w:name="_Toc121820313"/>
      <w:bookmarkStart w:id="195" w:name="_Toc137470283"/>
      <w:bookmarkStart w:id="196" w:name="_Toc124158063"/>
      <w:r>
        <w:t>6.6.1.2</w:t>
      </w:r>
      <w:r>
        <w:tab/>
      </w:r>
      <w:r>
        <w:t>Minimum requirements</w:t>
      </w:r>
      <w:bookmarkEnd w:id="188"/>
      <w:bookmarkEnd w:id="189"/>
      <w:bookmarkEnd w:id="190"/>
      <w:bookmarkEnd w:id="191"/>
      <w:bookmarkEnd w:id="192"/>
      <w:bookmarkEnd w:id="193"/>
      <w:bookmarkEnd w:id="194"/>
      <w:bookmarkEnd w:id="195"/>
      <w:bookmarkEnd w:id="196"/>
    </w:p>
    <w:p>
      <w:pPr>
        <w:overflowPunct/>
        <w:autoSpaceDE/>
        <w:autoSpaceDN/>
        <w:adjustRightInd/>
        <w:textAlignment w:val="auto"/>
        <w:rPr>
          <w:rFonts w:eastAsia="宋体"/>
          <w:lang w:eastAsia="en-US"/>
        </w:rPr>
      </w:pPr>
      <w:r>
        <w:rPr>
          <w:rFonts w:eastAsia="宋体"/>
          <w:lang w:eastAsia="en-US"/>
        </w:rPr>
        <w:t xml:space="preserve">The minimum requirement for </w:t>
      </w:r>
      <w:r>
        <w:rPr>
          <w:rFonts w:eastAsia="宋体"/>
          <w:i/>
          <w:iCs/>
          <w:lang w:eastAsia="en-US"/>
        </w:rPr>
        <w:t>repeater type 1-C</w:t>
      </w:r>
      <w:r>
        <w:rPr>
          <w:rFonts w:eastAsia="宋体"/>
          <w:lang w:eastAsia="en-US"/>
        </w:rPr>
        <w:t xml:space="preserve"> is defined in TS 38.106 </w:t>
      </w:r>
      <w:r>
        <w:rPr>
          <w:rFonts w:hint="eastAsia" w:eastAsia="宋体"/>
          <w:lang w:eastAsia="zh-CN"/>
        </w:rPr>
        <w:t>[2</w:t>
      </w:r>
      <w:r>
        <w:rPr>
          <w:rFonts w:eastAsia="宋体"/>
          <w:lang w:eastAsia="en-US"/>
        </w:rPr>
        <w:t>] clause 6.6.1.2.</w:t>
      </w:r>
    </w:p>
    <w:p>
      <w:pPr>
        <w:overflowPunct/>
        <w:autoSpaceDE/>
        <w:autoSpaceDN/>
        <w:adjustRightInd/>
        <w:textAlignment w:val="auto"/>
        <w:rPr>
          <w:rFonts w:eastAsia="宋体"/>
          <w:lang w:eastAsia="ja-JP"/>
        </w:rPr>
      </w:pPr>
      <w:r>
        <w:rPr>
          <w:rFonts w:hint="eastAsia" w:eastAsia="宋体"/>
          <w:lang w:eastAsia="ja-JP"/>
        </w:rPr>
        <w:t>T</w:t>
      </w:r>
      <w:r>
        <w:rPr>
          <w:rFonts w:eastAsia="宋体"/>
          <w:lang w:eastAsia="ja-JP"/>
        </w:rPr>
        <w:t xml:space="preserve">he minimum requirement for </w:t>
      </w:r>
      <w:r>
        <w:rPr>
          <w:rFonts w:eastAsia="宋体"/>
          <w:i/>
          <w:iCs/>
          <w:lang w:eastAsia="ja-JP"/>
        </w:rPr>
        <w:t>NCR-Fwd type 1-C</w:t>
      </w:r>
      <w:r>
        <w:rPr>
          <w:rFonts w:eastAsia="宋体"/>
          <w:lang w:eastAsia="ja-JP"/>
        </w:rPr>
        <w:t xml:space="preserve"> is defined in TS 38.106 [2], clause 6.6.1.2A.1.1.</w:t>
      </w:r>
    </w:p>
    <w:p>
      <w:pPr>
        <w:overflowPunct/>
        <w:autoSpaceDE/>
        <w:autoSpaceDN/>
        <w:adjustRightInd/>
        <w:textAlignment w:val="auto"/>
        <w:rPr>
          <w:rFonts w:eastAsia="宋体"/>
          <w:lang w:eastAsia="en-US"/>
        </w:rPr>
      </w:pPr>
      <w:r>
        <w:rPr>
          <w:rFonts w:eastAsia="宋体"/>
          <w:lang w:eastAsia="ja-JP"/>
        </w:rPr>
        <w:t xml:space="preserve">The minimum requirement for </w:t>
      </w:r>
      <w:r>
        <w:rPr>
          <w:rFonts w:eastAsia="宋体"/>
          <w:i/>
          <w:iCs/>
          <w:lang w:eastAsia="ja-JP"/>
        </w:rPr>
        <w:t>NCR-Fwd type 1-H</w:t>
      </w:r>
      <w:r>
        <w:rPr>
          <w:rFonts w:eastAsia="宋体"/>
          <w:lang w:eastAsia="ja-JP"/>
        </w:rPr>
        <w:t xml:space="preserve"> is defined in TS 38.106 [2], clause 6.6.1.2A.1.2.</w:t>
      </w:r>
    </w:p>
    <w:p>
      <w:pPr>
        <w:pStyle w:val="6"/>
      </w:pPr>
      <w:bookmarkStart w:id="197" w:name="_Toc137470284"/>
      <w:bookmarkStart w:id="198" w:name="_Toc138884677"/>
      <w:bookmarkStart w:id="199" w:name="_Toc155479322"/>
      <w:bookmarkStart w:id="200" w:name="_Toc124158064"/>
      <w:bookmarkStart w:id="201" w:name="_Toc120613194"/>
      <w:bookmarkStart w:id="202" w:name="_Toc121756738"/>
      <w:bookmarkStart w:id="203" w:name="_Toc121820314"/>
      <w:bookmarkStart w:id="204" w:name="_Toc145511085"/>
      <w:bookmarkStart w:id="205" w:name="_Toc130560641"/>
      <w:r>
        <w:t>6.6.1.3</w:t>
      </w:r>
      <w:r>
        <w:tab/>
      </w:r>
      <w:r>
        <w:t>Test purpose</w:t>
      </w:r>
      <w:bookmarkEnd w:id="197"/>
      <w:bookmarkEnd w:id="198"/>
      <w:bookmarkEnd w:id="199"/>
      <w:bookmarkEnd w:id="200"/>
      <w:bookmarkEnd w:id="201"/>
      <w:bookmarkEnd w:id="202"/>
      <w:bookmarkEnd w:id="203"/>
      <w:bookmarkEnd w:id="204"/>
      <w:bookmarkEnd w:id="205"/>
    </w:p>
    <w:p>
      <w:pPr>
        <w:rPr>
          <w:rFonts w:cs="v4.2.0"/>
        </w:rPr>
      </w:pPr>
      <w:r>
        <w:rPr>
          <w:rFonts w:cs="v4.2.0"/>
        </w:rPr>
        <w:t xml:space="preserve">To verify that the downlink repeater EVM deterioration is within the limit specified </w:t>
      </w:r>
      <w:r>
        <w:rPr>
          <w:rFonts w:cs="v4.2.0"/>
          <w:snapToGrid w:val="0"/>
        </w:rPr>
        <w:t>by the minimum requirements</w:t>
      </w:r>
      <w:r>
        <w:rPr>
          <w:rFonts w:cs="v4.2.0"/>
        </w:rPr>
        <w:t xml:space="preserve"> after the signal passed through the Repeater.</w:t>
      </w:r>
    </w:p>
    <w:p>
      <w:pPr>
        <w:pStyle w:val="6"/>
      </w:pPr>
      <w:bookmarkStart w:id="206" w:name="_Toc130560642"/>
      <w:bookmarkStart w:id="207" w:name="_Toc120613195"/>
      <w:bookmarkStart w:id="208" w:name="_Toc121820315"/>
      <w:bookmarkStart w:id="209" w:name="_Toc137470285"/>
      <w:bookmarkStart w:id="210" w:name="_Toc155479323"/>
      <w:bookmarkStart w:id="211" w:name="_Toc138884678"/>
      <w:bookmarkStart w:id="212" w:name="_Toc124158065"/>
      <w:bookmarkStart w:id="213" w:name="_Toc145511086"/>
      <w:bookmarkStart w:id="214" w:name="_Toc121756739"/>
      <w:r>
        <w:t>6.6.1.4</w:t>
      </w:r>
      <w:r>
        <w:tab/>
      </w:r>
      <w:r>
        <w:t>Method of test</w:t>
      </w:r>
      <w:bookmarkEnd w:id="206"/>
      <w:bookmarkEnd w:id="207"/>
      <w:bookmarkEnd w:id="208"/>
      <w:bookmarkEnd w:id="209"/>
      <w:bookmarkEnd w:id="210"/>
      <w:bookmarkEnd w:id="211"/>
      <w:bookmarkEnd w:id="212"/>
      <w:bookmarkEnd w:id="213"/>
      <w:bookmarkEnd w:id="214"/>
    </w:p>
    <w:p>
      <w:pPr>
        <w:pStyle w:val="7"/>
      </w:pPr>
      <w:bookmarkStart w:id="215" w:name="_Toc120613196"/>
      <w:bookmarkStart w:id="216" w:name="_Toc121820316"/>
      <w:bookmarkStart w:id="217" w:name="_Toc138884679"/>
      <w:bookmarkStart w:id="218" w:name="_Toc155479324"/>
      <w:bookmarkStart w:id="219" w:name="_Toc130560643"/>
      <w:bookmarkStart w:id="220" w:name="_Toc145511087"/>
      <w:bookmarkStart w:id="221" w:name="_Toc124158066"/>
      <w:bookmarkStart w:id="222" w:name="_Toc121756740"/>
      <w:bookmarkStart w:id="223" w:name="_Toc137470286"/>
      <w:r>
        <w:t>6.6.1.4.1</w:t>
      </w:r>
      <w:r>
        <w:tab/>
      </w:r>
      <w:r>
        <w:t>Initial conditions</w:t>
      </w:r>
      <w:bookmarkEnd w:id="215"/>
      <w:bookmarkEnd w:id="216"/>
      <w:bookmarkEnd w:id="217"/>
      <w:bookmarkEnd w:id="218"/>
      <w:bookmarkEnd w:id="219"/>
      <w:bookmarkEnd w:id="220"/>
      <w:bookmarkEnd w:id="221"/>
      <w:bookmarkEnd w:id="222"/>
      <w:bookmarkEnd w:id="223"/>
    </w:p>
    <w:p>
      <w:r>
        <w:rPr>
          <w:rFonts w:cs="v4.2.0"/>
        </w:rPr>
        <w:t>Test environment:</w:t>
      </w:r>
      <w:r>
        <w:t xml:space="preserve"> Normal; see annex B.2.</w:t>
      </w:r>
    </w:p>
    <w:p>
      <w:pPr>
        <w:rPr>
          <w:lang w:eastAsia="ja-JP"/>
        </w:rPr>
      </w:pPr>
      <w:r>
        <w:rPr>
          <w:rFonts w:cs="v4.2.0"/>
        </w:rPr>
        <w:t>RF channels to be tested for single carrier:</w:t>
      </w:r>
      <w:r>
        <w:t xml:space="preserve"> B, M and T; see clause 4.</w:t>
      </w:r>
      <w:r>
        <w:rPr>
          <w:lang w:eastAsia="ja-JP"/>
        </w:rPr>
        <w:t>9.1.</w:t>
      </w:r>
    </w:p>
    <w:p>
      <w:pPr>
        <w:rPr>
          <w:rFonts w:cs="v4.2.0"/>
        </w:rPr>
      </w:pPr>
      <w:r>
        <w:t xml:space="preserve">RF bandwidth positions </w:t>
      </w:r>
      <w:r>
        <w:rPr>
          <w:rFonts w:cs="v4.2.0"/>
        </w:rPr>
        <w:t>to be tested for multi-carrier and/or CA:</w:t>
      </w:r>
    </w:p>
    <w:p>
      <w:pPr>
        <w:pStyle w:val="113"/>
      </w:pPr>
      <w:r>
        <w:rPr>
          <w:lang w:val="en-US" w:eastAsia="zh-CN"/>
        </w:rPr>
        <w:t>-</w:t>
      </w:r>
      <w:r>
        <w:rPr>
          <w:lang w:val="en-US" w:eastAsia="zh-CN"/>
        </w:rPr>
        <w:tab/>
      </w:r>
      <w:r>
        <w:t>B</w:t>
      </w:r>
      <w:r>
        <w:rPr>
          <w:vertAlign w:val="subscript"/>
        </w:rPr>
        <w:t>RFBW</w:t>
      </w:r>
      <w:r>
        <w:t>, M</w:t>
      </w:r>
      <w:r>
        <w:rPr>
          <w:vertAlign w:val="subscript"/>
        </w:rPr>
        <w:t>RFBW</w:t>
      </w:r>
      <w:r>
        <w:t xml:space="preserve"> and T</w:t>
      </w:r>
      <w:r>
        <w:rPr>
          <w:vertAlign w:val="subscript"/>
        </w:rPr>
        <w:t>RFBW</w:t>
      </w:r>
      <w:r>
        <w:t xml:space="preserve"> in single-band operation,</w:t>
      </w:r>
      <w:r>
        <w:rPr>
          <w:rFonts w:cs="v4.2.0"/>
        </w:rPr>
        <w:t xml:space="preserve"> see clause 4.9.1;</w:t>
      </w:r>
    </w:p>
    <w:p>
      <w:pPr>
        <w:pStyle w:val="113"/>
        <w:rPr>
          <w:rFonts w:eastAsia="MS PMincho" w:cs="v4.2.0"/>
          <w:lang w:eastAsia="ja-JP"/>
        </w:rPr>
      </w:pPr>
      <w:r>
        <w:rPr>
          <w:lang w:val="en-US" w:eastAsia="zh-CN"/>
        </w:rPr>
        <w:t>-</w:t>
      </w:r>
      <w:r>
        <w:rPr>
          <w:lang w:val="en-US" w:eastAsia="zh-CN"/>
        </w:rPr>
        <w:tab/>
      </w:r>
      <w:r>
        <w:t>B</w:t>
      </w:r>
      <w:r>
        <w:rPr>
          <w:vertAlign w:val="subscript"/>
        </w:rPr>
        <w:t>RFBW</w:t>
      </w:r>
      <w:r>
        <w:t>_T</w:t>
      </w:r>
      <w:r>
        <w:rPr>
          <w:lang w:eastAsia="zh-CN"/>
        </w:rPr>
        <w:t>'</w:t>
      </w:r>
      <w:r>
        <w:rPr>
          <w:vertAlign w:val="subscript"/>
        </w:rPr>
        <w:t>RFBW</w:t>
      </w:r>
      <w:r>
        <w:rPr>
          <w:lang w:eastAsia="zh-CN"/>
        </w:rPr>
        <w:t xml:space="preserve"> and</w:t>
      </w:r>
      <w:r>
        <w:t xml:space="preserve"> B</w:t>
      </w:r>
      <w:r>
        <w:rPr>
          <w:lang w:eastAsia="zh-CN"/>
        </w:rPr>
        <w:t>'</w:t>
      </w:r>
      <w:r>
        <w:rPr>
          <w:vertAlign w:val="subscript"/>
        </w:rPr>
        <w:t>RFBW</w:t>
      </w:r>
      <w:r>
        <w:t>_T</w:t>
      </w:r>
      <w:r>
        <w:rPr>
          <w:vertAlign w:val="subscript"/>
        </w:rPr>
        <w:t>RFBW</w:t>
      </w:r>
      <w:r>
        <w:t xml:space="preserve"> </w:t>
      </w:r>
      <w:r>
        <w:rPr>
          <w:lang w:eastAsia="zh-CN"/>
        </w:rPr>
        <w:t>in multi-band operation,</w:t>
      </w:r>
      <w:r>
        <w:t xml:space="preserve"> see clause 4.9.1</w:t>
      </w:r>
      <w:r>
        <w:rPr>
          <w:rFonts w:cs="v4.2.0"/>
        </w:rPr>
        <w:t>.</w:t>
      </w:r>
    </w:p>
    <w:p>
      <w:pPr>
        <w:pStyle w:val="7"/>
        <w:rPr>
          <w:rFonts w:eastAsia="宋体"/>
        </w:rPr>
      </w:pPr>
      <w:bookmarkStart w:id="224" w:name="_Toc137470287"/>
      <w:bookmarkStart w:id="225" w:name="_Toc130560644"/>
      <w:bookmarkStart w:id="226" w:name="_Toc120613197"/>
      <w:bookmarkStart w:id="227" w:name="_Toc138884680"/>
      <w:bookmarkStart w:id="228" w:name="_Toc121756741"/>
      <w:bookmarkStart w:id="229" w:name="_Toc124158067"/>
      <w:bookmarkStart w:id="230" w:name="_Toc145511088"/>
      <w:bookmarkStart w:id="231" w:name="_Toc155479325"/>
      <w:bookmarkStart w:id="232" w:name="_Toc121820317"/>
      <w:r>
        <w:t>6.6.1.4.2</w:t>
      </w:r>
      <w:r>
        <w:tab/>
      </w:r>
      <w:r>
        <w:t>Procedure</w:t>
      </w:r>
      <w:bookmarkEnd w:id="224"/>
      <w:bookmarkEnd w:id="225"/>
      <w:bookmarkEnd w:id="226"/>
      <w:bookmarkEnd w:id="227"/>
      <w:bookmarkEnd w:id="228"/>
      <w:bookmarkEnd w:id="229"/>
      <w:bookmarkEnd w:id="230"/>
      <w:bookmarkEnd w:id="231"/>
      <w:bookmarkEnd w:id="232"/>
    </w:p>
    <w:p>
      <w:r>
        <w:t xml:space="preserve">The minimum requirement is applied to all </w:t>
      </w:r>
      <w:r>
        <w:rPr>
          <w:rFonts w:cs="v5.0.0"/>
          <w:i/>
        </w:rPr>
        <w:t xml:space="preserve">antenna connectors </w:t>
      </w:r>
      <w:r>
        <w:rPr>
          <w:rFonts w:cs="v5.0.0"/>
          <w:iCs/>
        </w:rPr>
        <w:t>or</w:t>
      </w:r>
      <w:r>
        <w:rPr>
          <w:rFonts w:cs="v5.0.0"/>
          <w:i/>
        </w:rPr>
        <w:t xml:space="preserve"> TAB connectors</w:t>
      </w:r>
      <w:r>
        <w:t xml:space="preserve">, they may be tested one at a time or multiple </w:t>
      </w:r>
      <w:r>
        <w:rPr>
          <w:rFonts w:cs="v5.0.0"/>
          <w:i/>
        </w:rPr>
        <w:t>antenna connectors</w:t>
      </w:r>
      <w:r>
        <w:t xml:space="preserve"> </w:t>
      </w:r>
      <w:r>
        <w:rPr>
          <w:rFonts w:cs="v5.0.0"/>
          <w:iCs/>
        </w:rPr>
        <w:t>or</w:t>
      </w:r>
      <w:r>
        <w:rPr>
          <w:rFonts w:cs="v5.0.0"/>
          <w:i/>
        </w:rPr>
        <w:t xml:space="preserve"> TAB connectors</w:t>
      </w:r>
      <w:r>
        <w:t xml:space="preserve"> may be tested in parallel as shown in annex D.4. Whichever method is used the procedure is repeated until all </w:t>
      </w:r>
      <w:r>
        <w:rPr>
          <w:rFonts w:cs="v5.0.0"/>
          <w:i/>
        </w:rPr>
        <w:t>antenna connectors</w:t>
      </w:r>
      <w:r>
        <w:t xml:space="preserve"> </w:t>
      </w:r>
      <w:r>
        <w:rPr>
          <w:rFonts w:cs="v5.0.0"/>
          <w:iCs/>
        </w:rPr>
        <w:t>or</w:t>
      </w:r>
      <w:r>
        <w:rPr>
          <w:rFonts w:cs="v5.0.0"/>
          <w:i/>
        </w:rPr>
        <w:t xml:space="preserve"> TAB connectors</w:t>
      </w:r>
      <w:r>
        <w:t xml:space="preserve"> necessary to demonstrate conformance have been tested.</w:t>
      </w:r>
    </w:p>
    <w:p>
      <w:pPr>
        <w:pStyle w:val="113"/>
      </w:pPr>
      <w:r>
        <w:rPr>
          <w:lang w:eastAsia="zh-CN"/>
        </w:rPr>
        <w:t>1)</w:t>
      </w:r>
      <w:r>
        <w:rPr>
          <w:lang w:eastAsia="zh-CN"/>
        </w:rPr>
        <w:tab/>
      </w:r>
      <w:r>
        <w:rPr>
          <w:lang w:eastAsia="zh-CN"/>
        </w:rPr>
        <w:t xml:space="preserve">For an </w:t>
      </w:r>
      <w:r>
        <w:rPr>
          <w:rFonts w:cs="v5.0.0"/>
          <w:i/>
        </w:rPr>
        <w:t>antenna connector</w:t>
      </w:r>
      <w:r>
        <w:rPr>
          <w:lang w:eastAsia="zh-CN"/>
        </w:rPr>
        <w:t xml:space="preserve"> </w:t>
      </w:r>
      <w:r>
        <w:rPr>
          <w:rFonts w:cs="v5.0.0"/>
          <w:iCs/>
        </w:rPr>
        <w:t>or</w:t>
      </w:r>
      <w:r>
        <w:rPr>
          <w:rFonts w:cs="v5.0.0"/>
          <w:i/>
        </w:rPr>
        <w:t xml:space="preserve"> TAB connector </w:t>
      </w:r>
      <w:r>
        <w:rPr>
          <w:lang w:eastAsia="zh-CN"/>
        </w:rPr>
        <w:t>declared to be capable of single carrier operation only (D.16), s</w:t>
      </w:r>
      <w:r>
        <w:t xml:space="preserve">et the </w:t>
      </w:r>
      <w:r>
        <w:rPr>
          <w:rFonts w:cs="v5.0.0"/>
          <w:i/>
        </w:rPr>
        <w:t>antenna connector</w:t>
      </w:r>
      <w:r>
        <w:rPr>
          <w:lang w:eastAsia="zh-CN"/>
        </w:rPr>
        <w:t xml:space="preserve"> </w:t>
      </w:r>
      <w:r>
        <w:rPr>
          <w:rFonts w:cs="v5.0.0"/>
          <w:iCs/>
        </w:rPr>
        <w:t>or</w:t>
      </w:r>
      <w:r>
        <w:rPr>
          <w:rFonts w:cs="v5.0.0"/>
          <w:i/>
        </w:rPr>
        <w:t xml:space="preserve"> TAB connector </w:t>
      </w:r>
      <w:r>
        <w:rPr>
          <w:lang w:val="en-US" w:eastAsia="zh-CN"/>
        </w:rPr>
        <w:t xml:space="preserve">under test </w:t>
      </w:r>
      <w:r>
        <w:t>to transmit a signal according to</w:t>
      </w:r>
      <w:r>
        <w:rPr>
          <w:lang w:val="en-US" w:eastAsia="zh-CN"/>
        </w:rPr>
        <w:t xml:space="preserve"> </w:t>
      </w:r>
      <w:r>
        <w:t>the applicable test configuration in clause 4.</w:t>
      </w:r>
      <w:r>
        <w:rPr>
          <w:lang w:val="en-US" w:eastAsia="zh-CN"/>
        </w:rPr>
        <w:t>8</w:t>
      </w:r>
      <w:r>
        <w:t xml:space="preserve"> using the corresponding test models:</w:t>
      </w:r>
    </w:p>
    <w:p>
      <w:pPr>
        <w:pStyle w:val="124"/>
      </w:pPr>
      <w:r>
        <w:rPr>
          <w:rFonts w:hint="eastAsia" w:eastAsia="宋体"/>
          <w:lang w:val="en-US" w:eastAsia="zh-CN"/>
        </w:rPr>
        <w:t>For RF repeater:</w:t>
      </w:r>
    </w:p>
    <w:p>
      <w:pPr>
        <w:pStyle w:val="125"/>
        <w:rPr>
          <w:lang w:val="en-US" w:eastAsia="zh-CN"/>
        </w:rPr>
      </w:pPr>
      <w:r>
        <w:rPr>
          <w:lang w:val="en-US" w:eastAsia="zh-CN"/>
        </w:rPr>
        <w:t>-</w:t>
      </w:r>
      <w:r>
        <w:rPr>
          <w:lang w:val="en-US" w:eastAsia="zh-CN"/>
        </w:rPr>
        <w:tab/>
      </w:r>
      <w:r>
        <w:t>RDL-FR1-TM3.1a if 256QAM is supported by repeater</w:t>
      </w:r>
      <w:r>
        <w:rPr>
          <w:lang w:val="en-US" w:eastAsia="zh-CN"/>
        </w:rPr>
        <w:t xml:space="preserve"> without power back off, or</w:t>
      </w:r>
    </w:p>
    <w:p>
      <w:pPr>
        <w:pStyle w:val="125"/>
        <w:rPr>
          <w:lang w:eastAsia="zh-CN"/>
        </w:rPr>
      </w:pPr>
      <w:r>
        <w:rPr>
          <w:lang w:val="en-US" w:eastAsia="zh-CN"/>
        </w:rPr>
        <w:t>-</w:t>
      </w:r>
      <w:r>
        <w:rPr>
          <w:lang w:val="en-US" w:eastAsia="zh-CN"/>
        </w:rPr>
        <w:tab/>
      </w:r>
      <w:r>
        <w:rPr>
          <w:lang w:val="en-US" w:eastAsia="zh-CN"/>
        </w:rPr>
        <w:t xml:space="preserve">RDL-FR1-TM3.1a </w:t>
      </w:r>
      <w:r>
        <w:t xml:space="preserve">at manufacturer's declared rated output power </w:t>
      </w:r>
      <w:r>
        <w:rPr>
          <w:lang w:val="en-US" w:eastAsia="zh-CN"/>
        </w:rPr>
        <w:t>if 256QAM is supported by repeater with power back off,</w:t>
      </w:r>
      <w:r>
        <w:t xml:space="preserve"> and </w:t>
      </w:r>
      <w:r>
        <w:rPr>
          <w:lang w:val="en-US" w:eastAsia="zh-CN"/>
        </w:rPr>
        <w:t>RDL-FR1-TM3.1 at maximum power</w:t>
      </w:r>
      <w:r>
        <w:t>, or</w:t>
      </w:r>
    </w:p>
    <w:p>
      <w:pPr>
        <w:pStyle w:val="125"/>
        <w:rPr>
          <w:rFonts w:cs="v4.2.0"/>
          <w:lang w:val="en-US" w:eastAsia="zh-CN"/>
        </w:rPr>
      </w:pPr>
      <w:bookmarkStart w:id="233" w:name="_Hlk530068684"/>
      <w:r>
        <w:rPr>
          <w:lang w:val="en-US" w:eastAsia="zh-CN"/>
        </w:rPr>
        <w:t>-</w:t>
      </w:r>
      <w:r>
        <w:rPr>
          <w:lang w:val="en-US" w:eastAsia="zh-CN"/>
        </w:rPr>
        <w:tab/>
      </w:r>
      <w:r>
        <w:rPr>
          <w:rFonts w:cs="v4.2.0"/>
          <w:lang w:val="en-US" w:eastAsia="zh-CN"/>
        </w:rPr>
        <w:t xml:space="preserve">RDL-FR1-TM3.1 if highest modulation order supported by </w:t>
      </w:r>
      <w:r>
        <w:rPr>
          <w:lang w:val="en-US" w:eastAsia="zh-CN"/>
        </w:rPr>
        <w:t>repeater</w:t>
      </w:r>
      <w:r>
        <w:rPr>
          <w:rFonts w:cs="v4.2.0"/>
          <w:lang w:val="en-US" w:eastAsia="zh-CN"/>
        </w:rPr>
        <w:t xml:space="preserve"> is 64QAM, or</w:t>
      </w:r>
    </w:p>
    <w:p>
      <w:pPr>
        <w:pStyle w:val="125"/>
        <w:rPr>
          <w:rFonts w:cs="v4.2.0"/>
          <w:lang w:val="en-US" w:eastAsia="zh-CN"/>
        </w:rPr>
      </w:pPr>
      <w:r>
        <w:rPr>
          <w:lang w:val="en-US" w:eastAsia="zh-CN"/>
        </w:rPr>
        <w:t>-</w:t>
      </w:r>
      <w:r>
        <w:rPr>
          <w:lang w:val="en-US" w:eastAsia="zh-CN"/>
        </w:rPr>
        <w:tab/>
      </w:r>
      <w:r>
        <w:rPr>
          <w:rFonts w:cs="v4.2.0"/>
          <w:lang w:val="en-US" w:eastAsia="zh-CN"/>
        </w:rPr>
        <w:t xml:space="preserve">RDL-FR1-TM3.2 if highest modulation order supported by </w:t>
      </w:r>
      <w:r>
        <w:rPr>
          <w:lang w:val="en-US" w:eastAsia="zh-CN"/>
        </w:rPr>
        <w:t>repeater</w:t>
      </w:r>
      <w:r>
        <w:rPr>
          <w:rFonts w:cs="v4.2.0"/>
          <w:lang w:val="en-US" w:eastAsia="zh-CN"/>
        </w:rPr>
        <w:t xml:space="preserve"> is 16QAM, or</w:t>
      </w:r>
    </w:p>
    <w:p>
      <w:pPr>
        <w:pStyle w:val="125"/>
        <w:rPr>
          <w:rFonts w:eastAsia="宋体"/>
          <w:lang w:val="en-US" w:eastAsia="zh-CN"/>
        </w:rPr>
      </w:pPr>
      <w:r>
        <w:rPr>
          <w:lang w:val="en-US" w:eastAsia="zh-CN"/>
        </w:rPr>
        <w:t>-</w:t>
      </w:r>
      <w:r>
        <w:rPr>
          <w:lang w:val="en-US" w:eastAsia="zh-CN"/>
        </w:rPr>
        <w:tab/>
      </w:r>
      <w:r>
        <w:rPr>
          <w:lang w:val="en-US" w:eastAsia="zh-CN"/>
        </w:rPr>
        <w:t>RDL-FR1-TM3.3 if highest modulation order supported by repeater is QPSK.</w:t>
      </w:r>
      <w:bookmarkEnd w:id="233"/>
    </w:p>
    <w:p>
      <w:pPr>
        <w:pStyle w:val="124"/>
        <w:rPr>
          <w:rFonts w:eastAsia="宋体"/>
          <w:lang w:val="en-US" w:eastAsia="zh-CN"/>
        </w:rPr>
      </w:pPr>
      <w:r>
        <w:rPr>
          <w:rFonts w:hint="eastAsia" w:eastAsia="宋体"/>
          <w:lang w:val="en-US" w:eastAsia="zh-CN"/>
        </w:rPr>
        <w:t>For NCR:</w:t>
      </w:r>
    </w:p>
    <w:p>
      <w:pPr>
        <w:pStyle w:val="125"/>
        <w:rPr>
          <w:rFonts w:eastAsia="宋体"/>
          <w:lang w:val="en-US" w:eastAsia="zh-CN"/>
        </w:rPr>
      </w:pPr>
      <w:r>
        <w:rPr>
          <w:rFonts w:eastAsia="宋体"/>
          <w:lang w:val="en-US" w:eastAsia="zh-CN"/>
        </w:rPr>
        <w:t>-</w:t>
      </w:r>
      <w:r>
        <w:rPr>
          <w:rFonts w:eastAsia="宋体"/>
          <w:lang w:val="en-US" w:eastAsia="zh-CN"/>
        </w:rPr>
        <w:tab/>
      </w:r>
      <w:r>
        <w:rPr>
          <w:rFonts w:hint="eastAsia" w:eastAsia="宋体"/>
          <w:lang w:val="en-US" w:eastAsia="zh-CN"/>
        </w:rPr>
        <w:t>NC</w:t>
      </w:r>
      <w:r>
        <w:rPr>
          <w:rFonts w:eastAsia="宋体"/>
          <w:lang w:eastAsia="en-US"/>
        </w:rPr>
        <w:t>RDL-FR1-TM3.1a if 256QAM is supported by repeater</w:t>
      </w:r>
      <w:r>
        <w:rPr>
          <w:rFonts w:eastAsia="宋体"/>
          <w:lang w:val="en-US" w:eastAsia="zh-CN"/>
        </w:rPr>
        <w:t xml:space="preserve"> without power back off, or</w:t>
      </w:r>
    </w:p>
    <w:p>
      <w:pPr>
        <w:pStyle w:val="125"/>
        <w:rPr>
          <w:rFonts w:eastAsia="宋体"/>
          <w:lang w:eastAsia="zh-CN"/>
        </w:rPr>
      </w:pPr>
      <w:r>
        <w:rPr>
          <w:rFonts w:eastAsia="宋体"/>
          <w:lang w:val="en-US" w:eastAsia="zh-CN"/>
        </w:rPr>
        <w:t>-</w:t>
      </w:r>
      <w:r>
        <w:rPr>
          <w:rFonts w:eastAsia="宋体"/>
          <w:lang w:val="en-US" w:eastAsia="zh-CN"/>
        </w:rPr>
        <w:tab/>
      </w:r>
      <w:r>
        <w:rPr>
          <w:rFonts w:hint="eastAsia" w:eastAsia="宋体"/>
          <w:lang w:val="en-US" w:eastAsia="zh-CN"/>
        </w:rPr>
        <w:t>NC</w:t>
      </w:r>
      <w:r>
        <w:rPr>
          <w:rFonts w:eastAsia="宋体"/>
          <w:lang w:val="en-US" w:eastAsia="zh-CN"/>
        </w:rPr>
        <w:t xml:space="preserve">RDL-FR1-TM3.1a </w:t>
      </w:r>
      <w:r>
        <w:rPr>
          <w:rFonts w:eastAsia="宋体"/>
          <w:lang w:eastAsia="en-US"/>
        </w:rPr>
        <w:t xml:space="preserve">at manufacturer's declared rated output power </w:t>
      </w:r>
      <w:r>
        <w:rPr>
          <w:rFonts w:eastAsia="宋体"/>
          <w:lang w:val="en-US" w:eastAsia="zh-CN"/>
        </w:rPr>
        <w:t>if 256QAM is supported by repeater with power back off,</w:t>
      </w:r>
      <w:r>
        <w:rPr>
          <w:rFonts w:eastAsia="宋体"/>
          <w:lang w:eastAsia="en-US"/>
        </w:rPr>
        <w:t xml:space="preserve"> and </w:t>
      </w:r>
      <w:r>
        <w:rPr>
          <w:rFonts w:hint="eastAsia" w:eastAsia="宋体"/>
          <w:lang w:val="en-US" w:eastAsia="zh-CN"/>
        </w:rPr>
        <w:t>NC</w:t>
      </w:r>
      <w:r>
        <w:rPr>
          <w:rFonts w:eastAsia="宋体"/>
          <w:lang w:val="en-US" w:eastAsia="zh-CN"/>
        </w:rPr>
        <w:t>RDL-FR1-TM3.1 at maximum power</w:t>
      </w:r>
      <w:r>
        <w:rPr>
          <w:rFonts w:eastAsia="宋体"/>
          <w:lang w:eastAsia="en-US"/>
        </w:rPr>
        <w:t>, or</w:t>
      </w:r>
    </w:p>
    <w:p>
      <w:pPr>
        <w:pStyle w:val="125"/>
        <w:rPr>
          <w:rFonts w:eastAsia="宋体" w:cs="v4.2.0"/>
          <w:lang w:val="en-US" w:eastAsia="zh-CN"/>
        </w:rPr>
      </w:pPr>
      <w:r>
        <w:rPr>
          <w:rFonts w:eastAsia="宋体"/>
          <w:lang w:val="en-US" w:eastAsia="zh-CN"/>
        </w:rPr>
        <w:t>-</w:t>
      </w:r>
      <w:r>
        <w:rPr>
          <w:rFonts w:eastAsia="宋体"/>
          <w:lang w:val="en-US" w:eastAsia="zh-CN"/>
        </w:rPr>
        <w:tab/>
      </w:r>
      <w:r>
        <w:rPr>
          <w:rFonts w:hint="eastAsia" w:eastAsia="宋体"/>
          <w:lang w:val="en-US" w:eastAsia="zh-CN"/>
        </w:rPr>
        <w:t>NC</w:t>
      </w:r>
      <w:r>
        <w:rPr>
          <w:rFonts w:eastAsia="宋体" w:cs="v4.2.0"/>
          <w:lang w:val="en-US" w:eastAsia="zh-CN"/>
        </w:rPr>
        <w:t xml:space="preserve">RDL-FR1-TM3.1 if highest modulation order supported by </w:t>
      </w:r>
      <w:r>
        <w:rPr>
          <w:rFonts w:eastAsia="宋体"/>
          <w:lang w:val="en-US" w:eastAsia="zh-CN"/>
        </w:rPr>
        <w:t>repeater</w:t>
      </w:r>
      <w:r>
        <w:rPr>
          <w:rFonts w:eastAsia="宋体" w:cs="v4.2.0"/>
          <w:lang w:val="en-US" w:eastAsia="zh-CN"/>
        </w:rPr>
        <w:t xml:space="preserve"> is 64QAM, or</w:t>
      </w:r>
    </w:p>
    <w:p>
      <w:pPr>
        <w:pStyle w:val="125"/>
        <w:rPr>
          <w:rFonts w:eastAsia="宋体" w:cs="v4.2.0"/>
          <w:lang w:val="en-US" w:eastAsia="zh-CN"/>
        </w:rPr>
      </w:pPr>
      <w:r>
        <w:rPr>
          <w:rFonts w:eastAsia="宋体"/>
          <w:lang w:val="en-US" w:eastAsia="zh-CN"/>
        </w:rPr>
        <w:t>-</w:t>
      </w:r>
      <w:r>
        <w:rPr>
          <w:rFonts w:eastAsia="宋体"/>
          <w:lang w:val="en-US" w:eastAsia="zh-CN"/>
        </w:rPr>
        <w:tab/>
      </w:r>
      <w:r>
        <w:rPr>
          <w:rFonts w:hint="eastAsia" w:eastAsia="宋体"/>
          <w:lang w:val="en-US" w:eastAsia="zh-CN"/>
        </w:rPr>
        <w:t>NC</w:t>
      </w:r>
      <w:r>
        <w:rPr>
          <w:rFonts w:eastAsia="宋体" w:cs="v4.2.0"/>
          <w:lang w:val="en-US" w:eastAsia="zh-CN"/>
        </w:rPr>
        <w:t xml:space="preserve">RDL-FR1-TM3.2 if highest modulation order supported by </w:t>
      </w:r>
      <w:r>
        <w:rPr>
          <w:rFonts w:eastAsia="宋体"/>
          <w:lang w:val="en-US" w:eastAsia="zh-CN"/>
        </w:rPr>
        <w:t>repeater</w:t>
      </w:r>
      <w:r>
        <w:rPr>
          <w:rFonts w:eastAsia="宋体" w:cs="v4.2.0"/>
          <w:lang w:val="en-US" w:eastAsia="zh-CN"/>
        </w:rPr>
        <w:t xml:space="preserve"> is 16QAM, or</w:t>
      </w:r>
    </w:p>
    <w:p>
      <w:pPr>
        <w:pStyle w:val="125"/>
        <w:rPr>
          <w:rFonts w:cs="v4.2.0"/>
          <w:lang w:val="en-US" w:eastAsia="zh-CN"/>
        </w:rPr>
      </w:pPr>
      <w:r>
        <w:rPr>
          <w:rFonts w:eastAsia="宋体"/>
          <w:lang w:val="en-US" w:eastAsia="zh-CN"/>
        </w:rPr>
        <w:t>-</w:t>
      </w:r>
      <w:r>
        <w:rPr>
          <w:rFonts w:eastAsia="宋体"/>
          <w:lang w:val="en-US" w:eastAsia="zh-CN"/>
        </w:rPr>
        <w:tab/>
      </w:r>
      <w:r>
        <w:rPr>
          <w:rFonts w:hint="eastAsia" w:eastAsia="宋体"/>
          <w:lang w:val="en-US" w:eastAsia="zh-CN"/>
        </w:rPr>
        <w:t>NC</w:t>
      </w:r>
      <w:r>
        <w:rPr>
          <w:rFonts w:eastAsia="宋体" w:cs="v4.2.0"/>
          <w:lang w:val="en-US" w:eastAsia="zh-CN"/>
        </w:rPr>
        <w:t xml:space="preserve">RDL-FR1-TM3.3 if highest modulation order supported by </w:t>
      </w:r>
      <w:r>
        <w:rPr>
          <w:rFonts w:eastAsia="宋体"/>
          <w:lang w:val="en-US" w:eastAsia="zh-CN"/>
        </w:rPr>
        <w:t>repeater</w:t>
      </w:r>
      <w:r>
        <w:rPr>
          <w:rFonts w:eastAsia="宋体" w:cs="v4.2.0"/>
          <w:lang w:val="en-US" w:eastAsia="zh-CN"/>
        </w:rPr>
        <w:t xml:space="preserve"> is QPSK.</w:t>
      </w:r>
    </w:p>
    <w:p>
      <w:pPr>
        <w:pStyle w:val="113"/>
      </w:pPr>
      <w:r>
        <w:rPr>
          <w:lang w:eastAsia="zh-CN"/>
        </w:rPr>
        <w:tab/>
      </w:r>
      <w:r>
        <w:rPr>
          <w:lang w:eastAsia="zh-CN"/>
        </w:rPr>
        <w:t xml:space="preserve">For an </w:t>
      </w:r>
      <w:r>
        <w:rPr>
          <w:rFonts w:cs="v5.0.0"/>
          <w:i/>
        </w:rPr>
        <w:t>antenna connector</w:t>
      </w:r>
      <w:r>
        <w:rPr>
          <w:lang w:eastAsia="zh-CN"/>
        </w:rPr>
        <w:t xml:space="preserve"> </w:t>
      </w:r>
      <w:r>
        <w:rPr>
          <w:rFonts w:cs="v5.0.0"/>
          <w:iCs/>
        </w:rPr>
        <w:t>or</w:t>
      </w:r>
      <w:r>
        <w:rPr>
          <w:rFonts w:cs="v5.0.0"/>
          <w:i/>
        </w:rPr>
        <w:t xml:space="preserve"> TAB connector</w:t>
      </w:r>
      <w:r>
        <w:rPr>
          <w:lang w:eastAsia="zh-CN"/>
        </w:rPr>
        <w:t xml:space="preserve"> declared to be capable of multi-carrier</w:t>
      </w:r>
      <w:r>
        <w:t xml:space="preserve"> </w:t>
      </w:r>
      <w:r>
        <w:rPr>
          <w:lang w:eastAsia="zh-CN"/>
        </w:rPr>
        <w:t>operation</w:t>
      </w:r>
      <w:r>
        <w:rPr>
          <w:lang w:val="en-US" w:eastAsia="zh-CN"/>
        </w:rPr>
        <w:t xml:space="preserve"> </w:t>
      </w:r>
      <w:r>
        <w:t>(D.</w:t>
      </w:r>
      <w:del w:id="80" w:author="ZTE, Fei Xue" w:date="2024-08-09T16:52:49Z">
        <w:r>
          <w:rPr>
            <w:rFonts w:hint="default"/>
            <w:lang w:val="en-US"/>
          </w:rPr>
          <w:delText>15-D.16</w:delText>
        </w:r>
      </w:del>
      <w:ins w:id="81" w:author="ZTE, Fei Xue" w:date="2024-08-09T16:52:49Z">
        <w:r>
          <w:rPr>
            <w:rFonts w:hint="eastAsia" w:eastAsia="宋体"/>
            <w:lang w:val="en-US" w:eastAsia="zh-CN"/>
          </w:rPr>
          <w:t>22</w:t>
        </w:r>
      </w:ins>
      <w:r>
        <w:t>)</w:t>
      </w:r>
      <w:r>
        <w:rPr>
          <w:lang w:eastAsia="zh-CN"/>
        </w:rPr>
        <w:t xml:space="preserve">, set the </w:t>
      </w:r>
      <w:r>
        <w:rPr>
          <w:rFonts w:cs="v5.0.0"/>
          <w:i/>
        </w:rPr>
        <w:t>antenna connector</w:t>
      </w:r>
      <w:r>
        <w:rPr>
          <w:lang w:eastAsia="zh-CN"/>
        </w:rPr>
        <w:t xml:space="preserve"> </w:t>
      </w:r>
      <w:r>
        <w:rPr>
          <w:rFonts w:cs="v5.0.0"/>
          <w:iCs/>
        </w:rPr>
        <w:t>or</w:t>
      </w:r>
      <w:r>
        <w:rPr>
          <w:rFonts w:cs="v5.0.0"/>
          <w:i/>
        </w:rPr>
        <w:t xml:space="preserve"> TAB connector</w:t>
      </w:r>
      <w:r>
        <w:rPr>
          <w:lang w:val="en-US" w:eastAsia="zh-CN"/>
        </w:rPr>
        <w:t xml:space="preserve"> under test </w:t>
      </w:r>
      <w:r>
        <w:rPr>
          <w:lang w:eastAsia="zh-CN"/>
        </w:rPr>
        <w:t>to transmit according to</w:t>
      </w:r>
      <w:r>
        <w:rPr>
          <w:lang w:val="en-US" w:eastAsia="zh-CN"/>
        </w:rPr>
        <w:t xml:space="preserve"> </w:t>
      </w:r>
      <w:r>
        <w:rPr>
          <w:lang w:eastAsia="zh-CN"/>
        </w:rPr>
        <w:t>the applicable test configuration and corresponding power setting specified in clause</w:t>
      </w:r>
      <w:r>
        <w:rPr>
          <w:lang w:val="en-US" w:eastAsia="zh-CN"/>
        </w:rPr>
        <w:t>s</w:t>
      </w:r>
      <w:r>
        <w:rPr>
          <w:lang w:eastAsia="zh-CN"/>
        </w:rPr>
        <w:t xml:space="preserve"> 4.7</w:t>
      </w:r>
      <w:r>
        <w:rPr>
          <w:lang w:val="en-US" w:eastAsia="zh-CN"/>
        </w:rPr>
        <w:t xml:space="preserve"> and 4.8 </w:t>
      </w:r>
      <w:r>
        <w:t>using the corresponding test models</w:t>
      </w:r>
      <w:r>
        <w:rPr>
          <w:lang w:val="en-US" w:eastAsia="zh-CN"/>
        </w:rPr>
        <w:t xml:space="preserve"> </w:t>
      </w:r>
      <w:r>
        <w:rPr>
          <w:lang w:eastAsia="zh-CN"/>
        </w:rPr>
        <w:t>on all carriers configured:</w:t>
      </w:r>
    </w:p>
    <w:p>
      <w:pPr>
        <w:overflowPunct/>
        <w:autoSpaceDE/>
        <w:autoSpaceDN/>
        <w:adjustRightInd/>
        <w:ind w:left="851" w:hanging="284"/>
        <w:textAlignment w:val="auto"/>
        <w:rPr>
          <w:rFonts w:eastAsia="宋体"/>
          <w:lang w:val="en-US" w:eastAsia="zh-CN"/>
        </w:rPr>
      </w:pPr>
      <w:r>
        <w:rPr>
          <w:rFonts w:hint="eastAsia" w:eastAsia="宋体"/>
          <w:lang w:val="en-US" w:eastAsia="zh-CN"/>
        </w:rPr>
        <w:t>For RF repeater:</w:t>
      </w:r>
    </w:p>
    <w:p>
      <w:pPr>
        <w:pStyle w:val="125"/>
        <w:rPr>
          <w:lang w:val="en-US" w:eastAsia="zh-CN"/>
        </w:rPr>
      </w:pPr>
      <w:r>
        <w:rPr>
          <w:lang w:val="en-US" w:eastAsia="zh-CN"/>
        </w:rPr>
        <w:t>-</w:t>
      </w:r>
      <w:r>
        <w:rPr>
          <w:lang w:val="en-US" w:eastAsia="zh-CN"/>
        </w:rPr>
        <w:tab/>
      </w:r>
      <w:r>
        <w:t xml:space="preserve">RDL-FR1-TM3.1a if 256QAM is supported by </w:t>
      </w:r>
      <w:r>
        <w:rPr>
          <w:lang w:val="en-US" w:eastAsia="zh-CN"/>
        </w:rPr>
        <w:t>repeater without power back off, or</w:t>
      </w:r>
    </w:p>
    <w:p>
      <w:pPr>
        <w:pStyle w:val="125"/>
        <w:rPr>
          <w:lang w:eastAsia="zh-CN"/>
        </w:rPr>
      </w:pPr>
      <w:r>
        <w:rPr>
          <w:lang w:val="en-US" w:eastAsia="zh-CN"/>
        </w:rPr>
        <w:t>-</w:t>
      </w:r>
      <w:r>
        <w:rPr>
          <w:lang w:val="en-US" w:eastAsia="zh-CN"/>
        </w:rPr>
        <w:tab/>
      </w:r>
      <w:r>
        <w:rPr>
          <w:lang w:val="en-US" w:eastAsia="zh-CN"/>
        </w:rPr>
        <w:t xml:space="preserve">RDL-FR1-TM3.1a </w:t>
      </w:r>
      <w:r>
        <w:t xml:space="preserve">at manufacturer's declared rated output power </w:t>
      </w:r>
      <w:r>
        <w:rPr>
          <w:lang w:val="en-US" w:eastAsia="zh-CN"/>
        </w:rPr>
        <w:t>if 256QAM is supported by repeater with power back off,</w:t>
      </w:r>
      <w:r>
        <w:t xml:space="preserve"> and </w:t>
      </w:r>
      <w:r>
        <w:rPr>
          <w:lang w:val="en-US" w:eastAsia="zh-CN"/>
        </w:rPr>
        <w:t>RDL-FR1-TM3.1 at maximum power</w:t>
      </w:r>
      <w:r>
        <w:t>, or</w:t>
      </w:r>
    </w:p>
    <w:p>
      <w:pPr>
        <w:pStyle w:val="125"/>
        <w:rPr>
          <w:rFonts w:cs="v4.2.0"/>
          <w:lang w:val="en-US" w:eastAsia="zh-CN"/>
        </w:rPr>
      </w:pPr>
      <w:r>
        <w:rPr>
          <w:lang w:val="en-US" w:eastAsia="zh-CN"/>
        </w:rPr>
        <w:t>-</w:t>
      </w:r>
      <w:r>
        <w:rPr>
          <w:lang w:val="en-US" w:eastAsia="zh-CN"/>
        </w:rPr>
        <w:tab/>
      </w:r>
      <w:r>
        <w:rPr>
          <w:rFonts w:cs="v4.2.0"/>
          <w:lang w:val="en-US" w:eastAsia="zh-CN"/>
        </w:rPr>
        <w:t xml:space="preserve">RDL-FR1-TM3.1 if highest modulation order supported by </w:t>
      </w:r>
      <w:r>
        <w:rPr>
          <w:lang w:val="en-US" w:eastAsia="zh-CN"/>
        </w:rPr>
        <w:t>repeater</w:t>
      </w:r>
      <w:r>
        <w:rPr>
          <w:rFonts w:cs="v4.2.0"/>
          <w:lang w:val="en-US" w:eastAsia="zh-CN"/>
        </w:rPr>
        <w:t xml:space="preserve"> is 64QAM, or</w:t>
      </w:r>
    </w:p>
    <w:p>
      <w:pPr>
        <w:pStyle w:val="125"/>
        <w:rPr>
          <w:rFonts w:cs="v4.2.0"/>
          <w:lang w:val="en-US" w:eastAsia="zh-CN"/>
        </w:rPr>
      </w:pPr>
      <w:r>
        <w:rPr>
          <w:lang w:val="en-US" w:eastAsia="zh-CN"/>
        </w:rPr>
        <w:t>-</w:t>
      </w:r>
      <w:r>
        <w:rPr>
          <w:lang w:val="en-US" w:eastAsia="zh-CN"/>
        </w:rPr>
        <w:tab/>
      </w:r>
      <w:r>
        <w:rPr>
          <w:rFonts w:cs="v4.2.0"/>
          <w:lang w:val="en-US" w:eastAsia="zh-CN"/>
        </w:rPr>
        <w:t xml:space="preserve">RDL-FR1-TM3.2 if highest modulation order supported by </w:t>
      </w:r>
      <w:r>
        <w:rPr>
          <w:lang w:val="en-US" w:eastAsia="zh-CN"/>
        </w:rPr>
        <w:t>repeater</w:t>
      </w:r>
      <w:r>
        <w:rPr>
          <w:rFonts w:cs="v4.2.0"/>
          <w:lang w:val="en-US" w:eastAsia="zh-CN"/>
        </w:rPr>
        <w:t xml:space="preserve"> is 16QAM, or</w:t>
      </w:r>
    </w:p>
    <w:p>
      <w:pPr>
        <w:pStyle w:val="125"/>
        <w:rPr>
          <w:rFonts w:eastAsia="宋体" w:cs="v4.2.0"/>
          <w:lang w:val="en-US" w:eastAsia="zh-CN"/>
        </w:rPr>
      </w:pPr>
      <w:r>
        <w:rPr>
          <w:lang w:val="en-US" w:eastAsia="zh-CN"/>
        </w:rPr>
        <w:t>-</w:t>
      </w:r>
      <w:r>
        <w:rPr>
          <w:lang w:val="en-US" w:eastAsia="zh-CN"/>
        </w:rPr>
        <w:tab/>
      </w:r>
      <w:r>
        <w:rPr>
          <w:rFonts w:cs="v4.2.0"/>
          <w:lang w:val="en-US" w:eastAsia="zh-CN"/>
        </w:rPr>
        <w:t xml:space="preserve">RDL-FR1-TM3.3 if highest modulation order supported by </w:t>
      </w:r>
      <w:r>
        <w:rPr>
          <w:lang w:val="en-US" w:eastAsia="zh-CN"/>
        </w:rPr>
        <w:t>repeater</w:t>
      </w:r>
      <w:r>
        <w:rPr>
          <w:rFonts w:cs="v4.2.0"/>
          <w:lang w:val="en-US" w:eastAsia="zh-CN"/>
        </w:rPr>
        <w:t xml:space="preserve"> is QPSK.</w:t>
      </w:r>
    </w:p>
    <w:p>
      <w:pPr>
        <w:pStyle w:val="124"/>
        <w:rPr>
          <w:rFonts w:eastAsia="宋体"/>
          <w:lang w:val="en-US" w:eastAsia="zh-CN"/>
        </w:rPr>
      </w:pPr>
      <w:r>
        <w:rPr>
          <w:rFonts w:hint="eastAsia" w:eastAsia="宋体"/>
          <w:lang w:val="en-US" w:eastAsia="zh-CN"/>
        </w:rPr>
        <w:t>For NCR:</w:t>
      </w:r>
    </w:p>
    <w:p>
      <w:pPr>
        <w:pStyle w:val="125"/>
        <w:rPr>
          <w:rFonts w:eastAsia="宋体"/>
          <w:lang w:val="en-US" w:eastAsia="zh-CN"/>
        </w:rPr>
      </w:pPr>
      <w:r>
        <w:rPr>
          <w:rFonts w:eastAsia="宋体"/>
          <w:lang w:val="en-US" w:eastAsia="zh-CN"/>
        </w:rPr>
        <w:t>--</w:t>
      </w:r>
      <w:r>
        <w:rPr>
          <w:rFonts w:eastAsia="宋体"/>
          <w:lang w:val="en-US" w:eastAsia="zh-CN"/>
        </w:rPr>
        <w:tab/>
      </w:r>
      <w:r>
        <w:rPr>
          <w:rFonts w:hint="eastAsia" w:eastAsia="宋体"/>
          <w:lang w:val="en-US" w:eastAsia="zh-CN"/>
        </w:rPr>
        <w:t>NC</w:t>
      </w:r>
      <w:r>
        <w:rPr>
          <w:rFonts w:eastAsia="宋体"/>
          <w:lang w:eastAsia="en-US"/>
        </w:rPr>
        <w:t xml:space="preserve">RDL-FR1-TM3.1a if 256QAM is supported by </w:t>
      </w:r>
      <w:r>
        <w:rPr>
          <w:rFonts w:eastAsia="宋体"/>
          <w:lang w:val="en-US" w:eastAsia="zh-CN"/>
        </w:rPr>
        <w:t>repeater without power back off, or</w:t>
      </w:r>
    </w:p>
    <w:p>
      <w:pPr>
        <w:pStyle w:val="125"/>
        <w:rPr>
          <w:rFonts w:eastAsia="宋体"/>
          <w:lang w:eastAsia="zh-CN"/>
        </w:rPr>
      </w:pPr>
      <w:r>
        <w:rPr>
          <w:rFonts w:eastAsia="宋体"/>
          <w:lang w:val="en-US" w:eastAsia="zh-CN"/>
        </w:rPr>
        <w:t>-</w:t>
      </w:r>
      <w:r>
        <w:rPr>
          <w:rFonts w:eastAsia="宋体"/>
          <w:lang w:val="en-US" w:eastAsia="zh-CN"/>
        </w:rPr>
        <w:tab/>
      </w:r>
      <w:r>
        <w:rPr>
          <w:rFonts w:hint="eastAsia" w:eastAsia="宋体"/>
          <w:lang w:val="en-US" w:eastAsia="zh-CN"/>
        </w:rPr>
        <w:t>NC</w:t>
      </w:r>
      <w:r>
        <w:rPr>
          <w:rFonts w:eastAsia="宋体"/>
          <w:lang w:val="en-US" w:eastAsia="zh-CN"/>
        </w:rPr>
        <w:t xml:space="preserve">RDL-FR1-TM3.1a </w:t>
      </w:r>
      <w:r>
        <w:rPr>
          <w:rFonts w:eastAsia="宋体"/>
          <w:lang w:eastAsia="en-US"/>
        </w:rPr>
        <w:t xml:space="preserve">at manufacturer's declared rated output power </w:t>
      </w:r>
      <w:r>
        <w:rPr>
          <w:rFonts w:eastAsia="宋体"/>
          <w:lang w:val="en-US" w:eastAsia="zh-CN"/>
        </w:rPr>
        <w:t>if 256QAM is supported by repeater with power back off,</w:t>
      </w:r>
      <w:r>
        <w:rPr>
          <w:rFonts w:eastAsia="宋体"/>
          <w:lang w:eastAsia="en-US"/>
        </w:rPr>
        <w:t xml:space="preserve"> and </w:t>
      </w:r>
      <w:r>
        <w:rPr>
          <w:rFonts w:hint="eastAsia" w:eastAsia="宋体"/>
          <w:lang w:val="en-US" w:eastAsia="zh-CN"/>
        </w:rPr>
        <w:t>NC</w:t>
      </w:r>
      <w:r>
        <w:rPr>
          <w:rFonts w:eastAsia="宋体"/>
          <w:lang w:val="en-US" w:eastAsia="zh-CN"/>
        </w:rPr>
        <w:t>RDL-FR1-TM3.1 at maximum power</w:t>
      </w:r>
      <w:r>
        <w:rPr>
          <w:rFonts w:eastAsia="宋体"/>
          <w:lang w:eastAsia="en-US"/>
        </w:rPr>
        <w:t>, or</w:t>
      </w:r>
    </w:p>
    <w:p>
      <w:pPr>
        <w:pStyle w:val="125"/>
        <w:rPr>
          <w:rFonts w:eastAsia="宋体" w:cs="v4.2.0"/>
          <w:lang w:val="en-US" w:eastAsia="zh-CN"/>
        </w:rPr>
      </w:pPr>
      <w:r>
        <w:rPr>
          <w:rFonts w:eastAsia="宋体"/>
          <w:lang w:val="en-US" w:eastAsia="zh-CN"/>
        </w:rPr>
        <w:t>-</w:t>
      </w:r>
      <w:r>
        <w:rPr>
          <w:rFonts w:eastAsia="宋体"/>
          <w:lang w:val="en-US" w:eastAsia="zh-CN"/>
        </w:rPr>
        <w:tab/>
      </w:r>
      <w:r>
        <w:rPr>
          <w:rFonts w:hint="eastAsia" w:eastAsia="宋体"/>
          <w:lang w:val="en-US" w:eastAsia="zh-CN"/>
        </w:rPr>
        <w:t>NC</w:t>
      </w:r>
      <w:r>
        <w:rPr>
          <w:rFonts w:eastAsia="宋体" w:cs="v4.2.0"/>
          <w:lang w:val="en-US" w:eastAsia="zh-CN"/>
        </w:rPr>
        <w:t xml:space="preserve">RDL-FR1-TM3.1 if highest modulation order supported by </w:t>
      </w:r>
      <w:r>
        <w:rPr>
          <w:rFonts w:eastAsia="宋体"/>
          <w:lang w:val="en-US" w:eastAsia="zh-CN"/>
        </w:rPr>
        <w:t>repeater</w:t>
      </w:r>
      <w:r>
        <w:rPr>
          <w:rFonts w:eastAsia="宋体" w:cs="v4.2.0"/>
          <w:lang w:val="en-US" w:eastAsia="zh-CN"/>
        </w:rPr>
        <w:t xml:space="preserve"> is 64QAM, or</w:t>
      </w:r>
    </w:p>
    <w:p>
      <w:pPr>
        <w:pStyle w:val="125"/>
        <w:rPr>
          <w:rFonts w:eastAsia="宋体" w:cs="v4.2.0"/>
          <w:lang w:val="en-US" w:eastAsia="zh-CN"/>
        </w:rPr>
      </w:pPr>
      <w:r>
        <w:rPr>
          <w:rFonts w:eastAsia="宋体"/>
          <w:lang w:val="en-US" w:eastAsia="zh-CN"/>
        </w:rPr>
        <w:t>-</w:t>
      </w:r>
      <w:r>
        <w:rPr>
          <w:rFonts w:eastAsia="宋体"/>
          <w:lang w:val="en-US" w:eastAsia="zh-CN"/>
        </w:rPr>
        <w:tab/>
      </w:r>
      <w:r>
        <w:rPr>
          <w:rFonts w:hint="eastAsia" w:eastAsia="宋体"/>
          <w:lang w:val="en-US" w:eastAsia="zh-CN"/>
        </w:rPr>
        <w:t>NC</w:t>
      </w:r>
      <w:r>
        <w:rPr>
          <w:rFonts w:eastAsia="宋体" w:cs="v4.2.0"/>
          <w:lang w:val="en-US" w:eastAsia="zh-CN"/>
        </w:rPr>
        <w:t xml:space="preserve">RDL-FR1-TM3.2 if highest modulation order supported by </w:t>
      </w:r>
      <w:r>
        <w:rPr>
          <w:rFonts w:eastAsia="宋体"/>
          <w:lang w:val="en-US" w:eastAsia="zh-CN"/>
        </w:rPr>
        <w:t>repeater</w:t>
      </w:r>
      <w:r>
        <w:rPr>
          <w:rFonts w:eastAsia="宋体" w:cs="v4.2.0"/>
          <w:lang w:val="en-US" w:eastAsia="zh-CN"/>
        </w:rPr>
        <w:t xml:space="preserve"> is 16QAM, or</w:t>
      </w:r>
    </w:p>
    <w:p>
      <w:pPr>
        <w:pStyle w:val="125"/>
        <w:rPr>
          <w:rFonts w:cs="v4.2.0"/>
          <w:lang w:val="en-US" w:eastAsia="zh-CN"/>
        </w:rPr>
      </w:pPr>
      <w:r>
        <w:rPr>
          <w:rFonts w:eastAsia="宋体"/>
          <w:lang w:val="en-US" w:eastAsia="zh-CN"/>
        </w:rPr>
        <w:t>-</w:t>
      </w:r>
      <w:r>
        <w:rPr>
          <w:rFonts w:eastAsia="宋体"/>
          <w:lang w:val="en-US" w:eastAsia="zh-CN"/>
        </w:rPr>
        <w:tab/>
      </w:r>
      <w:r>
        <w:rPr>
          <w:rFonts w:hint="eastAsia" w:eastAsia="宋体"/>
          <w:lang w:val="en-US" w:eastAsia="zh-CN"/>
        </w:rPr>
        <w:t>NC</w:t>
      </w:r>
      <w:r>
        <w:rPr>
          <w:rFonts w:eastAsia="宋体" w:cs="v4.2.0"/>
          <w:lang w:val="en-US" w:eastAsia="zh-CN"/>
        </w:rPr>
        <w:t xml:space="preserve">RDL-FR1-TM3.3 if highest modulation order supported by </w:t>
      </w:r>
      <w:r>
        <w:rPr>
          <w:rFonts w:eastAsia="宋体"/>
          <w:lang w:val="en-US" w:eastAsia="zh-CN"/>
        </w:rPr>
        <w:t>repeater</w:t>
      </w:r>
      <w:r>
        <w:rPr>
          <w:rFonts w:eastAsia="宋体" w:cs="v4.2.0"/>
          <w:lang w:val="en-US" w:eastAsia="zh-CN"/>
        </w:rPr>
        <w:t xml:space="preserve"> is QPSK.</w:t>
      </w:r>
    </w:p>
    <w:p>
      <w:r>
        <w:t xml:space="preserve">For RDL-FR1-TM3.1a </w:t>
      </w:r>
      <w:r>
        <w:rPr>
          <w:rFonts w:hint="eastAsia"/>
          <w:lang w:val="en-US" w:eastAsia="zh-CN"/>
        </w:rPr>
        <w:t>for RF repeater or NC</w:t>
      </w:r>
      <w:r>
        <w:t>RDL-FR1-TM3.1a</w:t>
      </w:r>
      <w:r>
        <w:rPr>
          <w:rFonts w:hint="eastAsia"/>
          <w:lang w:val="en-US" w:eastAsia="zh-CN"/>
        </w:rPr>
        <w:t xml:space="preserve"> for NCR</w:t>
      </w:r>
      <w:r>
        <w:t>, power back-off shall be applied if it is declared.</w:t>
      </w:r>
    </w:p>
    <w:p>
      <w:pPr>
        <w:pStyle w:val="113"/>
      </w:pPr>
      <w:r>
        <w:t>2)</w:t>
      </w:r>
      <w:r>
        <w:tab/>
      </w:r>
      <w:r>
        <w:t>Measure the repeater EVM and frequency error as defined in annex H.</w:t>
      </w:r>
    </w:p>
    <w:p>
      <w:pPr>
        <w:pStyle w:val="113"/>
        <w:rPr>
          <w:rFonts w:eastAsia="宋体"/>
          <w:lang w:eastAsia="en-US"/>
        </w:rPr>
      </w:pPr>
      <w:r>
        <w:t>3)</w:t>
      </w:r>
      <w:r>
        <w:tab/>
      </w:r>
      <w:r>
        <w:rPr>
          <w:rFonts w:hint="eastAsia"/>
          <w:lang w:val="en-US" w:eastAsia="zh-CN"/>
        </w:rPr>
        <w:t>For RF repeater,</w:t>
      </w:r>
      <w:r>
        <w:rPr>
          <w:lang w:val="en-US" w:eastAsia="zh-CN"/>
        </w:rPr>
        <w:t xml:space="preserve"> r</w:t>
      </w:r>
      <w:r>
        <w:t xml:space="preserve">epeat steps 1 and 2 for RDL-FR1-TM2 if 256QAM is not supported by </w:t>
      </w:r>
      <w:r>
        <w:rPr>
          <w:lang w:val="en-US" w:eastAsia="zh-CN"/>
        </w:rPr>
        <w:t>repeater</w:t>
      </w:r>
      <w:r>
        <w:t xml:space="preserve"> or for RDL-FR1-TM2a if 256QAM is supported by </w:t>
      </w:r>
      <w:r>
        <w:rPr>
          <w:lang w:val="en-US" w:eastAsia="zh-CN"/>
        </w:rPr>
        <w:t>repeater</w:t>
      </w:r>
      <w:r>
        <w:rPr>
          <w:rFonts w:eastAsia="宋体"/>
          <w:lang w:val="en-US" w:eastAsia="zh-CN"/>
        </w:rPr>
        <w:t xml:space="preserve"> </w:t>
      </w:r>
      <w:r>
        <w:t xml:space="preserve">. </w:t>
      </w:r>
      <w:del w:id="82" w:author="ZTE, Fei Xue" w:date="2024-08-09T16:16:02Z">
        <w:r>
          <w:rPr/>
          <w:delText>For RDL-FR1-TM2</w:delText>
        </w:r>
      </w:del>
      <w:del w:id="83" w:author="ZTE, Fei Xue" w:date="2024-08-09T16:16:02Z">
        <w:r>
          <w:rPr>
            <w:rFonts w:eastAsia="宋体"/>
            <w:lang w:val="en-US" w:eastAsia="zh-CN"/>
          </w:rPr>
          <w:delText xml:space="preserve"> and</w:delText>
        </w:r>
      </w:del>
      <w:del w:id="84" w:author="ZTE, Fei Xue" w:date="2024-08-09T16:16:02Z">
        <w:r>
          <w:rPr/>
          <w:delText xml:space="preserve"> RDL-FR1-TM2a</w:delText>
        </w:r>
      </w:del>
      <w:del w:id="85" w:author="ZTE, Fei Xue" w:date="2024-08-09T16:16:02Z">
        <w:r>
          <w:rPr>
            <w:rFonts w:eastAsia="宋体"/>
            <w:lang w:val="en-US" w:eastAsia="zh-CN"/>
          </w:rPr>
          <w:delText xml:space="preserve">, </w:delText>
        </w:r>
      </w:del>
      <w:del w:id="86" w:author="ZTE, Fei Xue" w:date="2024-08-09T16:16:02Z">
        <w:r>
          <w:rPr/>
          <w:delText>the OFDM symbol TX power (OSTP) shall be at the lower limit of the dynamic range according to the test procedure in clause 6.3.3.4 and test requirements in clause 6.3.3.5.</w:delText>
        </w:r>
      </w:del>
    </w:p>
    <w:p>
      <w:pPr>
        <w:pStyle w:val="113"/>
        <w:rPr>
          <w:lang w:eastAsia="ja-JP"/>
        </w:rPr>
      </w:pPr>
      <w:r>
        <w:rPr>
          <w:rFonts w:eastAsia="宋体"/>
          <w:lang w:val="en-US" w:eastAsia="zh-CN"/>
        </w:rPr>
        <w:tab/>
      </w:r>
      <w:r>
        <w:rPr>
          <w:rFonts w:hint="eastAsia" w:eastAsia="宋体"/>
          <w:lang w:val="en-US" w:eastAsia="zh-CN"/>
        </w:rPr>
        <w:t>For NCR, r</w:t>
      </w:r>
      <w:r>
        <w:rPr>
          <w:rFonts w:eastAsia="宋体"/>
          <w:lang w:eastAsia="en-US"/>
        </w:rPr>
        <w:t xml:space="preserve">epeat steps 1 and 2 for </w:t>
      </w:r>
      <w:r>
        <w:rPr>
          <w:rFonts w:hint="eastAsia" w:eastAsia="宋体"/>
          <w:lang w:val="en-US" w:eastAsia="zh-CN"/>
        </w:rPr>
        <w:t>NC</w:t>
      </w:r>
      <w:r>
        <w:rPr>
          <w:rFonts w:eastAsia="宋体"/>
          <w:lang w:eastAsia="en-US"/>
        </w:rPr>
        <w:t xml:space="preserve">RDL-FR1-TM2 if 256QAM is not supported by </w:t>
      </w:r>
      <w:r>
        <w:rPr>
          <w:rFonts w:eastAsia="宋体"/>
          <w:lang w:val="en-US" w:eastAsia="zh-CN"/>
        </w:rPr>
        <w:t>repeater</w:t>
      </w:r>
      <w:r>
        <w:rPr>
          <w:rFonts w:eastAsia="宋体"/>
          <w:lang w:eastAsia="en-US"/>
        </w:rPr>
        <w:t xml:space="preserve"> or for </w:t>
      </w:r>
      <w:r>
        <w:rPr>
          <w:rFonts w:hint="eastAsia" w:eastAsia="宋体"/>
          <w:lang w:val="en-US" w:eastAsia="zh-CN"/>
        </w:rPr>
        <w:t>NC</w:t>
      </w:r>
      <w:r>
        <w:rPr>
          <w:rFonts w:eastAsia="宋体"/>
          <w:lang w:eastAsia="en-US"/>
        </w:rPr>
        <w:t xml:space="preserve">RDL-FR1-TM2a if 256QAM is supported by </w:t>
      </w:r>
      <w:r>
        <w:rPr>
          <w:rFonts w:eastAsia="宋体"/>
          <w:lang w:val="en-US" w:eastAsia="zh-CN"/>
        </w:rPr>
        <w:t xml:space="preserve">repeater </w:t>
      </w:r>
      <w:r>
        <w:rPr>
          <w:rFonts w:eastAsia="宋体"/>
          <w:lang w:eastAsia="en-US"/>
        </w:rPr>
        <w:t>.</w:t>
      </w:r>
      <w:del w:id="87" w:author="ZTE, Fei Xue" w:date="2024-08-09T16:16:04Z">
        <w:r>
          <w:rPr>
            <w:rFonts w:eastAsia="宋体"/>
            <w:lang w:eastAsia="en-US"/>
          </w:rPr>
          <w:delText xml:space="preserve"> For </w:delText>
        </w:r>
      </w:del>
      <w:del w:id="88" w:author="ZTE, Fei Xue" w:date="2024-08-09T16:16:04Z">
        <w:r>
          <w:rPr>
            <w:rFonts w:hint="eastAsia" w:eastAsia="宋体"/>
            <w:lang w:val="en-US" w:eastAsia="zh-CN"/>
          </w:rPr>
          <w:delText>NC</w:delText>
        </w:r>
      </w:del>
      <w:del w:id="89" w:author="ZTE, Fei Xue" w:date="2024-08-09T16:16:04Z">
        <w:r>
          <w:rPr>
            <w:rFonts w:eastAsia="宋体"/>
            <w:lang w:eastAsia="en-US"/>
          </w:rPr>
          <w:delText>RDL-FR1-TM2</w:delText>
        </w:r>
      </w:del>
      <w:del w:id="90" w:author="ZTE, Fei Xue" w:date="2024-08-09T16:16:04Z">
        <w:r>
          <w:rPr>
            <w:rFonts w:eastAsia="宋体"/>
            <w:lang w:val="en-US" w:eastAsia="zh-CN"/>
          </w:rPr>
          <w:delText xml:space="preserve"> and</w:delText>
        </w:r>
      </w:del>
      <w:del w:id="91" w:author="ZTE, Fei Xue" w:date="2024-08-09T16:16:04Z">
        <w:r>
          <w:rPr>
            <w:rFonts w:eastAsia="宋体"/>
            <w:lang w:eastAsia="en-US"/>
          </w:rPr>
          <w:delText xml:space="preserve"> </w:delText>
        </w:r>
      </w:del>
      <w:del w:id="92" w:author="ZTE, Fei Xue" w:date="2024-08-09T16:16:04Z">
        <w:r>
          <w:rPr>
            <w:rFonts w:hint="eastAsia" w:eastAsia="宋体"/>
            <w:lang w:val="en-US" w:eastAsia="zh-CN"/>
          </w:rPr>
          <w:delText>NC</w:delText>
        </w:r>
      </w:del>
      <w:del w:id="93" w:author="ZTE, Fei Xue" w:date="2024-08-09T16:16:04Z">
        <w:r>
          <w:rPr>
            <w:rFonts w:eastAsia="宋体"/>
            <w:lang w:eastAsia="en-US"/>
          </w:rPr>
          <w:delText>RDL-FR1-TM2a</w:delText>
        </w:r>
      </w:del>
      <w:del w:id="94" w:author="ZTE, Fei Xue" w:date="2024-08-09T16:16:04Z">
        <w:r>
          <w:rPr>
            <w:rFonts w:eastAsia="宋体"/>
            <w:lang w:val="en-US" w:eastAsia="zh-CN"/>
          </w:rPr>
          <w:delText xml:space="preserve">, </w:delText>
        </w:r>
      </w:del>
      <w:del w:id="95" w:author="ZTE, Fei Xue" w:date="2024-08-09T16:16:04Z">
        <w:r>
          <w:rPr>
            <w:rFonts w:eastAsia="宋体"/>
            <w:lang w:eastAsia="en-US"/>
          </w:rPr>
          <w:delText>the OFDM symbol TX power (OSTP) shall be at the lower limit of the dynamic range according to the test procedure in clause 6.3.3.4 and test requirements in clause 6.3.3.5.</w:delText>
        </w:r>
      </w:del>
    </w:p>
    <w:p>
      <w:r>
        <w:t xml:space="preserve">In addition, for </w:t>
      </w:r>
      <w:r>
        <w:rPr>
          <w:i/>
        </w:rPr>
        <w:t xml:space="preserve">multi-band </w:t>
      </w:r>
      <w:r>
        <w:rPr>
          <w:i/>
          <w:lang w:eastAsia="zh-CN"/>
        </w:rPr>
        <w:t>connector(s)</w:t>
      </w:r>
      <w:r>
        <w:t>, the following steps shall apply:</w:t>
      </w:r>
    </w:p>
    <w:p>
      <w:pPr>
        <w:pStyle w:val="113"/>
      </w:pPr>
      <w:r>
        <w:t>4)</w:t>
      </w:r>
      <w:r>
        <w:tab/>
      </w:r>
      <w:r>
        <w:t xml:space="preserve">For </w:t>
      </w:r>
      <w:r>
        <w:rPr>
          <w:i/>
        </w:rPr>
        <w:t xml:space="preserve">multi-band </w:t>
      </w:r>
      <w:r>
        <w:rPr>
          <w:i/>
          <w:lang w:eastAsia="zh-CN"/>
        </w:rPr>
        <w:t>connectors</w:t>
      </w:r>
      <w:r>
        <w:rPr>
          <w:lang w:eastAsia="zh-CN"/>
        </w:rPr>
        <w:t xml:space="preserve"> </w:t>
      </w:r>
      <w:r>
        <w:t>and single band tests, repeat the steps above per involved band where single band test configurations and test models shall apply with no carrier activated in the other band.</w:t>
      </w:r>
    </w:p>
    <w:p>
      <w:pPr>
        <w:pStyle w:val="6"/>
      </w:pPr>
      <w:bookmarkStart w:id="234" w:name="_Toc137470288"/>
      <w:bookmarkStart w:id="235" w:name="_Toc124158068"/>
      <w:bookmarkStart w:id="236" w:name="_Toc145511089"/>
      <w:bookmarkStart w:id="237" w:name="_Toc121820318"/>
      <w:bookmarkStart w:id="238" w:name="_Toc120613198"/>
      <w:bookmarkStart w:id="239" w:name="_Toc155479326"/>
      <w:bookmarkStart w:id="240" w:name="_Toc138884681"/>
      <w:bookmarkStart w:id="241" w:name="_Toc121756742"/>
      <w:bookmarkStart w:id="242" w:name="_Toc130560645"/>
      <w:r>
        <w:t>6.6.1.5</w:t>
      </w:r>
      <w:r>
        <w:tab/>
      </w:r>
      <w:r>
        <w:t>Test requirement</w:t>
      </w:r>
      <w:bookmarkEnd w:id="234"/>
      <w:bookmarkEnd w:id="235"/>
      <w:bookmarkEnd w:id="236"/>
      <w:bookmarkEnd w:id="237"/>
      <w:bookmarkEnd w:id="238"/>
      <w:bookmarkEnd w:id="239"/>
      <w:bookmarkEnd w:id="240"/>
      <w:bookmarkEnd w:id="241"/>
      <w:bookmarkEnd w:id="242"/>
    </w:p>
    <w:p>
      <w:r>
        <w:t xml:space="preserve">The downlink of the Repeater EVM levels for different modulation schemes shall not exceed values in table 6.6.1.5-1. </w:t>
      </w:r>
    </w:p>
    <w:p>
      <w:pPr>
        <w:pStyle w:val="115"/>
        <w:rPr>
          <w:lang w:val="en-US"/>
        </w:rPr>
      </w:pPr>
      <w:r>
        <w:rPr>
          <w:lang w:val="en-US"/>
        </w:rPr>
        <w:t>Table 6.6.1.5-1: Repeater EVM test requirements</w:t>
      </w:r>
    </w:p>
    <w:tbl>
      <w:tblPr>
        <w:tblStyle w:val="8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23"/>
        <w:gridCol w:w="35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3823" w:type="dxa"/>
            <w:tcBorders>
              <w:top w:val="single" w:color="auto" w:sz="4" w:space="0"/>
              <w:left w:val="single" w:color="auto" w:sz="4" w:space="0"/>
              <w:bottom w:val="single" w:color="auto" w:sz="4" w:space="0"/>
              <w:right w:val="single" w:color="auto" w:sz="4" w:space="0"/>
            </w:tcBorders>
          </w:tcPr>
          <w:p>
            <w:pPr>
              <w:pStyle w:val="106"/>
              <w:rPr>
                <w:rFonts w:eastAsia="宋体"/>
                <w:lang w:val="en-US"/>
              </w:rPr>
            </w:pPr>
            <w:r>
              <w:rPr>
                <w:rFonts w:eastAsia="宋体"/>
                <w:lang w:val="en-US"/>
              </w:rPr>
              <w:t>Parameter</w:t>
            </w:r>
          </w:p>
        </w:tc>
        <w:tc>
          <w:tcPr>
            <w:tcW w:w="3539" w:type="dxa"/>
            <w:tcBorders>
              <w:top w:val="single" w:color="auto" w:sz="4" w:space="0"/>
              <w:left w:val="single" w:color="auto" w:sz="4" w:space="0"/>
              <w:bottom w:val="single" w:color="auto" w:sz="4" w:space="0"/>
              <w:right w:val="single" w:color="auto" w:sz="4" w:space="0"/>
            </w:tcBorders>
          </w:tcPr>
          <w:p>
            <w:pPr>
              <w:pStyle w:val="106"/>
              <w:rPr>
                <w:rFonts w:eastAsia="宋体"/>
                <w:lang w:val="en-US"/>
              </w:rPr>
            </w:pPr>
            <w:r>
              <w:rPr>
                <w:rFonts w:eastAsia="宋体"/>
                <w:lang w:val="en-US"/>
              </w:rPr>
              <w:t>Required test repeater EVM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23" w:type="dxa"/>
            <w:tcBorders>
              <w:top w:val="single" w:color="auto" w:sz="4" w:space="0"/>
              <w:left w:val="single" w:color="auto" w:sz="4" w:space="0"/>
              <w:bottom w:val="single" w:color="auto" w:sz="4" w:space="0"/>
              <w:right w:val="single" w:color="auto" w:sz="4" w:space="0"/>
            </w:tcBorders>
          </w:tcPr>
          <w:p>
            <w:pPr>
              <w:pStyle w:val="107"/>
              <w:rPr>
                <w:rFonts w:eastAsia="宋体"/>
                <w:lang w:val="en-US"/>
              </w:rPr>
            </w:pPr>
            <w:r>
              <w:rPr>
                <w:rFonts w:eastAsia="宋体"/>
                <w:lang w:val="en-US"/>
              </w:rPr>
              <w:t>QPSK, 16QAM, 64QAM</w:t>
            </w:r>
          </w:p>
        </w:tc>
        <w:tc>
          <w:tcPr>
            <w:tcW w:w="3539" w:type="dxa"/>
            <w:tcBorders>
              <w:top w:val="single" w:color="auto" w:sz="4" w:space="0"/>
              <w:left w:val="single" w:color="auto" w:sz="4" w:space="0"/>
              <w:bottom w:val="single" w:color="auto" w:sz="4" w:space="0"/>
              <w:right w:val="single" w:color="auto" w:sz="4" w:space="0"/>
            </w:tcBorders>
          </w:tcPr>
          <w:p>
            <w:pPr>
              <w:pStyle w:val="107"/>
              <w:rPr>
                <w:rFonts w:eastAsia="宋体"/>
                <w:lang w:val="en-US"/>
              </w:rPr>
            </w:pPr>
            <w:del w:id="96" w:author="ZTE, Fei Xue" w:date="2024-08-09T16:09:51Z">
              <w:r>
                <w:rPr>
                  <w:rFonts w:eastAsia="宋体"/>
                  <w:lang w:val="en-US"/>
                </w:rPr>
                <w:delText>[</w:delText>
              </w:r>
            </w:del>
            <w:r>
              <w:rPr>
                <w:rFonts w:eastAsia="宋体"/>
                <w:lang w:val="en-US"/>
              </w:rPr>
              <w:t>9.25 %</w:t>
            </w:r>
            <w:del w:id="97" w:author="ZTE, Fei Xue" w:date="2024-08-09T16:09:54Z">
              <w:r>
                <w:rPr>
                  <w:rFonts w:eastAsia="宋体"/>
                  <w:lang w:val="en-US"/>
                </w:rPr>
                <w:delText>]</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23" w:type="dxa"/>
            <w:tcBorders>
              <w:top w:val="single" w:color="auto" w:sz="4" w:space="0"/>
              <w:left w:val="single" w:color="auto" w:sz="4" w:space="0"/>
              <w:bottom w:val="single" w:color="auto" w:sz="4" w:space="0"/>
              <w:right w:val="single" w:color="auto" w:sz="4" w:space="0"/>
            </w:tcBorders>
          </w:tcPr>
          <w:p>
            <w:pPr>
              <w:pStyle w:val="107"/>
              <w:rPr>
                <w:rFonts w:eastAsia="宋体"/>
                <w:lang w:val="en-US"/>
              </w:rPr>
            </w:pPr>
            <w:r>
              <w:rPr>
                <w:rFonts w:eastAsia="宋体"/>
                <w:lang w:val="en-US"/>
              </w:rPr>
              <w:t>256QAM</w:t>
            </w:r>
          </w:p>
        </w:tc>
        <w:tc>
          <w:tcPr>
            <w:tcW w:w="3539" w:type="dxa"/>
            <w:tcBorders>
              <w:top w:val="single" w:color="auto" w:sz="4" w:space="0"/>
              <w:left w:val="single" w:color="auto" w:sz="4" w:space="0"/>
              <w:bottom w:val="single" w:color="auto" w:sz="4" w:space="0"/>
              <w:right w:val="single" w:color="auto" w:sz="4" w:space="0"/>
            </w:tcBorders>
          </w:tcPr>
          <w:p>
            <w:pPr>
              <w:pStyle w:val="107"/>
              <w:rPr>
                <w:rFonts w:eastAsia="宋体"/>
                <w:lang w:val="en-US"/>
              </w:rPr>
            </w:pPr>
            <w:del w:id="98" w:author="ZTE, Fei Xue" w:date="2024-08-09T16:09:57Z">
              <w:r>
                <w:rPr>
                  <w:rFonts w:eastAsia="宋体"/>
                  <w:lang w:val="en-US"/>
                </w:rPr>
                <w:delText>[</w:delText>
              </w:r>
            </w:del>
            <w:r>
              <w:rPr>
                <w:rFonts w:eastAsia="宋体"/>
                <w:lang w:val="en-US"/>
              </w:rPr>
              <w:t>4.75 %</w:t>
            </w:r>
            <w:del w:id="99" w:author="ZTE, Fei Xue" w:date="2024-08-09T16:09:59Z">
              <w:r>
                <w:rPr>
                  <w:rFonts w:eastAsia="宋体"/>
                  <w:lang w:val="en-US"/>
                </w:rPr>
                <w:delText>]</w:delText>
              </w:r>
            </w:del>
            <w:r>
              <w:rPr>
                <w:rFonts w:eastAsia="宋体"/>
                <w:lang w:val="en-US"/>
              </w:rPr>
              <w:t xml:space="preserve"> </w:t>
            </w:r>
            <w:r>
              <w:rPr>
                <w:rFonts w:eastAsia="宋体"/>
                <w:vertAlign w:val="superscript"/>
                <w:lang w:val="en-US"/>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362" w:type="dxa"/>
            <w:gridSpan w:val="2"/>
            <w:tcBorders>
              <w:top w:val="single" w:color="auto" w:sz="4" w:space="0"/>
              <w:left w:val="single" w:color="auto" w:sz="4" w:space="0"/>
              <w:bottom w:val="single" w:color="auto" w:sz="4" w:space="0"/>
              <w:right w:val="single" w:color="auto" w:sz="4" w:space="0"/>
            </w:tcBorders>
            <w:vAlign w:val="center"/>
          </w:tcPr>
          <w:p>
            <w:pPr>
              <w:pStyle w:val="120"/>
              <w:rPr>
                <w:rFonts w:eastAsia="宋体"/>
                <w:lang w:val="en-US"/>
              </w:rPr>
            </w:pPr>
            <w:r>
              <w:rPr>
                <w:rFonts w:eastAsia="宋体"/>
                <w:lang w:val="en-US"/>
              </w:rPr>
              <w:t>Note 1: support of 256QAM is based on the declaration.</w:t>
            </w:r>
          </w:p>
        </w:tc>
      </w:tr>
    </w:tbl>
    <w:p/>
    <w:p>
      <w:pPr>
        <w:pStyle w:val="5"/>
        <w:rPr>
          <w:rFonts w:eastAsia="宋体"/>
        </w:rPr>
      </w:pPr>
      <w:bookmarkStart w:id="243" w:name="_Toc155479327"/>
      <w:bookmarkStart w:id="244" w:name="_Toc130560646"/>
      <w:bookmarkStart w:id="245" w:name="_Toc137470289"/>
      <w:bookmarkStart w:id="246" w:name="_Toc106094129"/>
      <w:bookmarkStart w:id="247" w:name="_Toc138884682"/>
      <w:bookmarkStart w:id="248" w:name="_Toc121820319"/>
      <w:bookmarkStart w:id="249" w:name="_Toc97737213"/>
      <w:bookmarkStart w:id="250" w:name="_Toc120613199"/>
      <w:bookmarkStart w:id="251" w:name="_Toc121756743"/>
      <w:bookmarkStart w:id="252" w:name="_Toc145511090"/>
      <w:bookmarkStart w:id="253" w:name="_Toc124158069"/>
      <w:r>
        <w:t>6.6.2</w:t>
      </w:r>
      <w:r>
        <w:tab/>
      </w:r>
      <w:r>
        <w:t xml:space="preserve">Uplink repeater </w:t>
      </w:r>
      <w:r>
        <w:rPr>
          <w:rFonts w:hint="eastAsia"/>
          <w:lang w:eastAsia="zh-CN"/>
        </w:rPr>
        <w:t>e</w:t>
      </w:r>
      <w:r>
        <w:t>rror vector magnitude</w:t>
      </w:r>
      <w:bookmarkEnd w:id="243"/>
      <w:bookmarkEnd w:id="244"/>
      <w:bookmarkEnd w:id="245"/>
      <w:bookmarkEnd w:id="246"/>
      <w:bookmarkEnd w:id="247"/>
      <w:bookmarkEnd w:id="248"/>
      <w:bookmarkEnd w:id="249"/>
      <w:bookmarkEnd w:id="250"/>
      <w:bookmarkEnd w:id="251"/>
      <w:bookmarkEnd w:id="252"/>
      <w:bookmarkEnd w:id="253"/>
    </w:p>
    <w:p>
      <w:pPr>
        <w:pStyle w:val="6"/>
      </w:pPr>
      <w:bookmarkStart w:id="254" w:name="_Toc121820320"/>
      <w:bookmarkStart w:id="255" w:name="_Toc97737214"/>
      <w:bookmarkStart w:id="256" w:name="_Toc138884683"/>
      <w:bookmarkStart w:id="257" w:name="_Toc137470290"/>
      <w:bookmarkStart w:id="258" w:name="_Toc106094130"/>
      <w:bookmarkStart w:id="259" w:name="_Toc130560647"/>
      <w:bookmarkStart w:id="260" w:name="_Toc121756744"/>
      <w:bookmarkStart w:id="261" w:name="_Toc155479328"/>
      <w:bookmarkStart w:id="262" w:name="_Toc124158070"/>
      <w:bookmarkStart w:id="263" w:name="_Toc145511091"/>
      <w:bookmarkStart w:id="264" w:name="_Toc120613200"/>
      <w:r>
        <w:t>6.6.2.1</w:t>
      </w:r>
      <w:r>
        <w:tab/>
      </w:r>
      <w:r>
        <w:t>General</w:t>
      </w:r>
      <w:bookmarkEnd w:id="254"/>
      <w:bookmarkEnd w:id="255"/>
      <w:bookmarkEnd w:id="256"/>
      <w:bookmarkEnd w:id="257"/>
      <w:bookmarkEnd w:id="258"/>
      <w:bookmarkEnd w:id="259"/>
      <w:bookmarkEnd w:id="260"/>
      <w:bookmarkEnd w:id="261"/>
      <w:bookmarkEnd w:id="262"/>
      <w:bookmarkEnd w:id="263"/>
      <w:bookmarkEnd w:id="264"/>
    </w:p>
    <w:p>
      <w:pPr>
        <w:rPr>
          <w:rFonts w:eastAsia="MS Mincho"/>
        </w:rPr>
      </w:pPr>
      <w:r>
        <w:rPr>
          <w:rFonts w:eastAsia="MS Mincho"/>
        </w:rPr>
        <w:t xml:space="preserve">The </w:t>
      </w:r>
      <w:r>
        <w:t xml:space="preserve">Repeater </w:t>
      </w:r>
      <w:r>
        <w:rPr>
          <w:rFonts w:eastAsia="MS Mincho" w:cs="v5.0.0"/>
        </w:rPr>
        <w:t xml:space="preserve">Error Vector Magnitude </w:t>
      </w:r>
      <w:r>
        <w:rPr>
          <w:rFonts w:eastAsia="MS Mincho"/>
        </w:rPr>
        <w:t xml:space="preserve">is a measure of the difference between the </w:t>
      </w:r>
      <w:r>
        <w:rPr>
          <w:rFonts w:eastAsia="MS Mincho" w:cs="v5.0.0"/>
        </w:rPr>
        <w:t xml:space="preserve">reference waveform </w:t>
      </w:r>
      <w:r>
        <w:t>provided at the input of the repeater</w:t>
      </w:r>
      <w:r>
        <w:rPr>
          <w:rFonts w:cs="v5.0.0"/>
        </w:rPr>
        <w:t xml:space="preserve"> </w:t>
      </w:r>
      <w:r>
        <w:rPr>
          <w:rFonts w:eastAsia="MS Mincho" w:cs="v5.0.0"/>
        </w:rPr>
        <w:t>and the measured waveform</w:t>
      </w:r>
      <w:r>
        <w:t xml:space="preserve"> at the output of the repeater</w:t>
      </w:r>
      <w:r>
        <w:rPr>
          <w:rFonts w:eastAsia="MS Mincho" w:cs="v5.0.0"/>
        </w:rPr>
        <w:t xml:space="preserve">. This difference is called the error vector. </w:t>
      </w:r>
      <w:r>
        <w:t>Details about how the repeater EVM is determined are the same as specified in TS 38.101-1[9] Annex F.</w:t>
      </w:r>
      <w:r>
        <w:rPr>
          <w:rFonts w:hint="eastAsia"/>
          <w:lang w:eastAsia="zh-CN"/>
        </w:rPr>
        <w:t xml:space="preserve"> </w:t>
      </w:r>
      <w:r>
        <w:rPr>
          <w:rFonts w:eastAsia="MS Mincho" w:cs="v5.0.0"/>
        </w:rPr>
        <w:t xml:space="preserve">Before calculating the </w:t>
      </w:r>
      <w:r>
        <w:rPr>
          <w:rFonts w:cs="v5.0.0"/>
        </w:rPr>
        <w:t xml:space="preserve">repeater </w:t>
      </w:r>
      <w:r>
        <w:rPr>
          <w:rFonts w:eastAsia="MS Mincho" w:cs="v5.0.0"/>
        </w:rPr>
        <w:t xml:space="preserve">EVM the measured waveform is corrected by the sample timing offset and RF frequency offset. Then the </w:t>
      </w:r>
      <w:r>
        <w:rPr>
          <w:rFonts w:eastAsia="MS Mincho"/>
        </w:rPr>
        <w:t xml:space="preserve">carrier leakage </w:t>
      </w:r>
      <w:r>
        <w:rPr>
          <w:rFonts w:eastAsia="MS Mincho" w:cs="v5.0.0"/>
        </w:rPr>
        <w:t xml:space="preserve">shall be removed from the measured waveform before calculating the </w:t>
      </w:r>
      <w:r>
        <w:rPr>
          <w:rFonts w:cs="v5.0.0"/>
        </w:rPr>
        <w:t xml:space="preserve">repeater </w:t>
      </w:r>
      <w:r>
        <w:rPr>
          <w:rFonts w:eastAsia="MS Mincho" w:cs="v5.0.0"/>
        </w:rPr>
        <w:t>EVM</w:t>
      </w:r>
      <w:r>
        <w:rPr>
          <w:rFonts w:eastAsia="MS Mincho"/>
        </w:rPr>
        <w:t>.</w:t>
      </w:r>
    </w:p>
    <w:p>
      <w:pPr>
        <w:rPr>
          <w:rFonts w:eastAsia="MS Mincho"/>
        </w:rPr>
      </w:pPr>
      <w:r>
        <w:rPr>
          <w:rFonts w:eastAsia="MS Mincho"/>
        </w:rPr>
        <w:t xml:space="preserve">The measured waveform is further equalised using the channel estimates subjected to the </w:t>
      </w:r>
      <w:r>
        <w:t xml:space="preserve">repeater </w:t>
      </w:r>
      <w:r>
        <w:rPr>
          <w:rFonts w:eastAsia="MS Mincho"/>
        </w:rPr>
        <w:t>EVM equaliser spectrum flatness requirement specified in TS 38.101-1</w:t>
      </w:r>
      <w:r>
        <w:rPr>
          <w:rFonts w:hint="eastAsia"/>
          <w:lang w:eastAsia="zh-CN"/>
        </w:rPr>
        <w:t>[9</w:t>
      </w:r>
      <w:r>
        <w:rPr>
          <w:rFonts w:eastAsia="MS Mincho"/>
        </w:rPr>
        <w:t xml:space="preserve">] clause 6.4.2.4. For DFT-s-OFDM waveforms, the </w:t>
      </w:r>
      <w:r>
        <w:t>repeater</w:t>
      </w:r>
      <w:r>
        <w:rPr>
          <w:rFonts w:hint="eastAsia"/>
          <w:lang w:eastAsia="zh-CN"/>
        </w:rPr>
        <w:t xml:space="preserve"> </w:t>
      </w:r>
      <w:r>
        <w:rPr>
          <w:rFonts w:eastAsia="MS Mincho"/>
        </w:rPr>
        <w:t xml:space="preserve">EVM result is defined after the front-end FFT and IDFT as the square root of the ratio of the mean error vector power to the mean reference power expressed as a %. For CP-OFDM waveforms, the </w:t>
      </w:r>
      <w:r>
        <w:t xml:space="preserve">repeater </w:t>
      </w:r>
      <w:r>
        <w:rPr>
          <w:rFonts w:eastAsia="MS Mincho"/>
        </w:rPr>
        <w:t>EVM result is defined after the front-end FFT as the square root of the ratio of the mean error vector power to the mean reference power expressed as a %.</w:t>
      </w:r>
      <w:r>
        <w:rPr>
          <w:lang w:eastAsia="ja-JP"/>
        </w:rPr>
        <w:t xml:space="preserve"> The accuracy of the input waveform is counted in the measurement uncertainty.</w:t>
      </w:r>
    </w:p>
    <w:p>
      <w:pPr>
        <w:rPr>
          <w:rFonts w:eastAsia="MS Mincho"/>
        </w:rPr>
      </w:pPr>
      <w:r>
        <w:rPr>
          <w:rFonts w:eastAsia="MS Mincho"/>
        </w:rPr>
        <w:t xml:space="preserve">The basic </w:t>
      </w:r>
      <w:r>
        <w:t xml:space="preserve">repeater </w:t>
      </w:r>
      <w:r>
        <w:rPr>
          <w:rFonts w:eastAsia="MS Mincho"/>
        </w:rPr>
        <w:t xml:space="preserve">EVM measurement interval in one slot in the time domain. The </w:t>
      </w:r>
      <w:r>
        <w:t xml:space="preserve">repeater </w:t>
      </w:r>
      <w:r>
        <w:rPr>
          <w:rFonts w:eastAsia="MS Mincho"/>
        </w:rPr>
        <w:t>EVM measurement interval is reduced by any symbols that contains an allowable power transient in the measurement interval, as defined in TS 38.101-1 [</w:t>
      </w:r>
      <w:r>
        <w:rPr>
          <w:rFonts w:hint="eastAsia"/>
          <w:lang w:eastAsia="zh-CN"/>
        </w:rPr>
        <w:t>9</w:t>
      </w:r>
      <w:r>
        <w:rPr>
          <w:rFonts w:eastAsia="MS Mincho"/>
        </w:rPr>
        <w:t>] clause 6.3.3</w:t>
      </w:r>
      <w:r>
        <w:t xml:space="preserve"> for EVM for UE</w:t>
      </w:r>
      <w:r>
        <w:rPr>
          <w:rFonts w:eastAsia="MS Mincho"/>
        </w:rPr>
        <w:t>.</w:t>
      </w:r>
    </w:p>
    <w:p>
      <w:pPr>
        <w:rPr>
          <w:rFonts w:eastAsia="MS Mincho"/>
        </w:rPr>
      </w:pPr>
      <w:r>
        <w:rPr>
          <w:rFonts w:eastAsia="MS Mincho"/>
        </w:rPr>
        <w:t xml:space="preserve">The </w:t>
      </w:r>
      <w:r>
        <w:t xml:space="preserve">repeater </w:t>
      </w:r>
      <w:r>
        <w:rPr>
          <w:rFonts w:eastAsia="MS Mincho"/>
        </w:rPr>
        <w:t>EVM requirement is applicable for a repeater operating at an input power in the range from what is required to reach the maximum output power to the minimum power level in table 6.6.2.1-1.</w:t>
      </w:r>
    </w:p>
    <w:p>
      <w:pPr>
        <w:pStyle w:val="115"/>
        <w:rPr>
          <w:lang w:val="en-US" w:eastAsia="sv-SE"/>
        </w:rPr>
      </w:pPr>
      <w:r>
        <w:rPr>
          <w:lang w:val="en-US" w:eastAsia="sv-SE"/>
        </w:rPr>
        <w:t>Table 6.6.2.1-1: Minimum input power for repeater EVM</w:t>
      </w:r>
    </w:p>
    <w:tbl>
      <w:tblPr>
        <w:tblStyle w:val="8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38"/>
        <w:gridCol w:w="2787"/>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38" w:type="dxa"/>
            <w:vMerge w:val="restart"/>
            <w:tcBorders>
              <w:top w:val="single" w:color="auto" w:sz="4" w:space="0"/>
              <w:left w:val="single" w:color="auto" w:sz="4" w:space="0"/>
              <w:bottom w:val="single" w:color="auto" w:sz="4" w:space="0"/>
              <w:right w:val="single" w:color="auto" w:sz="4" w:space="0"/>
            </w:tcBorders>
          </w:tcPr>
          <w:p>
            <w:pPr>
              <w:pStyle w:val="106"/>
              <w:rPr>
                <w:lang w:eastAsia="sv-SE"/>
              </w:rPr>
            </w:pPr>
            <w:r>
              <w:rPr>
                <w:lang w:eastAsia="sv-SE"/>
              </w:rPr>
              <w:t>Repeater UL class</w:t>
            </w:r>
          </w:p>
        </w:tc>
        <w:tc>
          <w:tcPr>
            <w:tcW w:w="4913" w:type="dxa"/>
            <w:gridSpan w:val="2"/>
            <w:tcBorders>
              <w:top w:val="single" w:color="auto" w:sz="4" w:space="0"/>
              <w:left w:val="single" w:color="auto" w:sz="4" w:space="0"/>
              <w:bottom w:val="single" w:color="auto" w:sz="4" w:space="0"/>
              <w:right w:val="single" w:color="auto" w:sz="4" w:space="0"/>
            </w:tcBorders>
          </w:tcPr>
          <w:p>
            <w:pPr>
              <w:pStyle w:val="106"/>
              <w:rPr>
                <w:lang w:eastAsia="sv-SE"/>
              </w:rPr>
            </w:pPr>
            <w:r>
              <w:rPr>
                <w:lang w:eastAsia="sv-SE"/>
              </w:rPr>
              <w:t>Minimum input power spectral density (dBm/MHz)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sz w:val="18"/>
                <w:lang w:eastAsia="sv-SE"/>
              </w:rPr>
            </w:pPr>
          </w:p>
        </w:tc>
        <w:tc>
          <w:tcPr>
            <w:tcW w:w="2787" w:type="dxa"/>
            <w:tcBorders>
              <w:top w:val="single" w:color="auto" w:sz="4" w:space="0"/>
              <w:left w:val="single" w:color="auto" w:sz="4" w:space="0"/>
              <w:bottom w:val="single" w:color="auto" w:sz="4" w:space="0"/>
              <w:right w:val="single" w:color="auto" w:sz="4" w:space="0"/>
            </w:tcBorders>
          </w:tcPr>
          <w:p>
            <w:pPr>
              <w:pStyle w:val="106"/>
              <w:rPr>
                <w:lang w:eastAsia="sv-SE"/>
              </w:rPr>
            </w:pPr>
            <w:r>
              <w:rPr>
                <w:lang w:eastAsia="sv-SE"/>
              </w:rPr>
              <w:t>QPSK, 16 QAM, 64QAM</w:t>
            </w:r>
          </w:p>
        </w:tc>
        <w:tc>
          <w:tcPr>
            <w:tcW w:w="2126" w:type="dxa"/>
            <w:tcBorders>
              <w:top w:val="single" w:color="auto" w:sz="4" w:space="0"/>
              <w:left w:val="single" w:color="auto" w:sz="4" w:space="0"/>
              <w:bottom w:val="single" w:color="auto" w:sz="4" w:space="0"/>
              <w:right w:val="single" w:color="auto" w:sz="4" w:space="0"/>
            </w:tcBorders>
          </w:tcPr>
          <w:p>
            <w:pPr>
              <w:pStyle w:val="106"/>
              <w:rPr>
                <w:lang w:eastAsia="zh-CN"/>
              </w:rPr>
            </w:pPr>
            <w:r>
              <w:rPr>
                <w:lang w:eastAsia="sv-SE"/>
              </w:rPr>
              <w:t>256QAM</w:t>
            </w:r>
            <w:r>
              <w:rPr>
                <w:vertAlign w:val="superscript"/>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38" w:type="dxa"/>
            <w:tcBorders>
              <w:top w:val="single" w:color="auto" w:sz="4" w:space="0"/>
              <w:left w:val="single" w:color="auto" w:sz="4" w:space="0"/>
              <w:bottom w:val="single" w:color="auto" w:sz="4" w:space="0"/>
              <w:right w:val="single" w:color="auto" w:sz="4" w:space="0"/>
            </w:tcBorders>
          </w:tcPr>
          <w:p>
            <w:pPr>
              <w:pStyle w:val="107"/>
              <w:rPr>
                <w:lang w:eastAsia="sv-SE"/>
              </w:rPr>
            </w:pPr>
            <w:r>
              <w:rPr>
                <w:lang w:eastAsia="sv-SE"/>
              </w:rPr>
              <w:t>WA</w:t>
            </w:r>
          </w:p>
        </w:tc>
        <w:tc>
          <w:tcPr>
            <w:tcW w:w="2787" w:type="dxa"/>
            <w:tcBorders>
              <w:top w:val="single" w:color="auto" w:sz="4" w:space="0"/>
              <w:left w:val="single" w:color="auto" w:sz="4" w:space="0"/>
              <w:bottom w:val="single" w:color="auto" w:sz="4" w:space="0"/>
              <w:right w:val="single" w:color="auto" w:sz="4" w:space="0"/>
            </w:tcBorders>
          </w:tcPr>
          <w:p>
            <w:pPr>
              <w:pStyle w:val="107"/>
              <w:rPr>
                <w:lang w:eastAsia="sv-SE"/>
              </w:rPr>
            </w:pPr>
            <w:r>
              <w:rPr>
                <w:lang w:eastAsia="sv-SE"/>
              </w:rPr>
              <w:t>-82</w:t>
            </w:r>
          </w:p>
        </w:tc>
        <w:tc>
          <w:tcPr>
            <w:tcW w:w="2126" w:type="dxa"/>
            <w:tcBorders>
              <w:top w:val="single" w:color="auto" w:sz="4" w:space="0"/>
              <w:left w:val="single" w:color="auto" w:sz="4" w:space="0"/>
              <w:bottom w:val="single" w:color="auto" w:sz="4" w:space="0"/>
              <w:right w:val="single" w:color="auto" w:sz="4" w:space="0"/>
            </w:tcBorders>
          </w:tcPr>
          <w:p>
            <w:pPr>
              <w:pStyle w:val="107"/>
              <w:rPr>
                <w:lang w:eastAsia="sv-SE"/>
              </w:rPr>
            </w:pPr>
            <w:r>
              <w:rPr>
                <w:lang w:eastAsia="sv-SE"/>
              </w:rPr>
              <w:t>-75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38" w:type="dxa"/>
            <w:tcBorders>
              <w:top w:val="single" w:color="auto" w:sz="4" w:space="0"/>
              <w:left w:val="single" w:color="auto" w:sz="4" w:space="0"/>
              <w:bottom w:val="single" w:color="auto" w:sz="4" w:space="0"/>
              <w:right w:val="single" w:color="auto" w:sz="4" w:space="0"/>
            </w:tcBorders>
          </w:tcPr>
          <w:p>
            <w:pPr>
              <w:pStyle w:val="107"/>
              <w:rPr>
                <w:lang w:eastAsia="sv-SE"/>
              </w:rPr>
            </w:pPr>
            <w:r>
              <w:rPr>
                <w:lang w:eastAsia="sv-SE"/>
              </w:rPr>
              <w:t>LA</w:t>
            </w:r>
          </w:p>
        </w:tc>
        <w:tc>
          <w:tcPr>
            <w:tcW w:w="2787" w:type="dxa"/>
            <w:tcBorders>
              <w:top w:val="single" w:color="auto" w:sz="4" w:space="0"/>
              <w:left w:val="single" w:color="auto" w:sz="4" w:space="0"/>
              <w:bottom w:val="single" w:color="auto" w:sz="4" w:space="0"/>
              <w:right w:val="single" w:color="auto" w:sz="4" w:space="0"/>
            </w:tcBorders>
          </w:tcPr>
          <w:p>
            <w:pPr>
              <w:pStyle w:val="107"/>
              <w:rPr>
                <w:lang w:eastAsia="sv-SE"/>
              </w:rPr>
            </w:pPr>
            <w:r>
              <w:rPr>
                <w:lang w:eastAsia="sv-SE"/>
              </w:rPr>
              <w:t>-74</w:t>
            </w:r>
          </w:p>
        </w:tc>
        <w:tc>
          <w:tcPr>
            <w:tcW w:w="2126" w:type="dxa"/>
            <w:tcBorders>
              <w:top w:val="single" w:color="auto" w:sz="4" w:space="0"/>
              <w:left w:val="single" w:color="auto" w:sz="4" w:space="0"/>
              <w:bottom w:val="single" w:color="auto" w:sz="4" w:space="0"/>
              <w:right w:val="single" w:color="auto" w:sz="4" w:space="0"/>
            </w:tcBorders>
          </w:tcPr>
          <w:p>
            <w:pPr>
              <w:pStyle w:val="107"/>
              <w:rPr>
                <w:lang w:eastAsia="sv-SE"/>
              </w:rPr>
            </w:pPr>
            <w:r>
              <w:rPr>
                <w:lang w:eastAsia="sv-SE"/>
              </w:rPr>
              <w:t>-67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51" w:type="dxa"/>
            <w:gridSpan w:val="3"/>
            <w:tcBorders>
              <w:top w:val="single" w:color="auto" w:sz="4" w:space="0"/>
              <w:left w:val="single" w:color="auto" w:sz="4" w:space="0"/>
              <w:bottom w:val="single" w:color="auto" w:sz="4" w:space="0"/>
              <w:right w:val="single" w:color="auto" w:sz="4" w:space="0"/>
            </w:tcBorders>
          </w:tcPr>
          <w:p>
            <w:pPr>
              <w:pStyle w:val="120"/>
              <w:rPr>
                <w:lang w:eastAsia="sv-SE"/>
              </w:rPr>
            </w:pPr>
            <w:r>
              <w:rPr>
                <w:lang w:eastAsia="sv-SE"/>
              </w:rPr>
              <w:t>Note 1: support of 256QAM is based on the declaration</w:t>
            </w:r>
          </w:p>
        </w:tc>
      </w:tr>
    </w:tbl>
    <w:p>
      <w:pPr>
        <w:rPr>
          <w:rFonts w:eastAsia="MS Mincho"/>
        </w:rPr>
      </w:pPr>
    </w:p>
    <w:p>
      <w:pPr>
        <w:pStyle w:val="6"/>
        <w:rPr>
          <w:rFonts w:eastAsia="宋体"/>
        </w:rPr>
      </w:pPr>
      <w:bookmarkStart w:id="265" w:name="_Toc124158071"/>
      <w:bookmarkStart w:id="266" w:name="_Toc130560648"/>
      <w:bookmarkStart w:id="267" w:name="_Toc145511092"/>
      <w:bookmarkStart w:id="268" w:name="_Toc138884684"/>
      <w:bookmarkStart w:id="269" w:name="_Toc137470291"/>
      <w:bookmarkStart w:id="270" w:name="_Toc155479329"/>
      <w:bookmarkStart w:id="271" w:name="_Toc106094131"/>
      <w:bookmarkStart w:id="272" w:name="_Toc120613201"/>
      <w:bookmarkStart w:id="273" w:name="_Toc121756745"/>
      <w:bookmarkStart w:id="274" w:name="_Toc97737215"/>
      <w:bookmarkStart w:id="275" w:name="_Toc121820321"/>
      <w:r>
        <w:t>6.6.2.2</w:t>
      </w:r>
      <w:r>
        <w:tab/>
      </w:r>
      <w:r>
        <w:t>Minimum requirement</w:t>
      </w:r>
      <w:bookmarkEnd w:id="265"/>
      <w:bookmarkEnd w:id="266"/>
      <w:bookmarkEnd w:id="267"/>
      <w:bookmarkEnd w:id="268"/>
      <w:bookmarkEnd w:id="269"/>
      <w:bookmarkEnd w:id="270"/>
      <w:bookmarkEnd w:id="271"/>
      <w:bookmarkEnd w:id="272"/>
      <w:bookmarkEnd w:id="273"/>
      <w:bookmarkEnd w:id="274"/>
      <w:bookmarkEnd w:id="275"/>
    </w:p>
    <w:p>
      <w:pPr>
        <w:overflowPunct/>
        <w:autoSpaceDE/>
        <w:autoSpaceDN/>
        <w:adjustRightInd/>
        <w:textAlignment w:val="auto"/>
        <w:rPr>
          <w:rFonts w:eastAsia="宋体"/>
          <w:lang w:eastAsia="en-US"/>
        </w:rPr>
      </w:pPr>
      <w:r>
        <w:rPr>
          <w:rFonts w:eastAsia="宋体"/>
          <w:lang w:eastAsia="en-US"/>
        </w:rPr>
        <w:t xml:space="preserve">The minimum requirement for </w:t>
      </w:r>
      <w:r>
        <w:rPr>
          <w:rFonts w:eastAsia="宋体"/>
          <w:i/>
          <w:iCs/>
          <w:lang w:eastAsia="en-US"/>
        </w:rPr>
        <w:t>repeater type 1-C</w:t>
      </w:r>
      <w:r>
        <w:rPr>
          <w:rFonts w:eastAsia="宋体"/>
          <w:lang w:eastAsia="en-US"/>
        </w:rPr>
        <w:t xml:space="preserve"> is defined in TS 38.106 [</w:t>
      </w:r>
      <w:r>
        <w:rPr>
          <w:rFonts w:eastAsia="宋体"/>
          <w:lang w:eastAsia="zh-CN"/>
        </w:rPr>
        <w:t>2</w:t>
      </w:r>
      <w:r>
        <w:rPr>
          <w:rFonts w:eastAsia="宋体"/>
          <w:lang w:eastAsia="en-US"/>
        </w:rPr>
        <w:t>] clause 6.6.2.2.</w:t>
      </w:r>
    </w:p>
    <w:p>
      <w:pPr>
        <w:overflowPunct/>
        <w:autoSpaceDE/>
        <w:autoSpaceDN/>
        <w:adjustRightInd/>
        <w:textAlignment w:val="auto"/>
        <w:rPr>
          <w:rFonts w:eastAsia="宋体"/>
          <w:lang w:eastAsia="ja-JP"/>
        </w:rPr>
      </w:pPr>
      <w:r>
        <w:rPr>
          <w:rFonts w:hint="eastAsia" w:eastAsia="宋体"/>
          <w:lang w:eastAsia="ja-JP"/>
        </w:rPr>
        <w:t>T</w:t>
      </w:r>
      <w:r>
        <w:rPr>
          <w:rFonts w:eastAsia="宋体"/>
          <w:lang w:eastAsia="ja-JP"/>
        </w:rPr>
        <w:t xml:space="preserve">he minimum requirement for </w:t>
      </w:r>
      <w:r>
        <w:rPr>
          <w:rFonts w:eastAsia="宋体"/>
          <w:i/>
          <w:iCs/>
          <w:lang w:eastAsia="ja-JP"/>
        </w:rPr>
        <w:t>NCR-Fwd type 1-C</w:t>
      </w:r>
      <w:r>
        <w:rPr>
          <w:rFonts w:eastAsia="宋体"/>
          <w:lang w:eastAsia="ja-JP"/>
        </w:rPr>
        <w:t xml:space="preserve"> is defined in TS 38.106 [2], clause 6.6.2.3.1.1.</w:t>
      </w:r>
    </w:p>
    <w:p>
      <w:pPr>
        <w:overflowPunct/>
        <w:autoSpaceDE/>
        <w:autoSpaceDN/>
        <w:adjustRightInd/>
        <w:textAlignment w:val="auto"/>
        <w:rPr>
          <w:rFonts w:eastAsia="宋体"/>
          <w:lang w:eastAsia="en-US"/>
        </w:rPr>
      </w:pPr>
      <w:r>
        <w:rPr>
          <w:rFonts w:eastAsia="宋体"/>
          <w:lang w:eastAsia="ja-JP"/>
        </w:rPr>
        <w:t xml:space="preserve">The minimum requirement for </w:t>
      </w:r>
      <w:r>
        <w:rPr>
          <w:rFonts w:eastAsia="宋体"/>
          <w:i/>
          <w:iCs/>
          <w:lang w:eastAsia="ja-JP"/>
        </w:rPr>
        <w:t>NCR-Fwd type 1-H</w:t>
      </w:r>
      <w:r>
        <w:rPr>
          <w:rFonts w:eastAsia="宋体"/>
          <w:lang w:eastAsia="ja-JP"/>
        </w:rPr>
        <w:t xml:space="preserve"> is defined in TS 38.106 [2], clause 6.6.2.3.1.2.</w:t>
      </w:r>
    </w:p>
    <w:p>
      <w:pPr>
        <w:pStyle w:val="6"/>
      </w:pPr>
      <w:bookmarkStart w:id="276" w:name="_Toc120613202"/>
      <w:bookmarkStart w:id="277" w:name="_Toc121756746"/>
      <w:bookmarkStart w:id="278" w:name="_Toc138884685"/>
      <w:bookmarkStart w:id="279" w:name="_Toc121820322"/>
      <w:bookmarkStart w:id="280" w:name="_Toc503965094"/>
      <w:bookmarkStart w:id="281" w:name="_Toc155479330"/>
      <w:bookmarkStart w:id="282" w:name="_Toc145511093"/>
      <w:bookmarkStart w:id="283" w:name="_Toc124158072"/>
      <w:bookmarkStart w:id="284" w:name="_Toc137470292"/>
      <w:bookmarkStart w:id="285" w:name="_Toc130560649"/>
      <w:r>
        <w:t>6.6.2.3</w:t>
      </w:r>
      <w:r>
        <w:tab/>
      </w:r>
      <w:r>
        <w:t>Test purpose</w:t>
      </w:r>
      <w:bookmarkEnd w:id="276"/>
      <w:bookmarkEnd w:id="277"/>
      <w:bookmarkEnd w:id="278"/>
      <w:bookmarkEnd w:id="279"/>
      <w:bookmarkEnd w:id="280"/>
      <w:bookmarkEnd w:id="281"/>
      <w:bookmarkEnd w:id="282"/>
      <w:bookmarkEnd w:id="283"/>
      <w:bookmarkEnd w:id="284"/>
      <w:bookmarkEnd w:id="285"/>
    </w:p>
    <w:p>
      <w:r>
        <w:rPr>
          <w:rFonts w:cs="v4.2.0"/>
        </w:rPr>
        <w:t xml:space="preserve">To verify that the uplink repeater EVM deterioration is within the limit specified </w:t>
      </w:r>
      <w:r>
        <w:rPr>
          <w:rFonts w:cs="v4.2.0"/>
          <w:snapToGrid w:val="0"/>
        </w:rPr>
        <w:t>by the minimum requirements</w:t>
      </w:r>
      <w:r>
        <w:rPr>
          <w:rFonts w:cs="v4.2.0"/>
        </w:rPr>
        <w:t xml:space="preserve"> after the signal passed through the Repeater.</w:t>
      </w:r>
    </w:p>
    <w:p>
      <w:pPr>
        <w:pStyle w:val="6"/>
      </w:pPr>
      <w:bookmarkStart w:id="286" w:name="_Toc503965095"/>
      <w:bookmarkStart w:id="287" w:name="_Toc155479331"/>
      <w:bookmarkStart w:id="288" w:name="_Toc145511094"/>
      <w:bookmarkStart w:id="289" w:name="_Toc137470293"/>
      <w:bookmarkStart w:id="290" w:name="_Toc121756747"/>
      <w:bookmarkStart w:id="291" w:name="_Toc130560650"/>
      <w:bookmarkStart w:id="292" w:name="_Toc121820323"/>
      <w:bookmarkStart w:id="293" w:name="_Toc138884686"/>
      <w:bookmarkStart w:id="294" w:name="_Toc120613203"/>
      <w:bookmarkStart w:id="295" w:name="_Toc124158073"/>
      <w:r>
        <w:t>6.6.2.3</w:t>
      </w:r>
      <w:r>
        <w:tab/>
      </w:r>
      <w:r>
        <w:t>Method of test</w:t>
      </w:r>
      <w:bookmarkEnd w:id="286"/>
      <w:bookmarkEnd w:id="287"/>
      <w:bookmarkEnd w:id="288"/>
      <w:bookmarkEnd w:id="289"/>
      <w:bookmarkEnd w:id="290"/>
      <w:bookmarkEnd w:id="291"/>
      <w:bookmarkEnd w:id="292"/>
      <w:bookmarkEnd w:id="293"/>
      <w:bookmarkEnd w:id="294"/>
      <w:bookmarkEnd w:id="295"/>
    </w:p>
    <w:p>
      <w:pPr>
        <w:pStyle w:val="7"/>
        <w:rPr>
          <w:rFonts w:cs="v4.2.0"/>
        </w:rPr>
      </w:pPr>
      <w:bookmarkStart w:id="296" w:name="_Toc145511095"/>
      <w:bookmarkStart w:id="297" w:name="_Toc121756748"/>
      <w:bookmarkStart w:id="298" w:name="_Toc130560651"/>
      <w:bookmarkStart w:id="299" w:name="_Toc120613204"/>
      <w:bookmarkStart w:id="300" w:name="_Toc138884687"/>
      <w:bookmarkStart w:id="301" w:name="_Toc124158074"/>
      <w:bookmarkStart w:id="302" w:name="_Toc137470294"/>
      <w:bookmarkStart w:id="303" w:name="_Toc155479332"/>
      <w:bookmarkStart w:id="304" w:name="_Toc121820324"/>
      <w:bookmarkStart w:id="305" w:name="_Toc503965096"/>
      <w:r>
        <w:t>6.6.2.3.1</w:t>
      </w:r>
      <w:r>
        <w:tab/>
      </w:r>
      <w:r>
        <w:t>Initial conditions</w:t>
      </w:r>
      <w:bookmarkEnd w:id="296"/>
      <w:bookmarkEnd w:id="297"/>
      <w:bookmarkEnd w:id="298"/>
      <w:bookmarkEnd w:id="299"/>
      <w:bookmarkEnd w:id="300"/>
      <w:bookmarkEnd w:id="301"/>
      <w:bookmarkEnd w:id="302"/>
      <w:bookmarkEnd w:id="303"/>
      <w:bookmarkEnd w:id="304"/>
      <w:bookmarkEnd w:id="305"/>
    </w:p>
    <w:p>
      <w:r>
        <w:t>Test environment: Normal; see annex B.2.</w:t>
      </w:r>
    </w:p>
    <w:p>
      <w:pPr>
        <w:rPr>
          <w:lang w:eastAsia="ja-JP"/>
        </w:rPr>
      </w:pPr>
      <w:r>
        <w:t>RF channels to be tested for single carrier: B, M and T; see clause 4.</w:t>
      </w:r>
      <w:r>
        <w:rPr>
          <w:lang w:eastAsia="ja-JP"/>
        </w:rPr>
        <w:t>9.1.</w:t>
      </w:r>
    </w:p>
    <w:p>
      <w:r>
        <w:t>RF bandwidth positions to be tested for multi-carrier and/or CA:</w:t>
      </w:r>
    </w:p>
    <w:p>
      <w:pPr>
        <w:pStyle w:val="113"/>
      </w:pPr>
      <w:r>
        <w:t>-</w:t>
      </w:r>
      <w:r>
        <w:tab/>
      </w:r>
      <w:r>
        <w:t>B</w:t>
      </w:r>
      <w:r>
        <w:rPr>
          <w:vertAlign w:val="subscript"/>
        </w:rPr>
        <w:t>RFBW</w:t>
      </w:r>
      <w:r>
        <w:t>, M</w:t>
      </w:r>
      <w:r>
        <w:rPr>
          <w:vertAlign w:val="subscript"/>
        </w:rPr>
        <w:t>RFBW</w:t>
      </w:r>
      <w:r>
        <w:t xml:space="preserve"> and T</w:t>
      </w:r>
      <w:r>
        <w:rPr>
          <w:vertAlign w:val="subscript"/>
        </w:rPr>
        <w:t>RFBW</w:t>
      </w:r>
      <w:r>
        <w:t xml:space="preserve"> in single-band operation, see clause 4.9.1;</w:t>
      </w:r>
    </w:p>
    <w:p>
      <w:pPr>
        <w:pStyle w:val="113"/>
        <w:rPr>
          <w:rFonts w:cs="v4.2.0"/>
        </w:rPr>
      </w:pPr>
      <w:r>
        <w:t>-</w:t>
      </w:r>
      <w:r>
        <w:tab/>
      </w:r>
      <w:r>
        <w:t>B</w:t>
      </w:r>
      <w:r>
        <w:rPr>
          <w:vertAlign w:val="subscript"/>
        </w:rPr>
        <w:t>RFBW</w:t>
      </w:r>
      <w:r>
        <w:t>_T'</w:t>
      </w:r>
      <w:r>
        <w:rPr>
          <w:vertAlign w:val="subscript"/>
        </w:rPr>
        <w:t>RFBW</w:t>
      </w:r>
      <w:r>
        <w:t xml:space="preserve"> and B'</w:t>
      </w:r>
      <w:r>
        <w:rPr>
          <w:vertAlign w:val="subscript"/>
        </w:rPr>
        <w:t>RFBW</w:t>
      </w:r>
      <w:r>
        <w:t>_T</w:t>
      </w:r>
      <w:r>
        <w:rPr>
          <w:vertAlign w:val="subscript"/>
        </w:rPr>
        <w:t>RFBW</w:t>
      </w:r>
      <w:r>
        <w:t xml:space="preserve"> in multi-band operation, see clause 4.9.1.</w:t>
      </w:r>
    </w:p>
    <w:p>
      <w:pPr>
        <w:pStyle w:val="7"/>
      </w:pPr>
      <w:bookmarkStart w:id="306" w:name="_Toc137470295"/>
      <w:bookmarkStart w:id="307" w:name="_Toc155479333"/>
      <w:bookmarkStart w:id="308" w:name="_Toc130560652"/>
      <w:bookmarkStart w:id="309" w:name="_Toc145511096"/>
      <w:bookmarkStart w:id="310" w:name="_Toc124158075"/>
      <w:bookmarkStart w:id="311" w:name="_Toc120613205"/>
      <w:bookmarkStart w:id="312" w:name="_Toc138884688"/>
      <w:bookmarkStart w:id="313" w:name="_Toc121820325"/>
      <w:bookmarkStart w:id="314" w:name="_Toc121756749"/>
      <w:bookmarkStart w:id="315" w:name="_Toc503965097"/>
      <w:r>
        <w:t>6.6.2.3.2</w:t>
      </w:r>
      <w:r>
        <w:tab/>
      </w:r>
      <w:r>
        <w:t>Procedure</w:t>
      </w:r>
      <w:bookmarkEnd w:id="306"/>
      <w:bookmarkEnd w:id="307"/>
      <w:bookmarkEnd w:id="308"/>
      <w:bookmarkEnd w:id="309"/>
      <w:bookmarkEnd w:id="310"/>
      <w:bookmarkEnd w:id="311"/>
      <w:bookmarkEnd w:id="312"/>
      <w:bookmarkEnd w:id="313"/>
      <w:bookmarkEnd w:id="314"/>
      <w:bookmarkEnd w:id="315"/>
    </w:p>
    <w:p>
      <w:r>
        <w:t xml:space="preserve">For repeater, the minimum requirement is applied to all </w:t>
      </w:r>
      <w:r>
        <w:rPr>
          <w:i/>
          <w:iCs/>
        </w:rPr>
        <w:t>antenna</w:t>
      </w:r>
      <w:r>
        <w:t xml:space="preserve"> </w:t>
      </w:r>
      <w:r>
        <w:rPr>
          <w:i/>
        </w:rPr>
        <w:t>connectors</w:t>
      </w:r>
      <w:r>
        <w:t xml:space="preserve">, they may be tested one at a time or multiple </w:t>
      </w:r>
      <w:r>
        <w:rPr>
          <w:i/>
        </w:rPr>
        <w:t>antenna connectors</w:t>
      </w:r>
      <w:r>
        <w:t xml:space="preserve"> may be tested in parallel as shown in annex D.1.1 for</w:t>
      </w:r>
      <w:r>
        <w:rPr>
          <w:i/>
        </w:rPr>
        <w:t xml:space="preserve"> repeater type 1-C</w:t>
      </w:r>
      <w:r>
        <w:t xml:space="preserve">. Whichever method is used the procedure is repeated until all </w:t>
      </w:r>
      <w:r>
        <w:rPr>
          <w:i/>
        </w:rPr>
        <w:t>antenna connectors</w:t>
      </w:r>
      <w:r>
        <w:t xml:space="preserve"> necessary to demonstrate conformance have been tested.</w:t>
      </w:r>
    </w:p>
    <w:p>
      <w:pPr>
        <w:pStyle w:val="113"/>
      </w:pPr>
      <w:r>
        <w:t>1)</w:t>
      </w:r>
      <w:r>
        <w:tab/>
      </w:r>
      <w:r>
        <w:t xml:space="preserve">For an </w:t>
      </w:r>
      <w:r>
        <w:rPr>
          <w:i/>
        </w:rPr>
        <w:t>antenna connector</w:t>
      </w:r>
      <w:r>
        <w:t xml:space="preserve"> </w:t>
      </w:r>
      <w:r>
        <w:rPr>
          <w:rFonts w:cs="v5.0.0"/>
          <w:iCs/>
        </w:rPr>
        <w:t>or</w:t>
      </w:r>
      <w:r>
        <w:rPr>
          <w:rFonts w:cs="v5.0.0"/>
          <w:i/>
        </w:rPr>
        <w:t xml:space="preserve"> TAB connector</w:t>
      </w:r>
      <w:r>
        <w:t xml:space="preserve"> declared to be capable of single carrier operation only (D.16), set the </w:t>
      </w:r>
      <w:r>
        <w:rPr>
          <w:i/>
        </w:rPr>
        <w:t>antenna connector</w:t>
      </w:r>
      <w:r>
        <w:t xml:space="preserve"> </w:t>
      </w:r>
      <w:r>
        <w:rPr>
          <w:rFonts w:cs="v5.0.0"/>
          <w:iCs/>
        </w:rPr>
        <w:t>or</w:t>
      </w:r>
      <w:r>
        <w:rPr>
          <w:rFonts w:cs="v5.0.0"/>
          <w:i/>
        </w:rPr>
        <w:t xml:space="preserve"> TAB connector</w:t>
      </w:r>
      <w:r>
        <w:t xml:space="preserve"> under test to transmit a signal according to the applicable test configuration in clause 4.8 using the corresponding test models:</w:t>
      </w:r>
    </w:p>
    <w:p>
      <w:pPr>
        <w:pStyle w:val="124"/>
      </w:pPr>
      <w:r>
        <w:rPr>
          <w:rFonts w:hint="eastAsia" w:eastAsia="宋体"/>
          <w:lang w:val="en-US" w:eastAsia="zh-CN"/>
        </w:rPr>
        <w:t xml:space="preserve">For RF repeater, </w:t>
      </w:r>
    </w:p>
    <w:p>
      <w:pPr>
        <w:pStyle w:val="125"/>
      </w:pPr>
      <w:r>
        <w:t>-</w:t>
      </w:r>
      <w:r>
        <w:tab/>
      </w:r>
      <w:r>
        <w:t>RUL-TM3.1a if 256QAM is supported by repeater without power back off, or</w:t>
      </w:r>
    </w:p>
    <w:p>
      <w:pPr>
        <w:pStyle w:val="125"/>
      </w:pPr>
      <w:r>
        <w:t>-</w:t>
      </w:r>
      <w:r>
        <w:tab/>
      </w:r>
      <w:r>
        <w:t>RUL-FR1-TM3.1a at manufacturer's declared rated output power if 256QAM is supported by repeater with power back off, and RUL-FR1-TM3.1 at maximum power, or</w:t>
      </w:r>
    </w:p>
    <w:p>
      <w:pPr>
        <w:pStyle w:val="125"/>
        <w:rPr>
          <w:rFonts w:eastAsia="宋体"/>
          <w:lang w:eastAsia="en-US"/>
        </w:rPr>
      </w:pPr>
      <w:r>
        <w:t>-</w:t>
      </w:r>
      <w:r>
        <w:tab/>
      </w:r>
      <w:r>
        <w:t>RUL-FR1-TM3.1 with highest modulation order supported by repeater.</w:t>
      </w:r>
    </w:p>
    <w:p>
      <w:pPr>
        <w:pStyle w:val="124"/>
        <w:rPr>
          <w:rFonts w:eastAsia="宋体"/>
          <w:lang w:val="en-US" w:eastAsia="zh-CN"/>
        </w:rPr>
      </w:pPr>
      <w:r>
        <w:rPr>
          <w:rFonts w:hint="eastAsia" w:eastAsia="宋体"/>
          <w:lang w:val="en-US" w:eastAsia="zh-CN"/>
        </w:rPr>
        <w:t xml:space="preserve">For NCR, </w:t>
      </w:r>
    </w:p>
    <w:p>
      <w:pPr>
        <w:pStyle w:val="125"/>
        <w:rPr>
          <w:rFonts w:eastAsia="宋体"/>
          <w:lang w:eastAsia="en-US"/>
        </w:rPr>
      </w:pPr>
      <w:r>
        <w:rPr>
          <w:rFonts w:eastAsia="宋体"/>
          <w:lang w:eastAsia="en-US"/>
        </w:rPr>
        <w:t>-</w:t>
      </w:r>
      <w:r>
        <w:rPr>
          <w:rFonts w:eastAsia="宋体"/>
          <w:lang w:eastAsia="en-US"/>
        </w:rPr>
        <w:tab/>
      </w:r>
      <w:r>
        <w:rPr>
          <w:rFonts w:hint="eastAsia" w:eastAsia="宋体"/>
          <w:lang w:val="en-US" w:eastAsia="zh-CN"/>
        </w:rPr>
        <w:t>NC</w:t>
      </w:r>
      <w:r>
        <w:rPr>
          <w:rFonts w:eastAsia="宋体"/>
          <w:lang w:eastAsia="en-US"/>
        </w:rPr>
        <w:t>RUL-TM3.1a if 256QAM is supported by repeater without power back off, or</w:t>
      </w:r>
    </w:p>
    <w:p>
      <w:pPr>
        <w:pStyle w:val="125"/>
        <w:rPr>
          <w:rFonts w:eastAsia="宋体"/>
          <w:lang w:eastAsia="en-US"/>
        </w:rPr>
      </w:pPr>
      <w:r>
        <w:rPr>
          <w:rFonts w:eastAsia="宋体"/>
          <w:lang w:eastAsia="en-US"/>
        </w:rPr>
        <w:t>-</w:t>
      </w:r>
      <w:r>
        <w:rPr>
          <w:rFonts w:eastAsia="宋体"/>
          <w:lang w:eastAsia="en-US"/>
        </w:rPr>
        <w:tab/>
      </w:r>
      <w:r>
        <w:rPr>
          <w:rFonts w:hint="eastAsia" w:eastAsia="宋体"/>
          <w:lang w:val="en-US" w:eastAsia="zh-CN"/>
        </w:rPr>
        <w:t>NC</w:t>
      </w:r>
      <w:r>
        <w:rPr>
          <w:rFonts w:eastAsia="宋体"/>
          <w:lang w:eastAsia="en-US"/>
        </w:rPr>
        <w:t>RUL-FR1-TM3.1a at manufacturer's declared rated output power if 256QAM is supported by repeater with power back off, and RUL-FR1-TM3.1 at maximum power, or</w:t>
      </w:r>
    </w:p>
    <w:p>
      <w:pPr>
        <w:pStyle w:val="125"/>
      </w:pPr>
      <w:r>
        <w:rPr>
          <w:rFonts w:eastAsia="宋体"/>
          <w:lang w:eastAsia="en-US"/>
        </w:rPr>
        <w:t>-</w:t>
      </w:r>
      <w:r>
        <w:rPr>
          <w:rFonts w:eastAsia="宋体"/>
          <w:lang w:eastAsia="en-US"/>
        </w:rPr>
        <w:tab/>
      </w:r>
      <w:r>
        <w:rPr>
          <w:rFonts w:hint="eastAsia" w:eastAsia="宋体"/>
          <w:lang w:val="en-US" w:eastAsia="zh-CN"/>
        </w:rPr>
        <w:t>NC</w:t>
      </w:r>
      <w:r>
        <w:rPr>
          <w:rFonts w:eastAsia="宋体"/>
          <w:lang w:eastAsia="en-US"/>
        </w:rPr>
        <w:t xml:space="preserve">RUL-FR1-TM3.1 with highest modulation order supported by </w:t>
      </w:r>
      <w:r>
        <w:rPr>
          <w:rFonts w:hint="eastAsia" w:eastAsia="宋体"/>
          <w:lang w:val="en-US" w:eastAsia="zh-CN"/>
        </w:rPr>
        <w:t>NCR</w:t>
      </w:r>
      <w:r>
        <w:rPr>
          <w:rFonts w:eastAsia="宋体"/>
          <w:lang w:eastAsia="en-US"/>
        </w:rPr>
        <w:t>.</w:t>
      </w:r>
    </w:p>
    <w:p>
      <w:pPr>
        <w:pStyle w:val="113"/>
      </w:pPr>
      <w:r>
        <w:tab/>
      </w:r>
      <w:r>
        <w:t xml:space="preserve">For an </w:t>
      </w:r>
      <w:r>
        <w:rPr>
          <w:i/>
        </w:rPr>
        <w:t>antenna connector</w:t>
      </w:r>
      <w:r>
        <w:t xml:space="preserve"> </w:t>
      </w:r>
      <w:r>
        <w:rPr>
          <w:rFonts w:cs="v5.0.0"/>
          <w:iCs/>
        </w:rPr>
        <w:t>or</w:t>
      </w:r>
      <w:r>
        <w:rPr>
          <w:rFonts w:cs="v5.0.0"/>
          <w:i/>
        </w:rPr>
        <w:t xml:space="preserve"> TAB connector</w:t>
      </w:r>
      <w:r>
        <w:t xml:space="preserve"> declared to be capable of multi-carrier operation (D.</w:t>
      </w:r>
      <w:del w:id="100" w:author="ZTE, Fei Xue" w:date="2024-08-09T16:52:41Z">
        <w:r>
          <w:rPr>
            <w:rFonts w:hint="default"/>
            <w:lang w:val="en-US"/>
          </w:rPr>
          <w:delText>15-D.16</w:delText>
        </w:r>
      </w:del>
      <w:ins w:id="101" w:author="ZTE, Fei Xue" w:date="2024-08-09T16:52:41Z">
        <w:r>
          <w:rPr>
            <w:rFonts w:hint="eastAsia" w:eastAsia="宋体"/>
            <w:lang w:val="en-US" w:eastAsia="zh-CN"/>
          </w:rPr>
          <w:t>2</w:t>
        </w:r>
      </w:ins>
      <w:ins w:id="102" w:author="ZTE, Fei Xue" w:date="2024-08-09T16:52:42Z">
        <w:r>
          <w:rPr>
            <w:rFonts w:hint="eastAsia" w:eastAsia="宋体"/>
            <w:lang w:val="en-US" w:eastAsia="zh-CN"/>
          </w:rPr>
          <w:t>2</w:t>
        </w:r>
      </w:ins>
      <w:r>
        <w:t>), set the</w:t>
      </w:r>
      <w:r>
        <w:rPr>
          <w:i/>
        </w:rPr>
        <w:t xml:space="preserve"> antenna connector</w:t>
      </w:r>
      <w:r>
        <w:t xml:space="preserve"> </w:t>
      </w:r>
      <w:r>
        <w:rPr>
          <w:rFonts w:cs="v5.0.0"/>
          <w:iCs/>
        </w:rPr>
        <w:t>or</w:t>
      </w:r>
      <w:r>
        <w:rPr>
          <w:rFonts w:cs="v5.0.0"/>
          <w:i/>
        </w:rPr>
        <w:t xml:space="preserve"> TAB connector</w:t>
      </w:r>
      <w:r>
        <w:t xml:space="preserve"> under test to transmit according to the applicable test configuration and corresponding power setting specified in clauses 4.7 and 4.8 using the corresponding test models on all carriers configured:</w:t>
      </w:r>
    </w:p>
    <w:p>
      <w:pPr>
        <w:pStyle w:val="124"/>
        <w:rPr>
          <w:rFonts w:eastAsia="宋体"/>
          <w:lang w:val="en-US" w:eastAsia="zh-CN"/>
        </w:rPr>
      </w:pPr>
      <w:r>
        <w:rPr>
          <w:rFonts w:hint="eastAsia" w:eastAsia="宋体"/>
          <w:lang w:val="en-US" w:eastAsia="zh-CN"/>
        </w:rPr>
        <w:t>For RF repeater</w:t>
      </w:r>
    </w:p>
    <w:p>
      <w:pPr>
        <w:pStyle w:val="125"/>
      </w:pPr>
      <w:r>
        <w:t>-</w:t>
      </w:r>
      <w:r>
        <w:tab/>
      </w:r>
      <w:r>
        <w:t>RUL-FR1-TM3.1a if 256QAM is supported by repeater without power back off, or</w:t>
      </w:r>
    </w:p>
    <w:p>
      <w:pPr>
        <w:pStyle w:val="125"/>
      </w:pPr>
      <w:r>
        <w:t>-</w:t>
      </w:r>
      <w:r>
        <w:tab/>
      </w:r>
      <w:r>
        <w:t>RUL-FR1-TM3.1a at manufacturer's declared rated output power if 256QAM is supported by repeater with power back off, and RUL-FR1-TM3.1 at maximum power, or</w:t>
      </w:r>
    </w:p>
    <w:p>
      <w:pPr>
        <w:pStyle w:val="125"/>
        <w:rPr>
          <w:rFonts w:eastAsia="宋体"/>
          <w:lang w:eastAsia="en-US"/>
        </w:rPr>
      </w:pPr>
      <w:r>
        <w:t>-</w:t>
      </w:r>
      <w:r>
        <w:tab/>
      </w:r>
      <w:r>
        <w:t>RUL-FR1-TM3.1 with highest modulation order supported by repeater.</w:t>
      </w:r>
    </w:p>
    <w:p>
      <w:pPr>
        <w:pStyle w:val="124"/>
        <w:rPr>
          <w:rFonts w:eastAsia="宋体"/>
          <w:lang w:val="en-US" w:eastAsia="zh-CN"/>
        </w:rPr>
      </w:pPr>
      <w:r>
        <w:rPr>
          <w:rFonts w:hint="eastAsia" w:eastAsia="宋体"/>
          <w:lang w:val="en-US" w:eastAsia="zh-CN"/>
        </w:rPr>
        <w:t>For NCR</w:t>
      </w:r>
    </w:p>
    <w:p>
      <w:pPr>
        <w:pStyle w:val="125"/>
        <w:rPr>
          <w:rFonts w:eastAsia="宋体"/>
          <w:lang w:eastAsia="en-US"/>
        </w:rPr>
      </w:pPr>
      <w:r>
        <w:rPr>
          <w:rFonts w:eastAsia="宋体"/>
          <w:lang w:eastAsia="en-US"/>
        </w:rPr>
        <w:t>-</w:t>
      </w:r>
      <w:r>
        <w:rPr>
          <w:rFonts w:eastAsia="宋体"/>
          <w:lang w:eastAsia="en-US"/>
        </w:rPr>
        <w:tab/>
      </w:r>
      <w:r>
        <w:rPr>
          <w:rFonts w:hint="eastAsia" w:eastAsia="宋体"/>
          <w:lang w:val="en-US" w:eastAsia="zh-CN"/>
        </w:rPr>
        <w:t>NC</w:t>
      </w:r>
      <w:r>
        <w:rPr>
          <w:rFonts w:eastAsia="宋体"/>
          <w:lang w:eastAsia="en-US"/>
        </w:rPr>
        <w:t>RUL-FR1-TM3.1a if 256QAM is supported by repeater without power back off, or</w:t>
      </w:r>
    </w:p>
    <w:p>
      <w:pPr>
        <w:pStyle w:val="125"/>
        <w:rPr>
          <w:rFonts w:eastAsia="宋体"/>
          <w:lang w:eastAsia="en-US"/>
        </w:rPr>
      </w:pPr>
      <w:r>
        <w:rPr>
          <w:rFonts w:eastAsia="宋体"/>
          <w:lang w:eastAsia="en-US"/>
        </w:rPr>
        <w:t>-</w:t>
      </w:r>
      <w:r>
        <w:rPr>
          <w:rFonts w:eastAsia="宋体"/>
          <w:lang w:eastAsia="en-US"/>
        </w:rPr>
        <w:tab/>
      </w:r>
      <w:r>
        <w:rPr>
          <w:rFonts w:hint="eastAsia" w:eastAsia="宋体"/>
          <w:lang w:val="en-US" w:eastAsia="zh-CN"/>
        </w:rPr>
        <w:t>NC</w:t>
      </w:r>
      <w:r>
        <w:rPr>
          <w:rFonts w:eastAsia="宋体"/>
          <w:lang w:eastAsia="en-US"/>
        </w:rPr>
        <w:t>RUL-FR1-TM3.1a at manufacturer's declared rated output power if 256QAM is supported by</w:t>
      </w:r>
      <w:r>
        <w:rPr>
          <w:rFonts w:hint="eastAsia" w:eastAsia="宋体"/>
          <w:lang w:val="en-US" w:eastAsia="zh-CN"/>
        </w:rPr>
        <w:t xml:space="preserve"> NCR</w:t>
      </w:r>
      <w:r>
        <w:rPr>
          <w:rFonts w:eastAsia="宋体"/>
          <w:lang w:eastAsia="en-US"/>
        </w:rPr>
        <w:t xml:space="preserve"> with power back off, and </w:t>
      </w:r>
      <w:r>
        <w:rPr>
          <w:rFonts w:hint="eastAsia" w:eastAsia="宋体"/>
          <w:lang w:val="en-US" w:eastAsia="zh-CN"/>
        </w:rPr>
        <w:t>NC</w:t>
      </w:r>
      <w:r>
        <w:rPr>
          <w:rFonts w:eastAsia="宋体"/>
          <w:lang w:eastAsia="en-US"/>
        </w:rPr>
        <w:t>RUL-FR1-TM3.1 at maximum power, or</w:t>
      </w:r>
    </w:p>
    <w:p>
      <w:pPr>
        <w:pStyle w:val="125"/>
        <w:rPr>
          <w:rFonts w:eastAsia="宋体"/>
          <w:lang w:eastAsia="en-US"/>
        </w:rPr>
      </w:pPr>
      <w:r>
        <w:rPr>
          <w:rFonts w:eastAsia="宋体"/>
          <w:lang w:eastAsia="en-US"/>
        </w:rPr>
        <w:t>-</w:t>
      </w:r>
      <w:r>
        <w:rPr>
          <w:rFonts w:eastAsia="宋体"/>
          <w:lang w:eastAsia="en-US"/>
        </w:rPr>
        <w:tab/>
      </w:r>
      <w:r>
        <w:rPr>
          <w:rFonts w:hint="eastAsia" w:eastAsia="宋体"/>
          <w:lang w:val="en-US" w:eastAsia="zh-CN"/>
        </w:rPr>
        <w:t>NC</w:t>
      </w:r>
      <w:r>
        <w:rPr>
          <w:rFonts w:eastAsia="宋体"/>
          <w:lang w:eastAsia="en-US"/>
        </w:rPr>
        <w:t xml:space="preserve">RUL-FR1-TM3.1 with highest modulation order supported by </w:t>
      </w:r>
      <w:r>
        <w:rPr>
          <w:rFonts w:hint="eastAsia" w:eastAsia="宋体"/>
          <w:lang w:val="en-US" w:eastAsia="zh-CN"/>
        </w:rPr>
        <w:t>NCR</w:t>
      </w:r>
      <w:r>
        <w:rPr>
          <w:rFonts w:eastAsia="宋体"/>
          <w:lang w:eastAsia="en-US"/>
        </w:rPr>
        <w:t>.</w:t>
      </w:r>
    </w:p>
    <w:p>
      <w:r>
        <w:t xml:space="preserve">For RUL-FR1-TM3.1a </w:t>
      </w:r>
      <w:r>
        <w:rPr>
          <w:rFonts w:hint="eastAsia"/>
          <w:lang w:val="en-US" w:eastAsia="zh-CN"/>
        </w:rPr>
        <w:t>for RF repeater or NC</w:t>
      </w:r>
      <w:r>
        <w:t>RUL-FR1-TM3.1a</w:t>
      </w:r>
      <w:r>
        <w:rPr>
          <w:rFonts w:hint="eastAsia"/>
          <w:lang w:val="en-US" w:eastAsia="zh-CN"/>
        </w:rPr>
        <w:t xml:space="preserve"> for NCR</w:t>
      </w:r>
      <w:r>
        <w:t>, power back-off shall be applied if it is declared.</w:t>
      </w:r>
    </w:p>
    <w:p>
      <w:pPr>
        <w:pStyle w:val="113"/>
      </w:pPr>
      <w:r>
        <w:t>2)</w:t>
      </w:r>
      <w:r>
        <w:tab/>
      </w:r>
      <w:r>
        <w:t>Measure the repeater EVM and frequency error as defined in annex H.</w:t>
      </w:r>
    </w:p>
    <w:p>
      <w:pPr>
        <w:pStyle w:val="113"/>
        <w:rPr>
          <w:rFonts w:eastAsia="宋体"/>
          <w:lang w:eastAsia="en-US"/>
        </w:rPr>
      </w:pPr>
      <w:r>
        <w:t>3)</w:t>
      </w:r>
      <w:r>
        <w:tab/>
      </w:r>
      <w:r>
        <w:rPr>
          <w:rFonts w:hint="eastAsia"/>
          <w:lang w:val="en-US" w:eastAsia="zh-CN"/>
        </w:rPr>
        <w:t>For RF repeater, r</w:t>
      </w:r>
      <w:r>
        <w:t xml:space="preserve">epeat steps 1 and 2 for RUL-FR1-TM2 if 256QAM is not supported by repeater or for RUL-FR1-TM2a if 256QAM is supported by repeater. </w:t>
      </w:r>
      <w:del w:id="103" w:author="ZTE, Fei Xue" w:date="2024-08-09T16:15:55Z">
        <w:r>
          <w:rPr/>
          <w:delText>For RUL-FR1-TM2 and RUL-FR1-TM2a the OFDM symbol TX power (OSTP) shall be at the lower limit of the dynamic range</w:delText>
        </w:r>
      </w:del>
      <w:del w:id="104" w:author="ZTE, Fei Xue" w:date="2024-08-09T16:14:59Z">
        <w:r>
          <w:rPr/>
          <w:delText xml:space="preserve"> according to the test procedure in clause 6.3.3.4 and test requirements in clause 6.3.3.5</w:delText>
        </w:r>
      </w:del>
      <w:r>
        <w:t>.</w:t>
      </w:r>
    </w:p>
    <w:p>
      <w:pPr>
        <w:pStyle w:val="113"/>
        <w:rPr>
          <w:lang w:eastAsia="ja-JP"/>
        </w:rPr>
      </w:pPr>
      <w:r>
        <w:rPr>
          <w:rFonts w:eastAsia="宋体"/>
          <w:lang w:val="en-US" w:eastAsia="zh-CN"/>
        </w:rPr>
        <w:tab/>
      </w:r>
      <w:r>
        <w:rPr>
          <w:rFonts w:hint="eastAsia" w:eastAsia="宋体"/>
          <w:lang w:val="en-US" w:eastAsia="zh-CN"/>
        </w:rPr>
        <w:t>For NCR, r</w:t>
      </w:r>
      <w:r>
        <w:rPr>
          <w:rFonts w:eastAsia="宋体"/>
          <w:lang w:val="en-US" w:eastAsia="zh-CN"/>
        </w:rPr>
        <w:t xml:space="preserve">epeat </w:t>
      </w:r>
      <w:r>
        <w:rPr>
          <w:rFonts w:eastAsia="宋体"/>
          <w:lang w:eastAsia="en-US"/>
        </w:rPr>
        <w:t xml:space="preserve">steps 1 and 2 for </w:t>
      </w:r>
      <w:r>
        <w:rPr>
          <w:rFonts w:hint="eastAsia" w:eastAsia="宋体"/>
          <w:lang w:val="en-US" w:eastAsia="zh-CN"/>
        </w:rPr>
        <w:t>NC</w:t>
      </w:r>
      <w:r>
        <w:rPr>
          <w:rFonts w:eastAsia="宋体"/>
          <w:lang w:eastAsia="en-US"/>
        </w:rPr>
        <w:t xml:space="preserve">RUL-FR1-TM2 if 256QAM is not supported by repeater or for </w:t>
      </w:r>
      <w:r>
        <w:rPr>
          <w:rFonts w:hint="eastAsia" w:eastAsia="宋体"/>
          <w:lang w:val="en-US" w:eastAsia="zh-CN"/>
        </w:rPr>
        <w:t>NC</w:t>
      </w:r>
      <w:r>
        <w:rPr>
          <w:rFonts w:eastAsia="宋体"/>
          <w:lang w:eastAsia="en-US"/>
        </w:rPr>
        <w:t xml:space="preserve">RUL-FR1-TM2a if 256QAM is supported by repeater. </w:t>
      </w:r>
      <w:del w:id="105" w:author="ZTE, Fei Xue" w:date="2024-08-09T16:15:52Z">
        <w:r>
          <w:rPr>
            <w:rFonts w:eastAsia="宋体"/>
            <w:lang w:eastAsia="en-US"/>
          </w:rPr>
          <w:delText xml:space="preserve">For </w:delText>
        </w:r>
      </w:del>
      <w:del w:id="106" w:author="ZTE, Fei Xue" w:date="2024-08-09T16:15:52Z">
        <w:r>
          <w:rPr>
            <w:rFonts w:hint="eastAsia" w:eastAsia="宋体"/>
            <w:lang w:val="en-US" w:eastAsia="zh-CN"/>
          </w:rPr>
          <w:delText>NC</w:delText>
        </w:r>
      </w:del>
      <w:del w:id="107" w:author="ZTE, Fei Xue" w:date="2024-08-09T16:15:52Z">
        <w:r>
          <w:rPr>
            <w:rFonts w:eastAsia="宋体"/>
            <w:lang w:eastAsia="en-US"/>
          </w:rPr>
          <w:delText xml:space="preserve">RUL-FR1-TM2 and </w:delText>
        </w:r>
      </w:del>
      <w:del w:id="108" w:author="ZTE, Fei Xue" w:date="2024-08-09T16:15:52Z">
        <w:r>
          <w:rPr>
            <w:rFonts w:hint="eastAsia" w:eastAsia="宋体"/>
            <w:lang w:val="en-US" w:eastAsia="zh-CN"/>
          </w:rPr>
          <w:delText>NC</w:delText>
        </w:r>
      </w:del>
      <w:del w:id="109" w:author="ZTE, Fei Xue" w:date="2024-08-09T16:15:52Z">
        <w:r>
          <w:rPr>
            <w:rFonts w:eastAsia="宋体"/>
            <w:lang w:eastAsia="en-US"/>
          </w:rPr>
          <w:delText>RUL-FR1-TM2a the OFDM symbol TX power (OSTP) shall be at the lower limit of the dynamic range</w:delText>
        </w:r>
      </w:del>
      <w:del w:id="110" w:author="ZTE, Fei Xue" w:date="2024-08-09T16:15:09Z">
        <w:r>
          <w:rPr>
            <w:rFonts w:eastAsia="宋体"/>
            <w:lang w:eastAsia="en-US"/>
          </w:rPr>
          <w:delText xml:space="preserve"> according to the test procedure in clause 6.3.3.4 and test requirements in clause 6.3.3.5</w:delText>
        </w:r>
      </w:del>
      <w:r>
        <w:rPr>
          <w:rFonts w:eastAsia="宋体"/>
          <w:lang w:eastAsia="en-US"/>
        </w:rPr>
        <w:t>.</w:t>
      </w:r>
    </w:p>
    <w:p>
      <w:r>
        <w:t xml:space="preserve">In addition, for </w:t>
      </w:r>
      <w:r>
        <w:rPr>
          <w:i/>
        </w:rPr>
        <w:t>multi-band connector(s)</w:t>
      </w:r>
      <w:r>
        <w:t>, the following steps shall apply:</w:t>
      </w:r>
    </w:p>
    <w:p>
      <w:pPr>
        <w:pStyle w:val="113"/>
      </w:pPr>
      <w:r>
        <w:t>4)</w:t>
      </w:r>
      <w:r>
        <w:tab/>
      </w:r>
      <w:r>
        <w:t xml:space="preserve">For </w:t>
      </w:r>
      <w:r>
        <w:rPr>
          <w:i/>
        </w:rPr>
        <w:t>multi-band connectors</w:t>
      </w:r>
      <w:r>
        <w:t xml:space="preserve"> and single band tests, repeat the steps above per involved band where single band test configurations and test models shall apply with no carrier activated in the other band.</w:t>
      </w:r>
    </w:p>
    <w:p>
      <w:pPr>
        <w:pStyle w:val="6"/>
      </w:pPr>
      <w:bookmarkStart w:id="316" w:name="_Toc145511097"/>
      <w:bookmarkStart w:id="317" w:name="_Toc503965098"/>
      <w:bookmarkStart w:id="318" w:name="_Toc138884689"/>
      <w:bookmarkStart w:id="319" w:name="_Toc130560653"/>
      <w:bookmarkStart w:id="320" w:name="_Toc137470296"/>
      <w:bookmarkStart w:id="321" w:name="_Toc121820326"/>
      <w:bookmarkStart w:id="322" w:name="_Toc124158076"/>
      <w:bookmarkStart w:id="323" w:name="_Toc155479334"/>
      <w:bookmarkStart w:id="324" w:name="_Toc121756750"/>
      <w:bookmarkStart w:id="325" w:name="_Toc120613206"/>
      <w:r>
        <w:t>6.6.2.4</w:t>
      </w:r>
      <w:r>
        <w:tab/>
      </w:r>
      <w:r>
        <w:t>Test requirement</w:t>
      </w:r>
      <w:bookmarkEnd w:id="316"/>
      <w:bookmarkEnd w:id="317"/>
      <w:bookmarkEnd w:id="318"/>
      <w:bookmarkEnd w:id="319"/>
      <w:bookmarkEnd w:id="320"/>
      <w:bookmarkEnd w:id="321"/>
      <w:bookmarkEnd w:id="322"/>
      <w:bookmarkEnd w:id="323"/>
      <w:bookmarkEnd w:id="324"/>
      <w:bookmarkEnd w:id="325"/>
    </w:p>
    <w:p>
      <w:r>
        <w:t xml:space="preserve">The uplink of the Repeater EVM levels for different modulation schemes shall not exceed values in table 6.6.2.4-1. </w:t>
      </w:r>
    </w:p>
    <w:p>
      <w:pPr>
        <w:pStyle w:val="115"/>
        <w:rPr>
          <w:lang w:val="en-US"/>
        </w:rPr>
      </w:pPr>
      <w:r>
        <w:rPr>
          <w:lang w:val="en-US"/>
        </w:rPr>
        <w:t>Table 6.6.2.4-1: Repeater EVM test requirements</w:t>
      </w:r>
    </w:p>
    <w:tbl>
      <w:tblPr>
        <w:tblStyle w:val="8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23"/>
        <w:gridCol w:w="35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23" w:type="dxa"/>
            <w:tcBorders>
              <w:top w:val="single" w:color="auto" w:sz="4" w:space="0"/>
              <w:left w:val="single" w:color="auto" w:sz="4" w:space="0"/>
              <w:bottom w:val="single" w:color="auto" w:sz="4" w:space="0"/>
              <w:right w:val="single" w:color="auto" w:sz="4" w:space="0"/>
            </w:tcBorders>
          </w:tcPr>
          <w:p>
            <w:pPr>
              <w:pStyle w:val="106"/>
              <w:rPr>
                <w:rFonts w:eastAsia="宋体"/>
                <w:lang w:val="en-US"/>
              </w:rPr>
            </w:pPr>
            <w:r>
              <w:rPr>
                <w:rFonts w:eastAsia="宋体"/>
                <w:lang w:val="en-US"/>
              </w:rPr>
              <w:t>Parameter</w:t>
            </w:r>
          </w:p>
        </w:tc>
        <w:tc>
          <w:tcPr>
            <w:tcW w:w="3539" w:type="dxa"/>
            <w:tcBorders>
              <w:top w:val="single" w:color="auto" w:sz="4" w:space="0"/>
              <w:left w:val="single" w:color="auto" w:sz="4" w:space="0"/>
              <w:bottom w:val="single" w:color="auto" w:sz="4" w:space="0"/>
              <w:right w:val="single" w:color="auto" w:sz="4" w:space="0"/>
            </w:tcBorders>
          </w:tcPr>
          <w:p>
            <w:pPr>
              <w:pStyle w:val="106"/>
              <w:rPr>
                <w:rFonts w:eastAsia="宋体"/>
                <w:lang w:val="en-US"/>
              </w:rPr>
            </w:pPr>
            <w:r>
              <w:rPr>
                <w:rFonts w:eastAsia="宋体"/>
                <w:lang w:val="en-US"/>
              </w:rPr>
              <w:t>Required test repeater EVM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23" w:type="dxa"/>
            <w:tcBorders>
              <w:top w:val="single" w:color="auto" w:sz="4" w:space="0"/>
              <w:left w:val="single" w:color="auto" w:sz="4" w:space="0"/>
              <w:bottom w:val="single" w:color="auto" w:sz="4" w:space="0"/>
              <w:right w:val="single" w:color="auto" w:sz="4" w:space="0"/>
            </w:tcBorders>
          </w:tcPr>
          <w:p>
            <w:pPr>
              <w:pStyle w:val="107"/>
              <w:rPr>
                <w:rFonts w:eastAsia="宋体"/>
                <w:lang w:val="en-US"/>
              </w:rPr>
            </w:pPr>
            <w:r>
              <w:rPr>
                <w:rFonts w:eastAsia="宋体"/>
                <w:lang w:val="en-US"/>
              </w:rPr>
              <w:t>QPSK, 16QAM, 64QAM</w:t>
            </w:r>
          </w:p>
        </w:tc>
        <w:tc>
          <w:tcPr>
            <w:tcW w:w="3539" w:type="dxa"/>
            <w:tcBorders>
              <w:top w:val="single" w:color="auto" w:sz="4" w:space="0"/>
              <w:left w:val="single" w:color="auto" w:sz="4" w:space="0"/>
              <w:bottom w:val="single" w:color="auto" w:sz="4" w:space="0"/>
              <w:right w:val="single" w:color="auto" w:sz="4" w:space="0"/>
            </w:tcBorders>
          </w:tcPr>
          <w:p>
            <w:pPr>
              <w:pStyle w:val="107"/>
              <w:rPr>
                <w:rFonts w:eastAsia="宋体"/>
                <w:lang w:val="en-US"/>
              </w:rPr>
            </w:pPr>
            <w:r>
              <w:rPr>
                <w:rFonts w:eastAsia="宋体"/>
                <w:lang w:val="en-US"/>
              </w:rPr>
              <w:t>[9.25 %]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23" w:type="dxa"/>
            <w:tcBorders>
              <w:top w:val="single" w:color="auto" w:sz="4" w:space="0"/>
              <w:left w:val="single" w:color="auto" w:sz="4" w:space="0"/>
              <w:bottom w:val="single" w:color="auto" w:sz="4" w:space="0"/>
              <w:right w:val="single" w:color="auto" w:sz="4" w:space="0"/>
            </w:tcBorders>
          </w:tcPr>
          <w:p>
            <w:pPr>
              <w:pStyle w:val="107"/>
              <w:rPr>
                <w:rFonts w:eastAsia="宋体"/>
                <w:lang w:val="en-US"/>
              </w:rPr>
            </w:pPr>
            <w:r>
              <w:rPr>
                <w:rFonts w:eastAsia="宋体"/>
                <w:lang w:val="en-US"/>
              </w:rPr>
              <w:t>256QAM</w:t>
            </w:r>
          </w:p>
        </w:tc>
        <w:tc>
          <w:tcPr>
            <w:tcW w:w="3539" w:type="dxa"/>
            <w:tcBorders>
              <w:top w:val="single" w:color="auto" w:sz="4" w:space="0"/>
              <w:left w:val="single" w:color="auto" w:sz="4" w:space="0"/>
              <w:bottom w:val="single" w:color="auto" w:sz="4" w:space="0"/>
              <w:right w:val="single" w:color="auto" w:sz="4" w:space="0"/>
            </w:tcBorders>
          </w:tcPr>
          <w:p>
            <w:pPr>
              <w:pStyle w:val="107"/>
              <w:rPr>
                <w:rFonts w:eastAsia="宋体"/>
                <w:lang w:val="en-US"/>
              </w:rPr>
            </w:pPr>
            <w:r>
              <w:rPr>
                <w:rFonts w:eastAsia="宋体"/>
                <w:lang w:val="en-US"/>
              </w:rPr>
              <w:t xml:space="preserve">[4.75 %] </w:t>
            </w:r>
            <w:r>
              <w:rPr>
                <w:rFonts w:eastAsia="宋体"/>
                <w:vertAlign w:val="superscript"/>
                <w:lang w:val="en-US"/>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362" w:type="dxa"/>
            <w:gridSpan w:val="2"/>
            <w:tcBorders>
              <w:top w:val="single" w:color="auto" w:sz="4" w:space="0"/>
              <w:left w:val="single" w:color="auto" w:sz="4" w:space="0"/>
              <w:bottom w:val="single" w:color="auto" w:sz="4" w:space="0"/>
              <w:right w:val="single" w:color="auto" w:sz="4" w:space="0"/>
            </w:tcBorders>
            <w:vAlign w:val="center"/>
          </w:tcPr>
          <w:p>
            <w:pPr>
              <w:pStyle w:val="120"/>
              <w:rPr>
                <w:rFonts w:eastAsia="宋体"/>
                <w:lang w:val="en-US"/>
              </w:rPr>
            </w:pPr>
            <w:r>
              <w:rPr>
                <w:rFonts w:eastAsia="宋体"/>
                <w:lang w:val="en-US"/>
              </w:rPr>
              <w:t>Note 1: support of 256QAM is based on the declaration.</w:t>
            </w:r>
          </w:p>
        </w:tc>
      </w:tr>
    </w:tbl>
    <w:p>
      <w:pPr>
        <w:rPr>
          <w:lang w:eastAsia="zh-CN"/>
        </w:rPr>
      </w:pPr>
    </w:p>
    <w:p>
      <w:pPr>
        <w:jc w:val="center"/>
        <w:rPr>
          <w:rFonts w:eastAsia="宋体"/>
          <w:lang w:eastAsia="en-US"/>
        </w:rPr>
      </w:pPr>
      <w:r>
        <w:rPr>
          <w:i/>
          <w:color w:val="FF0000"/>
          <w:sz w:val="28"/>
          <w:szCs w:val="28"/>
          <w:lang w:eastAsia="zh-CN"/>
        </w:rPr>
        <w:t>&lt;</w:t>
      </w:r>
      <w:r>
        <w:rPr>
          <w:rFonts w:hint="eastAsia"/>
          <w:i/>
          <w:color w:val="FF0000"/>
          <w:sz w:val="28"/>
          <w:szCs w:val="28"/>
          <w:lang w:val="en-US" w:eastAsia="zh-CN"/>
        </w:rPr>
        <w:t xml:space="preserve">Next </w:t>
      </w:r>
      <w:r>
        <w:rPr>
          <w:i/>
          <w:color w:val="FF0000"/>
          <w:sz w:val="28"/>
          <w:szCs w:val="28"/>
          <w:lang w:eastAsia="zh-CN"/>
        </w:rPr>
        <w:t>of the change&gt;</w:t>
      </w:r>
    </w:p>
    <w:p>
      <w:pPr>
        <w:rPr>
          <w:lang w:eastAsia="zh-CN"/>
        </w:rPr>
      </w:pPr>
    </w:p>
    <w:p>
      <w:pPr>
        <w:pStyle w:val="4"/>
        <w:rPr>
          <w:rFonts w:eastAsia="宋体"/>
        </w:rPr>
      </w:pPr>
      <w:bookmarkStart w:id="326" w:name="_Toc155428136"/>
      <w:bookmarkStart w:id="327" w:name="_Toc155781154"/>
      <w:r>
        <w:rPr>
          <w:rFonts w:hint="eastAsia" w:eastAsia="宋体"/>
          <w:lang w:val="en-US" w:eastAsia="zh-CN"/>
        </w:rPr>
        <w:t>6</w:t>
      </w:r>
      <w:r>
        <w:rPr>
          <w:rFonts w:eastAsia="宋体"/>
        </w:rPr>
        <w:t>.</w:t>
      </w:r>
      <w:r>
        <w:rPr>
          <w:rFonts w:hint="eastAsia" w:eastAsia="宋体"/>
          <w:lang w:val="en-US" w:eastAsia="zh-CN"/>
        </w:rPr>
        <w:t>11</w:t>
      </w:r>
      <w:r>
        <w:rPr>
          <w:rFonts w:eastAsia="宋体"/>
        </w:rPr>
        <w:tab/>
      </w:r>
      <w:r>
        <w:rPr>
          <w:rFonts w:hint="eastAsia" w:eastAsia="宋体"/>
          <w:lang w:val="en-US" w:eastAsia="zh-CN"/>
        </w:rPr>
        <w:t>O</w:t>
      </w:r>
      <w:r>
        <w:rPr>
          <w:rFonts w:eastAsia="宋体"/>
        </w:rPr>
        <w:t>utput power dynamics</w:t>
      </w:r>
      <w:bookmarkEnd w:id="326"/>
      <w:bookmarkEnd w:id="327"/>
      <w:bookmarkStart w:id="328" w:name="_Toc155781159"/>
      <w:bookmarkStart w:id="329" w:name="_Toc155428141"/>
    </w:p>
    <w:p>
      <w:pPr>
        <w:rPr>
          <w:rFonts w:eastAsia="等线"/>
          <w:lang w:eastAsia="zh-CN"/>
        </w:rPr>
      </w:pPr>
      <w:r>
        <w:rPr>
          <w:rFonts w:eastAsia="等线"/>
          <w:lang w:eastAsia="en-US"/>
        </w:rPr>
        <w:t>Output power dynamics is specified in terms of: OFF power, ON/OFF time mask and power control requirements.</w:t>
      </w:r>
    </w:p>
    <w:p>
      <w:pPr>
        <w:pStyle w:val="5"/>
        <w:rPr>
          <w:rFonts w:eastAsia="宋体"/>
        </w:rPr>
      </w:pPr>
      <w:r>
        <w:rPr>
          <w:rFonts w:eastAsia="宋体"/>
        </w:rPr>
        <w:t>6.</w:t>
      </w:r>
      <w:r>
        <w:rPr>
          <w:rFonts w:hint="eastAsia" w:eastAsia="宋体"/>
          <w:lang w:val="en-US" w:eastAsia="zh-CN"/>
        </w:rPr>
        <w:t>11</w:t>
      </w:r>
      <w:r>
        <w:rPr>
          <w:rFonts w:eastAsia="宋体"/>
        </w:rPr>
        <w:t>.1</w:t>
      </w:r>
      <w:r>
        <w:rPr>
          <w:rFonts w:eastAsia="宋体"/>
        </w:rPr>
        <w:tab/>
      </w:r>
      <w:r>
        <w:rPr>
          <w:rFonts w:eastAsia="宋体"/>
        </w:rPr>
        <w:t>Definition and applicability</w:t>
      </w:r>
    </w:p>
    <w:p>
      <w:pPr>
        <w:tabs>
          <w:tab w:val="left" w:pos="4253"/>
        </w:tabs>
        <w:rPr>
          <w:rFonts w:eastAsia="等线"/>
          <w:lang w:eastAsia="zh-CN"/>
        </w:rPr>
      </w:pPr>
      <w:r>
        <w:rPr>
          <w:rFonts w:eastAsia="等线"/>
          <w:lang w:eastAsia="en-US"/>
        </w:rPr>
        <w:t xml:space="preserve">The requirements in clause 6.11 apply during the </w:t>
      </w:r>
      <w:r>
        <w:rPr>
          <w:rFonts w:eastAsia="等线"/>
          <w:i/>
          <w:lang w:eastAsia="en-US"/>
        </w:rPr>
        <w:t>transmitter ON period</w:t>
      </w:r>
      <w:r>
        <w:rPr>
          <w:rFonts w:eastAsia="等线"/>
          <w:lang w:eastAsia="en-US"/>
        </w:rPr>
        <w:t>. Transmit signal quality requirements (as specified in clause 6.5) shall be maintained for the output power dynamics requirements of this clause.</w:t>
      </w:r>
    </w:p>
    <w:p>
      <w:pPr>
        <w:pStyle w:val="5"/>
        <w:rPr>
          <w:rFonts w:eastAsia="宋体"/>
        </w:rPr>
      </w:pPr>
      <w:r>
        <w:rPr>
          <w:rFonts w:eastAsia="宋体"/>
        </w:rPr>
        <w:t>6.</w:t>
      </w:r>
      <w:r>
        <w:rPr>
          <w:rFonts w:hint="eastAsia" w:eastAsia="宋体"/>
          <w:lang w:val="en-US" w:eastAsia="zh-CN"/>
        </w:rPr>
        <w:t>11</w:t>
      </w:r>
      <w:r>
        <w:rPr>
          <w:rFonts w:eastAsia="宋体"/>
        </w:rPr>
        <w:t>.</w:t>
      </w:r>
      <w:r>
        <w:rPr>
          <w:rFonts w:hint="eastAsia" w:eastAsia="宋体"/>
          <w:lang w:val="en-US" w:eastAsia="zh-CN"/>
        </w:rPr>
        <w:t>2</w:t>
      </w:r>
      <w:r>
        <w:rPr>
          <w:rFonts w:eastAsia="宋体"/>
        </w:rPr>
        <w:tab/>
      </w:r>
      <w:r>
        <w:rPr>
          <w:rFonts w:eastAsia="宋体"/>
        </w:rPr>
        <w:t>Minimum requirement</w:t>
      </w:r>
    </w:p>
    <w:p>
      <w:pPr>
        <w:pStyle w:val="6"/>
        <w:rPr>
          <w:rFonts w:eastAsia="宋体"/>
        </w:rPr>
      </w:pPr>
      <w:r>
        <w:rPr>
          <w:rFonts w:eastAsia="宋体"/>
        </w:rPr>
        <w:t>6.11.2.1</w:t>
      </w:r>
      <w:r>
        <w:rPr>
          <w:rFonts w:eastAsia="宋体"/>
        </w:rPr>
        <w:tab/>
      </w:r>
      <w:r>
        <w:rPr>
          <w:rFonts w:eastAsia="宋体"/>
        </w:rPr>
        <w:t>Minimum requirement for transmit OFF power for NCR-MT</w:t>
      </w:r>
    </w:p>
    <w:p>
      <w:pPr>
        <w:tabs>
          <w:tab w:val="left" w:pos="4253"/>
        </w:tabs>
        <w:rPr>
          <w:rFonts w:eastAsia="宋体"/>
          <w:lang w:val="en-US" w:eastAsia="zh-CN"/>
        </w:rPr>
      </w:pPr>
      <w:r>
        <w:rPr>
          <w:rFonts w:hint="eastAsia" w:eastAsia="宋体"/>
          <w:lang w:val="en-US" w:eastAsia="zh-CN"/>
        </w:rPr>
        <w:t xml:space="preserve">For WA NCR-MT type 1-C and </w:t>
      </w:r>
      <w:r>
        <w:rPr>
          <w:rFonts w:eastAsia="宋体"/>
          <w:lang w:val="en-US" w:eastAsia="zh-CN"/>
        </w:rPr>
        <w:t xml:space="preserve">NCR-MT type </w:t>
      </w:r>
      <w:r>
        <w:rPr>
          <w:rFonts w:hint="eastAsia" w:eastAsia="宋体"/>
          <w:lang w:val="en-US" w:eastAsia="zh-CN"/>
        </w:rPr>
        <w:t>1-H, t</w:t>
      </w:r>
      <w:r>
        <w:rPr>
          <w:rFonts w:hint="eastAsia" w:eastAsia="宋体"/>
        </w:rPr>
        <w:t xml:space="preserve">he BS requirements specified in </w:t>
      </w:r>
      <w:r>
        <w:rPr>
          <w:rFonts w:hint="eastAsia" w:eastAsia="宋体"/>
          <w:lang w:val="en-US" w:eastAsia="zh-CN"/>
        </w:rPr>
        <w:t xml:space="preserve">clause </w:t>
      </w:r>
      <w:r>
        <w:rPr>
          <w:rFonts w:hint="eastAsia" w:eastAsia="宋体"/>
        </w:rPr>
        <w:t>6.4.1.</w:t>
      </w:r>
      <w:r>
        <w:rPr>
          <w:rFonts w:hint="eastAsia" w:eastAsia="宋体"/>
          <w:lang w:val="en-US" w:eastAsia="zh-CN"/>
        </w:rPr>
        <w:t>2</w:t>
      </w:r>
      <w:r>
        <w:rPr>
          <w:rFonts w:hint="eastAsia" w:eastAsia="宋体"/>
        </w:rPr>
        <w:t xml:space="preserve"> in TS 38.104 app</w:t>
      </w:r>
      <w:r>
        <w:rPr>
          <w:rFonts w:eastAsia="宋体"/>
        </w:rPr>
        <w:t>lies</w:t>
      </w:r>
      <w:r>
        <w:rPr>
          <w:rFonts w:hint="eastAsia" w:eastAsia="宋体"/>
          <w:lang w:val="en-US" w:eastAsia="zh-CN"/>
        </w:rPr>
        <w:t>.</w:t>
      </w:r>
    </w:p>
    <w:p>
      <w:pPr>
        <w:tabs>
          <w:tab w:val="left" w:pos="4253"/>
        </w:tabs>
        <w:rPr>
          <w:rFonts w:eastAsia="宋体"/>
          <w:lang w:val="en-US" w:eastAsia="zh-CN"/>
        </w:rPr>
      </w:pPr>
      <w:r>
        <w:rPr>
          <w:rFonts w:hint="eastAsia" w:eastAsia="宋体"/>
          <w:lang w:val="en-US" w:eastAsia="zh-CN"/>
        </w:rPr>
        <w:t xml:space="preserve">For LA NCR-MT type 1-C and </w:t>
      </w:r>
      <w:r>
        <w:rPr>
          <w:rFonts w:eastAsia="宋体"/>
          <w:lang w:val="en-US" w:eastAsia="zh-CN"/>
        </w:rPr>
        <w:t xml:space="preserve">NCR-MT type </w:t>
      </w:r>
      <w:r>
        <w:rPr>
          <w:rFonts w:hint="eastAsia" w:eastAsia="宋体"/>
          <w:lang w:val="en-US" w:eastAsia="zh-CN"/>
        </w:rPr>
        <w:t xml:space="preserve">1-H ,  the UE requirement specified in clause 6.3.2  in TS 38.101-1 </w:t>
      </w:r>
      <w:ins w:id="111" w:author="ZTE, Fei Xue" w:date="2024-08-09T16:00:33Z">
        <w:r>
          <w:rPr>
            <w:rFonts w:hint="eastAsia" w:eastAsia="宋体"/>
            <w:lang w:val="en-US" w:eastAsia="zh-CN"/>
          </w:rPr>
          <w:t>[</w:t>
        </w:r>
      </w:ins>
      <w:ins w:id="112" w:author="ZTE, Fei Xue" w:date="2024-08-09T16:00:34Z">
        <w:r>
          <w:rPr>
            <w:rFonts w:hint="eastAsia" w:eastAsia="宋体"/>
            <w:lang w:val="en-US" w:eastAsia="zh-CN"/>
          </w:rPr>
          <w:t>9</w:t>
        </w:r>
      </w:ins>
      <w:ins w:id="113" w:author="ZTE, Fei Xue" w:date="2024-08-09T16:00:33Z">
        <w:r>
          <w:rPr>
            <w:rFonts w:hint="eastAsia" w:eastAsia="宋体"/>
            <w:lang w:val="en-US" w:eastAsia="zh-CN"/>
          </w:rPr>
          <w:t>]</w:t>
        </w:r>
      </w:ins>
      <w:ins w:id="114" w:author="ZTE, Fei Xue" w:date="2024-08-09T16:00:35Z">
        <w:r>
          <w:rPr>
            <w:rFonts w:hint="eastAsia" w:eastAsia="宋体"/>
            <w:lang w:val="en-US" w:eastAsia="zh-CN"/>
          </w:rPr>
          <w:t xml:space="preserve"> </w:t>
        </w:r>
      </w:ins>
      <w:r>
        <w:rPr>
          <w:rFonts w:hint="eastAsia" w:eastAsia="宋体"/>
          <w:lang w:val="en-US" w:eastAsia="zh-CN"/>
        </w:rPr>
        <w:t>applies.</w:t>
      </w:r>
    </w:p>
    <w:p>
      <w:pPr>
        <w:pStyle w:val="6"/>
        <w:rPr>
          <w:rFonts w:eastAsia="宋体"/>
          <w:lang w:val="en-US"/>
        </w:rPr>
      </w:pPr>
      <w:r>
        <w:rPr>
          <w:rFonts w:eastAsia="宋体"/>
          <w:lang w:val="en-US"/>
        </w:rPr>
        <w:t>6.11.2.2</w:t>
      </w:r>
      <w:r>
        <w:rPr>
          <w:rFonts w:eastAsia="宋体"/>
          <w:lang w:val="en-US"/>
        </w:rPr>
        <w:tab/>
      </w:r>
      <w:r>
        <w:rPr>
          <w:rFonts w:eastAsia="宋体"/>
          <w:lang w:val="en-US"/>
        </w:rPr>
        <w:t>Minimum requirement for transmit ON/OFF time mask for NCR-MT</w:t>
      </w:r>
    </w:p>
    <w:p>
      <w:pPr>
        <w:tabs>
          <w:tab w:val="left" w:pos="4253"/>
        </w:tabs>
        <w:rPr>
          <w:rFonts w:eastAsia="宋体" w:cs="v4.2.0"/>
        </w:rPr>
      </w:pPr>
      <w:r>
        <w:rPr>
          <w:rFonts w:hint="eastAsia" w:eastAsia="宋体" w:cs="v4.2.0"/>
          <w:lang w:val="en-US" w:eastAsia="zh-CN"/>
        </w:rPr>
        <w:t xml:space="preserve">For WA NCR-MT type 1-C and </w:t>
      </w:r>
      <w:r>
        <w:rPr>
          <w:rFonts w:eastAsia="宋体" w:cs="v4.2.0"/>
          <w:lang w:val="en-US" w:eastAsia="zh-CN"/>
        </w:rPr>
        <w:t xml:space="preserve">NCR-MT type </w:t>
      </w:r>
      <w:r>
        <w:rPr>
          <w:rFonts w:hint="eastAsia" w:eastAsia="宋体" w:cs="v4.2.0"/>
          <w:lang w:val="en-US" w:eastAsia="zh-CN"/>
        </w:rPr>
        <w:t>1-H, t</w:t>
      </w:r>
      <w:r>
        <w:rPr>
          <w:rFonts w:eastAsia="宋体" w:cs="v4.2.0"/>
        </w:rPr>
        <w:t>he</w:t>
      </w:r>
      <w:r>
        <w:rPr>
          <w:rFonts w:hint="eastAsia" w:eastAsia="宋体" w:cs="v4.2.0"/>
        </w:rPr>
        <w:t xml:space="preserve"> BS</w:t>
      </w:r>
      <w:r>
        <w:rPr>
          <w:rFonts w:eastAsia="宋体" w:cs="v4.2.0"/>
        </w:rPr>
        <w:t xml:space="preserve"> requirements </w:t>
      </w:r>
      <w:r>
        <w:rPr>
          <w:rFonts w:hint="eastAsia" w:eastAsia="宋体" w:cs="v4.2.0"/>
        </w:rPr>
        <w:t xml:space="preserve">specified </w:t>
      </w:r>
      <w:r>
        <w:rPr>
          <w:rFonts w:eastAsia="宋体" w:cs="v4.2.0"/>
        </w:rPr>
        <w:t xml:space="preserve">in clause </w:t>
      </w:r>
      <w:r>
        <w:rPr>
          <w:rFonts w:eastAsia="宋体"/>
        </w:rPr>
        <w:t>6.4.2.2</w:t>
      </w:r>
      <w:r>
        <w:rPr>
          <w:rFonts w:eastAsia="宋体" w:cs="v4.2.0"/>
        </w:rPr>
        <w:t xml:space="preserve"> in TS 38.1</w:t>
      </w:r>
      <w:r>
        <w:rPr>
          <w:rFonts w:hint="eastAsia" w:eastAsia="宋体" w:cs="v4.2.0"/>
        </w:rPr>
        <w:t>04</w:t>
      </w:r>
      <w:r>
        <w:rPr>
          <w:rFonts w:eastAsia="宋体" w:cs="v4.2.0"/>
        </w:rPr>
        <w:t xml:space="preserve"> </w:t>
      </w:r>
      <w:ins w:id="115" w:author="ZTE, Fei Xue" w:date="2024-08-09T16:00:58Z">
        <w:r>
          <w:rPr>
            <w:rFonts w:hint="eastAsia" w:eastAsia="宋体" w:cs="v4.2.0"/>
            <w:lang w:val="en-US" w:eastAsia="zh-CN"/>
          </w:rPr>
          <w:t>[</w:t>
        </w:r>
      </w:ins>
      <w:ins w:id="116" w:author="ZTE, Fei Xue" w:date="2024-08-09T16:00:59Z">
        <w:r>
          <w:rPr>
            <w:rFonts w:hint="eastAsia" w:eastAsia="宋体" w:cs="v4.2.0"/>
            <w:lang w:val="en-US" w:eastAsia="zh-CN"/>
          </w:rPr>
          <w:t>5</w:t>
        </w:r>
      </w:ins>
      <w:ins w:id="117" w:author="ZTE, Fei Xue" w:date="2024-08-09T16:00:58Z">
        <w:r>
          <w:rPr>
            <w:rFonts w:hint="eastAsia" w:eastAsia="宋体" w:cs="v4.2.0"/>
            <w:lang w:val="en-US" w:eastAsia="zh-CN"/>
          </w:rPr>
          <w:t>]</w:t>
        </w:r>
      </w:ins>
      <w:ins w:id="118" w:author="ZTE, Fei Xue" w:date="2024-08-09T16:01:07Z">
        <w:r>
          <w:rPr>
            <w:rFonts w:hint="eastAsia" w:eastAsia="宋体" w:cs="v4.2.0"/>
            <w:lang w:val="en-US" w:eastAsia="zh-CN"/>
          </w:rPr>
          <w:t xml:space="preserve"> </w:t>
        </w:r>
      </w:ins>
      <w:r>
        <w:rPr>
          <w:rFonts w:eastAsia="宋体" w:cs="v4.2.0"/>
        </w:rPr>
        <w:t>applies.</w:t>
      </w:r>
    </w:p>
    <w:p>
      <w:pPr>
        <w:tabs>
          <w:tab w:val="left" w:pos="4253"/>
        </w:tabs>
        <w:rPr>
          <w:rFonts w:eastAsia="宋体" w:cs="v4.2.0"/>
          <w:lang w:eastAsia="zh-CN"/>
        </w:rPr>
      </w:pPr>
      <w:r>
        <w:rPr>
          <w:rFonts w:hint="eastAsia" w:eastAsia="宋体" w:cs="v4.2.0"/>
          <w:lang w:val="en-US" w:eastAsia="zh-CN"/>
        </w:rPr>
        <w:t xml:space="preserve">For LA NCR-MT type 1-C and </w:t>
      </w:r>
      <w:r>
        <w:rPr>
          <w:rFonts w:eastAsia="宋体" w:cs="v4.2.0"/>
          <w:lang w:val="en-US" w:eastAsia="zh-CN"/>
        </w:rPr>
        <w:t xml:space="preserve">NCR-MT type </w:t>
      </w:r>
      <w:r>
        <w:rPr>
          <w:rFonts w:hint="eastAsia" w:eastAsia="宋体" w:cs="v4.2.0"/>
          <w:lang w:val="en-US" w:eastAsia="zh-CN"/>
        </w:rPr>
        <w:t>1-H, t</w:t>
      </w:r>
      <w:r>
        <w:rPr>
          <w:rFonts w:eastAsia="宋体" w:cs="v4.2.0"/>
        </w:rPr>
        <w:t>he</w:t>
      </w:r>
      <w:r>
        <w:rPr>
          <w:rFonts w:hint="eastAsia" w:eastAsia="宋体" w:cs="v4.2.0"/>
        </w:rPr>
        <w:t xml:space="preserve"> </w:t>
      </w:r>
      <w:r>
        <w:rPr>
          <w:rFonts w:hint="eastAsia" w:eastAsia="宋体" w:cs="v4.2.0"/>
          <w:lang w:val="en-US" w:eastAsia="zh-CN"/>
        </w:rPr>
        <w:t>UE</w:t>
      </w:r>
      <w:r>
        <w:rPr>
          <w:rFonts w:eastAsia="宋体" w:cs="v4.2.0"/>
        </w:rPr>
        <w:t xml:space="preserve"> requirements </w:t>
      </w:r>
      <w:r>
        <w:rPr>
          <w:rFonts w:hint="eastAsia" w:eastAsia="宋体" w:cs="v4.2.0"/>
        </w:rPr>
        <w:t xml:space="preserve">specified </w:t>
      </w:r>
      <w:r>
        <w:rPr>
          <w:rFonts w:eastAsia="宋体" w:cs="v4.2.0"/>
        </w:rPr>
        <w:t xml:space="preserve">in clause </w:t>
      </w:r>
      <w:r>
        <w:rPr>
          <w:rFonts w:eastAsia="宋体"/>
        </w:rPr>
        <w:t>6.</w:t>
      </w:r>
      <w:r>
        <w:rPr>
          <w:rFonts w:hint="eastAsia" w:eastAsia="宋体"/>
          <w:lang w:val="en-US" w:eastAsia="zh-CN"/>
        </w:rPr>
        <w:t>3.3</w:t>
      </w:r>
      <w:r>
        <w:rPr>
          <w:rFonts w:eastAsia="宋体" w:cs="v4.2.0"/>
        </w:rPr>
        <w:t xml:space="preserve"> in TS 38.1</w:t>
      </w:r>
      <w:r>
        <w:rPr>
          <w:rFonts w:hint="eastAsia" w:eastAsia="宋体" w:cs="v4.2.0"/>
        </w:rPr>
        <w:t>0</w:t>
      </w:r>
      <w:r>
        <w:rPr>
          <w:rFonts w:hint="eastAsia" w:eastAsia="宋体" w:cs="v4.2.0"/>
          <w:lang w:val="en-US" w:eastAsia="zh-CN"/>
        </w:rPr>
        <w:t>1-1</w:t>
      </w:r>
      <w:r>
        <w:rPr>
          <w:rFonts w:eastAsia="宋体" w:cs="v4.2.0"/>
        </w:rPr>
        <w:t xml:space="preserve"> </w:t>
      </w:r>
      <w:ins w:id="119" w:author="ZTE, Fei Xue" w:date="2024-08-09T16:00:47Z">
        <w:r>
          <w:rPr>
            <w:rFonts w:hint="eastAsia" w:eastAsia="宋体" w:cs="v4.2.0"/>
            <w:lang w:val="en-US" w:eastAsia="zh-CN"/>
          </w:rPr>
          <w:t>[</w:t>
        </w:r>
      </w:ins>
      <w:ins w:id="120" w:author="ZTE, Fei Xue" w:date="2024-08-09T16:00:48Z">
        <w:r>
          <w:rPr>
            <w:rFonts w:hint="eastAsia" w:eastAsia="宋体" w:cs="v4.2.0"/>
            <w:lang w:val="en-US" w:eastAsia="zh-CN"/>
          </w:rPr>
          <w:t>9</w:t>
        </w:r>
      </w:ins>
      <w:ins w:id="121" w:author="ZTE, Fei Xue" w:date="2024-08-09T16:00:47Z">
        <w:r>
          <w:rPr>
            <w:rFonts w:hint="eastAsia" w:eastAsia="宋体" w:cs="v4.2.0"/>
            <w:lang w:val="en-US" w:eastAsia="zh-CN"/>
          </w:rPr>
          <w:t>]</w:t>
        </w:r>
      </w:ins>
      <w:ins w:id="122" w:author="ZTE, Fei Xue" w:date="2024-08-09T16:00:49Z">
        <w:r>
          <w:rPr>
            <w:rFonts w:hint="eastAsia" w:eastAsia="宋体" w:cs="v4.2.0"/>
            <w:lang w:val="en-US" w:eastAsia="zh-CN"/>
          </w:rPr>
          <w:t xml:space="preserve"> </w:t>
        </w:r>
      </w:ins>
      <w:r>
        <w:rPr>
          <w:rFonts w:eastAsia="宋体" w:cs="v4.2.0"/>
        </w:rPr>
        <w:t>applies.</w:t>
      </w:r>
    </w:p>
    <w:p>
      <w:pPr>
        <w:pStyle w:val="6"/>
        <w:rPr>
          <w:rFonts w:eastAsia="宋体"/>
          <w:lang w:val="en-US"/>
        </w:rPr>
      </w:pPr>
      <w:r>
        <w:rPr>
          <w:rFonts w:eastAsia="宋体"/>
          <w:lang w:val="en-US"/>
        </w:rPr>
        <w:t>6.11.2.3</w:t>
      </w:r>
      <w:r>
        <w:rPr>
          <w:rFonts w:eastAsia="宋体"/>
          <w:lang w:val="en-US"/>
        </w:rPr>
        <w:tab/>
      </w:r>
      <w:r>
        <w:rPr>
          <w:rFonts w:eastAsia="宋体"/>
          <w:lang w:val="en-US"/>
        </w:rPr>
        <w:t>Minimum requirement for power control for NCR-MT</w:t>
      </w:r>
    </w:p>
    <w:p>
      <w:pPr>
        <w:tabs>
          <w:tab w:val="left" w:pos="4253"/>
        </w:tabs>
        <w:rPr>
          <w:rFonts w:eastAsia="宋体"/>
        </w:rPr>
      </w:pPr>
      <w:r>
        <w:rPr>
          <w:rFonts w:hint="eastAsia" w:eastAsia="宋体" w:cs="v4.2.0"/>
          <w:lang w:val="en-US" w:eastAsia="zh-CN"/>
        </w:rPr>
        <w:t xml:space="preserve">For WA NCR-MT, </w:t>
      </w:r>
      <w:del w:id="123" w:author="ZTE, Fei Xue" w:date="2024-08-09T15:52:05Z">
        <w:r>
          <w:rPr>
            <w:rFonts w:hint="default" w:eastAsia="宋体" w:cs="v4.2.0"/>
            <w:lang w:val="en-US"/>
          </w:rPr>
          <w:delText>T</w:delText>
        </w:r>
      </w:del>
      <w:ins w:id="124" w:author="ZTE, Fei Xue" w:date="2024-08-09T15:52:05Z">
        <w:r>
          <w:rPr>
            <w:rFonts w:hint="eastAsia" w:eastAsia="宋体" w:cs="v4.2.0"/>
            <w:lang w:val="en-US" w:eastAsia="zh-CN"/>
          </w:rPr>
          <w:t>t</w:t>
        </w:r>
      </w:ins>
      <w:r>
        <w:rPr>
          <w:rFonts w:eastAsia="宋体" w:cs="v4.2.0"/>
        </w:rPr>
        <w:t>he</w:t>
      </w:r>
      <w:r>
        <w:rPr>
          <w:rFonts w:hint="eastAsia" w:eastAsia="宋体" w:cs="v4.2.0"/>
        </w:rPr>
        <w:t xml:space="preserve"> </w:t>
      </w:r>
      <w:r>
        <w:rPr>
          <w:rFonts w:hint="eastAsia" w:eastAsia="宋体" w:cs="v4.2.0"/>
          <w:lang w:val="en-US" w:eastAsia="zh-CN"/>
        </w:rPr>
        <w:t>IAB-MT</w:t>
      </w:r>
      <w:r>
        <w:rPr>
          <w:rFonts w:eastAsia="宋体" w:cs="v4.2.0"/>
        </w:rPr>
        <w:t xml:space="preserve"> requirements </w:t>
      </w:r>
      <w:r>
        <w:rPr>
          <w:rFonts w:hint="eastAsia" w:eastAsia="宋体" w:cs="v4.2.0"/>
        </w:rPr>
        <w:t xml:space="preserve">specified </w:t>
      </w:r>
      <w:r>
        <w:rPr>
          <w:rFonts w:eastAsia="宋体" w:cs="v4.2.0"/>
        </w:rPr>
        <w:t xml:space="preserve">in clause </w:t>
      </w:r>
      <w:r>
        <w:rPr>
          <w:rFonts w:eastAsia="宋体"/>
        </w:rPr>
        <w:t>6.</w:t>
      </w:r>
      <w:r>
        <w:rPr>
          <w:rFonts w:hint="eastAsia" w:eastAsia="宋体"/>
          <w:lang w:val="en-US" w:eastAsia="zh-CN"/>
        </w:rPr>
        <w:t>3.2</w:t>
      </w:r>
      <w:r>
        <w:rPr>
          <w:rFonts w:eastAsia="宋体" w:cs="v4.2.0"/>
        </w:rPr>
        <w:t xml:space="preserve"> </w:t>
      </w:r>
      <w:r>
        <w:rPr>
          <w:rFonts w:hint="eastAsia" w:eastAsia="宋体" w:cs="v4.2.0"/>
        </w:rPr>
        <w:t>output dynamic range requirement</w:t>
      </w:r>
      <w:r>
        <w:rPr>
          <w:rFonts w:eastAsia="宋体" w:cs="v4.2.0"/>
        </w:rPr>
        <w:t xml:space="preserve">, </w:t>
      </w:r>
      <w:r>
        <w:rPr>
          <w:rFonts w:hint="eastAsia" w:eastAsia="宋体" w:cs="v4.2.0"/>
          <w:lang w:val="en-US" w:eastAsia="zh-CN"/>
        </w:rPr>
        <w:t xml:space="preserve">6.3.3.1 </w:t>
      </w:r>
      <w:r>
        <w:rPr>
          <w:rFonts w:hint="eastAsia" w:eastAsia="宋体" w:cs="v4.2.0"/>
        </w:rPr>
        <w:t xml:space="preserve">relative power tolerance and </w:t>
      </w:r>
      <w:r>
        <w:rPr>
          <w:rFonts w:hint="eastAsia" w:eastAsia="宋体" w:cs="v4.2.0"/>
          <w:lang w:val="en-US" w:eastAsia="zh-CN"/>
        </w:rPr>
        <w:t xml:space="preserve">6.3.3.2 </w:t>
      </w:r>
      <w:r>
        <w:rPr>
          <w:rFonts w:hint="eastAsia" w:eastAsia="宋体" w:cs="v4.2.0"/>
        </w:rPr>
        <w:t xml:space="preserve">aggregated power tolerance </w:t>
      </w:r>
      <w:r>
        <w:rPr>
          <w:rFonts w:eastAsia="宋体" w:cs="v4.2.0"/>
        </w:rPr>
        <w:t>requirements</w:t>
      </w:r>
      <w:r>
        <w:rPr>
          <w:rFonts w:hint="eastAsia" w:eastAsia="宋体" w:cs="v4.2.0"/>
          <w:lang w:val="en-US" w:eastAsia="zh-CN"/>
        </w:rPr>
        <w:t xml:space="preserve"> </w:t>
      </w:r>
      <w:r>
        <w:rPr>
          <w:rFonts w:eastAsia="宋体" w:cs="v4.2.0"/>
        </w:rPr>
        <w:t>in TS 38.1</w:t>
      </w:r>
      <w:r>
        <w:rPr>
          <w:rFonts w:hint="eastAsia" w:eastAsia="宋体" w:cs="v4.2.0"/>
          <w:lang w:val="en-US" w:eastAsia="zh-CN"/>
        </w:rPr>
        <w:t>74</w:t>
      </w:r>
      <w:ins w:id="125" w:author="ZTE, Fei Xue" w:date="2024-08-09T16:05:18Z">
        <w:r>
          <w:rPr>
            <w:rFonts w:hint="eastAsia" w:eastAsia="宋体" w:cs="v4.2.0"/>
            <w:lang w:val="en-US" w:eastAsia="zh-CN"/>
          </w:rPr>
          <w:t xml:space="preserve"> [</w:t>
        </w:r>
      </w:ins>
      <w:ins w:id="126" w:author="ZTE, Fei Xue" w:date="2024-08-09T16:05:19Z">
        <w:r>
          <w:rPr>
            <w:rFonts w:hint="eastAsia" w:eastAsia="宋体" w:cs="v4.2.0"/>
            <w:lang w:val="en-US" w:eastAsia="zh-CN"/>
          </w:rPr>
          <w:t>2</w:t>
        </w:r>
      </w:ins>
      <w:ins w:id="127" w:author="ZTE, Fei Xue" w:date="2024-08-09T16:05:21Z">
        <w:r>
          <w:rPr>
            <w:rFonts w:hint="eastAsia" w:eastAsia="宋体" w:cs="v4.2.0"/>
            <w:lang w:val="en-US" w:eastAsia="zh-CN"/>
          </w:rPr>
          <w:t>6</w:t>
        </w:r>
      </w:ins>
      <w:ins w:id="128" w:author="ZTE, Fei Xue" w:date="2024-08-09T16:05:19Z">
        <w:r>
          <w:rPr>
            <w:rFonts w:hint="eastAsia" w:eastAsia="宋体" w:cs="v4.2.0"/>
            <w:lang w:val="en-US" w:eastAsia="zh-CN"/>
          </w:rPr>
          <w:t>]</w:t>
        </w:r>
      </w:ins>
      <w:r>
        <w:rPr>
          <w:rFonts w:eastAsia="宋体" w:cs="v4.2.0"/>
        </w:rPr>
        <w:t xml:space="preserve"> applies.</w:t>
      </w:r>
    </w:p>
    <w:p>
      <w:pPr>
        <w:tabs>
          <w:tab w:val="left" w:pos="4253"/>
        </w:tabs>
        <w:rPr>
          <w:rFonts w:eastAsia="宋体" w:cs="v4.2.0"/>
          <w:lang w:eastAsia="zh-CN"/>
        </w:rPr>
      </w:pPr>
      <w:r>
        <w:rPr>
          <w:rFonts w:hint="eastAsia" w:eastAsia="宋体" w:cs="v4.2.0"/>
          <w:lang w:val="en-US" w:eastAsia="zh-CN"/>
        </w:rPr>
        <w:t xml:space="preserve">For LA NCR-MT, </w:t>
      </w:r>
      <w:del w:id="129" w:author="ZTE, Fei Xue" w:date="2024-08-09T15:52:23Z">
        <w:r>
          <w:rPr>
            <w:rFonts w:hint="default" w:eastAsia="宋体" w:cs="v4.2.0"/>
            <w:lang w:val="en-US"/>
          </w:rPr>
          <w:delText>T</w:delText>
        </w:r>
      </w:del>
      <w:ins w:id="130" w:author="ZTE, Fei Xue" w:date="2024-08-09T15:52:23Z">
        <w:r>
          <w:rPr>
            <w:rFonts w:hint="eastAsia" w:eastAsia="宋体" w:cs="v4.2.0"/>
            <w:lang w:val="en-US" w:eastAsia="zh-CN"/>
          </w:rPr>
          <w:t>t</w:t>
        </w:r>
      </w:ins>
      <w:r>
        <w:rPr>
          <w:rFonts w:eastAsia="宋体" w:cs="v4.2.0"/>
        </w:rPr>
        <w:t>he</w:t>
      </w:r>
      <w:r>
        <w:rPr>
          <w:rFonts w:hint="eastAsia" w:eastAsia="宋体" w:cs="v4.2.0"/>
        </w:rPr>
        <w:t xml:space="preserve"> </w:t>
      </w:r>
      <w:r>
        <w:rPr>
          <w:rFonts w:hint="eastAsia" w:eastAsia="宋体" w:cs="v4.2.0"/>
          <w:lang w:val="en-US" w:eastAsia="zh-CN"/>
        </w:rPr>
        <w:t>UE</w:t>
      </w:r>
      <w:r>
        <w:rPr>
          <w:rFonts w:eastAsia="宋体" w:cs="v4.2.0"/>
        </w:rPr>
        <w:t xml:space="preserve"> requirements </w:t>
      </w:r>
      <w:r>
        <w:rPr>
          <w:rFonts w:hint="eastAsia" w:eastAsia="宋体" w:cs="v4.2.0"/>
        </w:rPr>
        <w:t xml:space="preserve">specified </w:t>
      </w:r>
      <w:r>
        <w:rPr>
          <w:rFonts w:eastAsia="宋体" w:cs="v4.2.0"/>
        </w:rPr>
        <w:t xml:space="preserve">in clause </w:t>
      </w:r>
      <w:r>
        <w:rPr>
          <w:rFonts w:eastAsia="宋体"/>
        </w:rPr>
        <w:t>6.</w:t>
      </w:r>
      <w:r>
        <w:rPr>
          <w:rFonts w:hint="eastAsia" w:eastAsia="宋体"/>
          <w:lang w:val="en-US" w:eastAsia="zh-CN"/>
        </w:rPr>
        <w:t>3.4.3</w:t>
      </w:r>
      <w:r>
        <w:rPr>
          <w:rFonts w:eastAsia="宋体" w:cs="v4.2.0"/>
        </w:rPr>
        <w:t xml:space="preserve"> </w:t>
      </w:r>
      <w:r>
        <w:rPr>
          <w:rFonts w:hint="eastAsia" w:eastAsia="宋体" w:cs="v4.2.0"/>
          <w:lang w:val="en-US" w:eastAsia="zh-CN"/>
        </w:rPr>
        <w:t xml:space="preserve">of relative power tolerance and clause 6.3.4.4 of aggregate  power tolerance </w:t>
      </w:r>
      <w:r>
        <w:rPr>
          <w:rFonts w:eastAsia="宋体" w:cs="v4.2.0"/>
        </w:rPr>
        <w:t>in TS 38.1</w:t>
      </w:r>
      <w:r>
        <w:rPr>
          <w:rFonts w:hint="eastAsia" w:eastAsia="宋体" w:cs="v4.2.0"/>
        </w:rPr>
        <w:t>0</w:t>
      </w:r>
      <w:r>
        <w:rPr>
          <w:rFonts w:hint="eastAsia" w:eastAsia="宋体" w:cs="v4.2.0"/>
          <w:lang w:val="en-US" w:eastAsia="zh-CN"/>
        </w:rPr>
        <w:t>1-1</w:t>
      </w:r>
      <w:ins w:id="131" w:author="ZTE, Fei Xue" w:date="2024-08-09T16:01:20Z">
        <w:r>
          <w:rPr>
            <w:rFonts w:hint="eastAsia" w:eastAsia="宋体" w:cs="v4.2.0"/>
            <w:lang w:val="en-US" w:eastAsia="zh-CN"/>
          </w:rPr>
          <w:t xml:space="preserve"> [</w:t>
        </w:r>
      </w:ins>
      <w:ins w:id="132" w:author="ZTE, Fei Xue" w:date="2024-08-09T16:01:21Z">
        <w:r>
          <w:rPr>
            <w:rFonts w:hint="eastAsia" w:eastAsia="宋体" w:cs="v4.2.0"/>
            <w:lang w:val="en-US" w:eastAsia="zh-CN"/>
          </w:rPr>
          <w:t>9</w:t>
        </w:r>
      </w:ins>
      <w:ins w:id="133" w:author="ZTE, Fei Xue" w:date="2024-08-09T16:01:20Z">
        <w:r>
          <w:rPr>
            <w:rFonts w:hint="eastAsia" w:eastAsia="宋体" w:cs="v4.2.0"/>
            <w:lang w:val="en-US" w:eastAsia="zh-CN"/>
          </w:rPr>
          <w:t>]</w:t>
        </w:r>
      </w:ins>
      <w:r>
        <w:rPr>
          <w:rFonts w:eastAsia="宋体" w:cs="v4.2.0"/>
        </w:rPr>
        <w:t xml:space="preserve"> applies.</w:t>
      </w:r>
    </w:p>
    <w:p>
      <w:pPr>
        <w:pStyle w:val="5"/>
        <w:rPr>
          <w:rFonts w:eastAsia="宋体"/>
        </w:rPr>
      </w:pPr>
      <w:r>
        <w:rPr>
          <w:rFonts w:eastAsia="宋体"/>
        </w:rPr>
        <w:t>6.1</w:t>
      </w:r>
      <w:r>
        <w:rPr>
          <w:rFonts w:eastAsia="宋体"/>
          <w:lang w:val="en-US" w:eastAsia="zh-CN"/>
        </w:rPr>
        <w:t>1</w:t>
      </w:r>
      <w:r>
        <w:rPr>
          <w:rFonts w:eastAsia="宋体"/>
        </w:rPr>
        <w:t>.3</w:t>
      </w:r>
      <w:r>
        <w:rPr>
          <w:rFonts w:eastAsia="宋体"/>
        </w:rPr>
        <w:tab/>
      </w:r>
      <w:r>
        <w:rPr>
          <w:rFonts w:eastAsia="宋体"/>
        </w:rPr>
        <w:t>Test purpose</w:t>
      </w:r>
    </w:p>
    <w:p>
      <w:pPr>
        <w:tabs>
          <w:tab w:val="left" w:pos="4253"/>
        </w:tabs>
        <w:rPr>
          <w:rFonts w:eastAsia="等线"/>
          <w:lang w:eastAsia="zh-CN"/>
        </w:rPr>
      </w:pPr>
      <w:r>
        <w:rPr>
          <w:rFonts w:eastAsia="等线"/>
          <w:lang w:eastAsia="en-US"/>
        </w:rPr>
        <w:t xml:space="preserve">No specific test or test requirements are defined for conducted </w:t>
      </w:r>
      <w:r>
        <w:rPr>
          <w:rFonts w:eastAsia="等线"/>
          <w:lang w:eastAsia="ja-JP"/>
        </w:rPr>
        <w:t>output power dynamics</w:t>
      </w:r>
      <w:r>
        <w:rPr>
          <w:rFonts w:eastAsia="等线"/>
          <w:lang w:eastAsia="en-US"/>
        </w:rPr>
        <w:t>. The Error Vector Magnitude (EVM) test, as described in clause 6.</w:t>
      </w:r>
      <w:r>
        <w:rPr>
          <w:rFonts w:hint="eastAsia" w:eastAsia="等线"/>
          <w:lang w:val="en-US" w:eastAsia="zh-CN"/>
        </w:rPr>
        <w:t>12</w:t>
      </w:r>
      <w:r>
        <w:rPr>
          <w:rFonts w:eastAsia="等线"/>
          <w:lang w:eastAsia="en-US"/>
        </w:rPr>
        <w:t xml:space="preserve"> provides sufficient test coverage for this requirement.</w:t>
      </w:r>
    </w:p>
    <w:p>
      <w:pPr>
        <w:pStyle w:val="4"/>
        <w:rPr>
          <w:rFonts w:eastAsia="宋体"/>
        </w:rPr>
      </w:pPr>
      <w:r>
        <w:rPr>
          <w:rFonts w:hint="eastAsia" w:eastAsia="宋体"/>
          <w:lang w:val="en-US" w:eastAsia="zh-CN"/>
        </w:rPr>
        <w:t>6</w:t>
      </w:r>
      <w:r>
        <w:rPr>
          <w:rFonts w:eastAsia="宋体"/>
        </w:rPr>
        <w:t>.</w:t>
      </w:r>
      <w:r>
        <w:rPr>
          <w:rFonts w:hint="eastAsia" w:eastAsia="宋体"/>
          <w:lang w:val="en-US" w:eastAsia="zh-CN"/>
        </w:rPr>
        <w:t>12</w:t>
      </w:r>
      <w:r>
        <w:rPr>
          <w:rFonts w:eastAsia="宋体"/>
        </w:rPr>
        <w:tab/>
      </w:r>
      <w:r>
        <w:rPr>
          <w:rFonts w:hint="eastAsia" w:eastAsia="宋体"/>
          <w:lang w:val="en-US" w:eastAsia="zh-CN"/>
        </w:rPr>
        <w:t>T</w:t>
      </w:r>
      <w:r>
        <w:rPr>
          <w:rFonts w:eastAsia="宋体"/>
        </w:rPr>
        <w:t>ransmit signal quality</w:t>
      </w:r>
      <w:bookmarkEnd w:id="328"/>
      <w:bookmarkEnd w:id="329"/>
    </w:p>
    <w:p>
      <w:pPr>
        <w:tabs>
          <w:tab w:val="left" w:pos="4253"/>
        </w:tabs>
        <w:rPr>
          <w:rFonts w:eastAsia="宋体"/>
          <w:lang w:val="en-US" w:eastAsia="zh-CN"/>
        </w:rPr>
      </w:pPr>
      <w:r>
        <w:rPr>
          <w:rFonts w:hint="eastAsia" w:eastAsia="宋体"/>
          <w:lang w:val="en-US" w:eastAsia="zh-CN"/>
        </w:rPr>
        <w:t>Transmit signal quality</w:t>
      </w:r>
      <w:r>
        <w:rPr>
          <w:rFonts w:eastAsia="宋体"/>
        </w:rPr>
        <w:t xml:space="preserve"> </w:t>
      </w:r>
      <w:r>
        <w:rPr>
          <w:rFonts w:eastAsia="宋体" w:cs="v5.0.0"/>
        </w:rPr>
        <w:t>is specified in terms of:</w:t>
      </w:r>
      <w:r>
        <w:rPr>
          <w:rFonts w:hint="eastAsia" w:eastAsia="宋体" w:cs="v5.0.0"/>
          <w:lang w:val="en-US" w:eastAsia="zh-CN"/>
        </w:rPr>
        <w:t xml:space="preserve"> frequency error and transmit modulation quality requirements.</w:t>
      </w:r>
    </w:p>
    <w:p>
      <w:pPr>
        <w:pStyle w:val="5"/>
        <w:rPr>
          <w:rFonts w:eastAsia="宋体"/>
        </w:rPr>
      </w:pPr>
      <w:r>
        <w:rPr>
          <w:rFonts w:eastAsia="宋体"/>
        </w:rPr>
        <w:t>6.</w:t>
      </w:r>
      <w:r>
        <w:rPr>
          <w:rFonts w:hint="eastAsia" w:eastAsia="宋体"/>
          <w:lang w:val="en-US" w:eastAsia="zh-CN"/>
        </w:rPr>
        <w:t>12</w:t>
      </w:r>
      <w:r>
        <w:rPr>
          <w:rFonts w:eastAsia="宋体"/>
        </w:rPr>
        <w:t>.1</w:t>
      </w:r>
      <w:r>
        <w:rPr>
          <w:rFonts w:eastAsia="宋体"/>
        </w:rPr>
        <w:tab/>
      </w:r>
      <w:r>
        <w:rPr>
          <w:rFonts w:eastAsia="宋体"/>
        </w:rPr>
        <w:t>Definition and applicability</w:t>
      </w:r>
    </w:p>
    <w:p>
      <w:pPr>
        <w:tabs>
          <w:tab w:val="left" w:pos="4253"/>
        </w:tabs>
        <w:rPr>
          <w:rFonts w:eastAsia="宋体"/>
          <w:lang w:eastAsia="zh-CN"/>
        </w:rPr>
      </w:pPr>
      <w:r>
        <w:rPr>
          <w:rFonts w:eastAsia="宋体"/>
          <w:lang w:eastAsia="en-US"/>
        </w:rPr>
        <w:t xml:space="preserve">Unless otherwise stated, the requirements in clause 6.12 apply during the </w:t>
      </w:r>
      <w:r>
        <w:rPr>
          <w:rFonts w:eastAsia="宋体"/>
          <w:i/>
          <w:lang w:eastAsia="en-US"/>
        </w:rPr>
        <w:t>transmitter ON period</w:t>
      </w:r>
      <w:r>
        <w:rPr>
          <w:rFonts w:eastAsia="宋体"/>
          <w:lang w:eastAsia="en-US"/>
        </w:rPr>
        <w:t>.</w:t>
      </w:r>
    </w:p>
    <w:p>
      <w:pPr>
        <w:pStyle w:val="5"/>
        <w:rPr>
          <w:rFonts w:eastAsia="宋体"/>
        </w:rPr>
      </w:pPr>
      <w:r>
        <w:rPr>
          <w:rFonts w:eastAsia="宋体"/>
        </w:rPr>
        <w:t>6.</w:t>
      </w:r>
      <w:r>
        <w:rPr>
          <w:rFonts w:hint="eastAsia" w:eastAsia="宋体"/>
          <w:lang w:val="en-US" w:eastAsia="zh-CN"/>
        </w:rPr>
        <w:t>12</w:t>
      </w:r>
      <w:r>
        <w:rPr>
          <w:rFonts w:eastAsia="宋体"/>
        </w:rPr>
        <w:t>.</w:t>
      </w:r>
      <w:r>
        <w:rPr>
          <w:rFonts w:hint="eastAsia" w:eastAsia="宋体"/>
          <w:lang w:val="en-US" w:eastAsia="zh-CN"/>
        </w:rPr>
        <w:t>2</w:t>
      </w:r>
      <w:r>
        <w:rPr>
          <w:rFonts w:eastAsia="宋体"/>
        </w:rPr>
        <w:tab/>
      </w:r>
      <w:r>
        <w:rPr>
          <w:rFonts w:eastAsia="宋体"/>
        </w:rPr>
        <w:t>Minimum requirement</w:t>
      </w:r>
    </w:p>
    <w:p>
      <w:pPr>
        <w:pStyle w:val="6"/>
        <w:rPr>
          <w:rFonts w:eastAsia="宋体"/>
        </w:rPr>
      </w:pPr>
      <w:r>
        <w:rPr>
          <w:rFonts w:eastAsia="宋体"/>
        </w:rPr>
        <w:t>6.12.2.1</w:t>
      </w:r>
      <w:r>
        <w:rPr>
          <w:rFonts w:eastAsia="宋体"/>
        </w:rPr>
        <w:tab/>
      </w:r>
      <w:r>
        <w:rPr>
          <w:rFonts w:eastAsia="宋体"/>
        </w:rPr>
        <w:t>Minimum requirement for frequency error requirements for NCR-MT</w:t>
      </w:r>
    </w:p>
    <w:p>
      <w:pPr>
        <w:tabs>
          <w:tab w:val="left" w:pos="4253"/>
        </w:tabs>
        <w:overflowPunct/>
        <w:autoSpaceDE/>
        <w:autoSpaceDN/>
        <w:adjustRightInd/>
        <w:textAlignment w:val="auto"/>
        <w:rPr>
          <w:rFonts w:eastAsia="宋体"/>
        </w:rPr>
      </w:pPr>
      <w:r>
        <w:rPr>
          <w:rFonts w:eastAsia="宋体"/>
        </w:rPr>
        <w:t xml:space="preserve">The IAB-MT requirements specified in clause 6.5.1.2 in TS 38.174 </w:t>
      </w:r>
      <w:ins w:id="134" w:author="ZTE, Fei Xue" w:date="2024-08-09T16:05:35Z">
        <w:r>
          <w:rPr>
            <w:rFonts w:hint="eastAsia" w:eastAsia="宋体" w:cs="v4.2.0"/>
            <w:lang w:val="en-US" w:eastAsia="zh-CN"/>
          </w:rPr>
          <w:t>[26]</w:t>
        </w:r>
      </w:ins>
      <w:ins w:id="135" w:author="ZTE, Fei Xue" w:date="2024-08-09T16:05:41Z">
        <w:r>
          <w:rPr>
            <w:rFonts w:hint="eastAsia" w:eastAsia="宋体" w:cs="v4.2.0"/>
            <w:lang w:val="en-US" w:eastAsia="zh-CN"/>
          </w:rPr>
          <w:t xml:space="preserve"> </w:t>
        </w:r>
      </w:ins>
      <w:r>
        <w:rPr>
          <w:rFonts w:eastAsia="宋体"/>
        </w:rPr>
        <w:t>apply to both NCR-MT type 1-C and NCR-MT type 1-H.</w:t>
      </w:r>
    </w:p>
    <w:p>
      <w:pPr>
        <w:pStyle w:val="6"/>
        <w:rPr>
          <w:rFonts w:eastAsia="宋体"/>
        </w:rPr>
      </w:pPr>
      <w:r>
        <w:rPr>
          <w:rFonts w:eastAsia="宋体"/>
        </w:rPr>
        <w:t>6.12.2.2</w:t>
      </w:r>
      <w:r>
        <w:rPr>
          <w:rFonts w:eastAsia="宋体"/>
        </w:rPr>
        <w:tab/>
      </w:r>
      <w:r>
        <w:rPr>
          <w:rFonts w:eastAsia="宋体"/>
        </w:rPr>
        <w:t>Minimum requirement for transmit modulation quality</w:t>
      </w:r>
    </w:p>
    <w:p>
      <w:pPr>
        <w:tabs>
          <w:tab w:val="left" w:pos="4253"/>
        </w:tabs>
        <w:overflowPunct/>
        <w:autoSpaceDE/>
        <w:autoSpaceDN/>
        <w:adjustRightInd/>
        <w:textAlignment w:val="auto"/>
        <w:rPr>
          <w:rFonts w:eastAsia="宋体"/>
          <w:lang w:eastAsia="zh-CN"/>
        </w:rPr>
      </w:pPr>
      <w:r>
        <w:rPr>
          <w:rFonts w:eastAsia="宋体"/>
        </w:rPr>
        <w:t>The IAB-MT requirements specified in clause 6.5.2.2 in TS 38.174</w:t>
      </w:r>
      <w:ins w:id="136" w:author="ZTE, Fei Xue" w:date="2024-08-09T16:05:44Z">
        <w:r>
          <w:rPr>
            <w:rFonts w:hint="eastAsia" w:eastAsia="宋体" w:cs="v4.2.0"/>
            <w:lang w:val="en-US" w:eastAsia="zh-CN"/>
          </w:rPr>
          <w:t xml:space="preserve"> [26]</w:t>
        </w:r>
      </w:ins>
      <w:r>
        <w:rPr>
          <w:rFonts w:eastAsia="宋体"/>
        </w:rPr>
        <w:t xml:space="preserve"> apply to both NCR-MT type 1-C and NCR-MT type 1-H.</w:t>
      </w:r>
    </w:p>
    <w:p>
      <w:pPr>
        <w:pStyle w:val="5"/>
        <w:rPr>
          <w:rFonts w:eastAsia="宋体"/>
        </w:rPr>
      </w:pPr>
      <w:r>
        <w:rPr>
          <w:rFonts w:eastAsia="宋体"/>
        </w:rPr>
        <w:t>6.1</w:t>
      </w:r>
      <w:r>
        <w:rPr>
          <w:rFonts w:hint="eastAsia" w:eastAsia="宋体"/>
          <w:lang w:val="en-US" w:eastAsia="zh-CN"/>
        </w:rPr>
        <w:t>2</w:t>
      </w:r>
      <w:r>
        <w:rPr>
          <w:rFonts w:eastAsia="宋体"/>
        </w:rPr>
        <w:t>.3</w:t>
      </w:r>
      <w:r>
        <w:rPr>
          <w:rFonts w:eastAsia="宋体"/>
        </w:rPr>
        <w:tab/>
      </w:r>
      <w:r>
        <w:rPr>
          <w:rFonts w:eastAsia="宋体"/>
        </w:rPr>
        <w:t>Test purpose</w:t>
      </w:r>
    </w:p>
    <w:p>
      <w:pPr>
        <w:rPr>
          <w:rFonts w:eastAsia="宋体"/>
          <w:lang w:eastAsia="zh-CN"/>
        </w:rPr>
      </w:pPr>
      <w:r>
        <w:rPr>
          <w:rFonts w:eastAsia="MS Gothic"/>
          <w:lang w:eastAsia="en-US"/>
        </w:rPr>
        <w:t>The test purpose is to verify that modulation quality is within the limit specified by the minimum requirement.</w:t>
      </w:r>
    </w:p>
    <w:p>
      <w:pPr>
        <w:pStyle w:val="5"/>
        <w:rPr>
          <w:rFonts w:eastAsia="宋体"/>
        </w:rPr>
      </w:pPr>
      <w:r>
        <w:rPr>
          <w:rFonts w:eastAsia="宋体"/>
        </w:rPr>
        <w:t>6.1</w:t>
      </w:r>
      <w:r>
        <w:rPr>
          <w:rFonts w:hint="eastAsia" w:eastAsia="宋体"/>
          <w:lang w:val="en-US" w:eastAsia="zh-CN"/>
        </w:rPr>
        <w:t>2</w:t>
      </w:r>
      <w:r>
        <w:rPr>
          <w:rFonts w:eastAsia="宋体"/>
        </w:rPr>
        <w:t>.4</w:t>
      </w:r>
      <w:r>
        <w:rPr>
          <w:rFonts w:eastAsia="宋体"/>
        </w:rPr>
        <w:tab/>
      </w:r>
      <w:r>
        <w:rPr>
          <w:rFonts w:eastAsia="宋体"/>
        </w:rPr>
        <w:t>Method of test</w:t>
      </w:r>
    </w:p>
    <w:p>
      <w:pPr>
        <w:pStyle w:val="6"/>
        <w:rPr>
          <w:rFonts w:eastAsia="等线"/>
          <w:lang w:eastAsia="en-US"/>
        </w:rPr>
      </w:pPr>
      <w:bookmarkStart w:id="330" w:name="_Toc130396750"/>
      <w:bookmarkStart w:id="331" w:name="_Toc124151698"/>
      <w:bookmarkStart w:id="332" w:name="_Toc75260048"/>
      <w:bookmarkStart w:id="333" w:name="_Toc82437368"/>
      <w:bookmarkStart w:id="334" w:name="_Toc130397270"/>
      <w:bookmarkStart w:id="335" w:name="_Toc138862199"/>
      <w:bookmarkStart w:id="336" w:name="_Toc114150775"/>
      <w:bookmarkStart w:id="337" w:name="_Toc76541599"/>
      <w:bookmarkStart w:id="338" w:name="_Toc106180738"/>
      <w:bookmarkStart w:id="339" w:name="_Toc98753752"/>
      <w:bookmarkStart w:id="340" w:name="_Toc145532256"/>
      <w:bookmarkStart w:id="341" w:name="_Toc124151178"/>
      <w:bookmarkStart w:id="342" w:name="_Toc89944734"/>
      <w:bookmarkStart w:id="343" w:name="_Toc73962871"/>
      <w:bookmarkStart w:id="344" w:name="_Toc155318535"/>
      <w:bookmarkStart w:id="345" w:name="_Toc75276100"/>
      <w:bookmarkStart w:id="346" w:name="_Toc75275589"/>
      <w:bookmarkStart w:id="347" w:name="_Toc137558374"/>
      <w:bookmarkStart w:id="348" w:name="_Toc124152218"/>
      <w:r>
        <w:rPr>
          <w:rFonts w:eastAsia="等线"/>
          <w:lang w:eastAsia="en-US"/>
        </w:rPr>
        <w:t>6.12.4.1</w:t>
      </w:r>
      <w:r>
        <w:rPr>
          <w:rFonts w:eastAsia="等线"/>
          <w:lang w:eastAsia="en-US"/>
        </w:rPr>
        <w:tab/>
      </w:r>
      <w:r>
        <w:rPr>
          <w:rFonts w:eastAsia="等线"/>
          <w:lang w:eastAsia="en-US"/>
        </w:rPr>
        <w:t>Initial conditions</w:t>
      </w:r>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p>
    <w:p>
      <w:pPr>
        <w:tabs>
          <w:tab w:val="left" w:pos="4253"/>
        </w:tabs>
        <w:rPr>
          <w:rFonts w:eastAsia="宋体"/>
          <w:lang w:eastAsia="en-US"/>
        </w:rPr>
      </w:pPr>
      <w:r>
        <w:rPr>
          <w:rFonts w:eastAsia="宋体"/>
          <w:lang w:eastAsia="en-US"/>
        </w:rPr>
        <w:t>Test environment: Normal; see annex B.2.</w:t>
      </w:r>
    </w:p>
    <w:p>
      <w:pPr>
        <w:tabs>
          <w:tab w:val="left" w:pos="4253"/>
        </w:tabs>
        <w:rPr>
          <w:rFonts w:eastAsia="宋体"/>
          <w:lang w:eastAsia="ja-JP"/>
        </w:rPr>
      </w:pPr>
      <w:r>
        <w:rPr>
          <w:rFonts w:eastAsia="宋体"/>
          <w:lang w:eastAsia="en-US"/>
        </w:rPr>
        <w:t>RF channels to be tested for single carrier: B, M and T; see clause 4.</w:t>
      </w:r>
      <w:r>
        <w:rPr>
          <w:rFonts w:eastAsia="宋体"/>
          <w:lang w:eastAsia="ja-JP"/>
        </w:rPr>
        <w:t>9.1.</w:t>
      </w:r>
    </w:p>
    <w:p>
      <w:pPr>
        <w:tabs>
          <w:tab w:val="left" w:pos="4253"/>
        </w:tabs>
        <w:rPr>
          <w:rFonts w:eastAsia="宋体"/>
          <w:lang w:eastAsia="en-US"/>
        </w:rPr>
      </w:pPr>
      <w:r>
        <w:rPr>
          <w:rFonts w:eastAsia="宋体"/>
          <w:lang w:eastAsia="en-US"/>
        </w:rPr>
        <w:t>RF bandwidth positions to be tested for multi-carrier and/or CA:</w:t>
      </w:r>
    </w:p>
    <w:p>
      <w:pPr>
        <w:pStyle w:val="113"/>
        <w:rPr>
          <w:rFonts w:eastAsia="宋体"/>
          <w:lang w:eastAsia="en-US"/>
        </w:rPr>
      </w:pPr>
      <w:r>
        <w:rPr>
          <w:rFonts w:eastAsia="宋体"/>
          <w:lang w:eastAsia="en-US"/>
        </w:rPr>
        <w:t>-</w:t>
      </w:r>
      <w:r>
        <w:rPr>
          <w:rFonts w:eastAsia="宋体"/>
          <w:lang w:eastAsia="en-US"/>
        </w:rPr>
        <w:tab/>
      </w:r>
      <w:r>
        <w:rPr>
          <w:rFonts w:eastAsia="宋体"/>
          <w:lang w:eastAsia="en-US"/>
        </w:rPr>
        <w:t>B</w:t>
      </w:r>
      <w:r>
        <w:rPr>
          <w:rFonts w:eastAsia="宋体"/>
          <w:vertAlign w:val="subscript"/>
          <w:lang w:eastAsia="en-US"/>
        </w:rPr>
        <w:t>RFBW</w:t>
      </w:r>
      <w:r>
        <w:rPr>
          <w:rFonts w:eastAsia="宋体"/>
          <w:lang w:eastAsia="en-US"/>
        </w:rPr>
        <w:t>, M</w:t>
      </w:r>
      <w:r>
        <w:rPr>
          <w:rFonts w:eastAsia="宋体"/>
          <w:vertAlign w:val="subscript"/>
          <w:lang w:eastAsia="en-US"/>
        </w:rPr>
        <w:t>RFBW</w:t>
      </w:r>
      <w:r>
        <w:rPr>
          <w:rFonts w:eastAsia="宋体"/>
          <w:lang w:eastAsia="en-US"/>
        </w:rPr>
        <w:t xml:space="preserve"> and T</w:t>
      </w:r>
      <w:r>
        <w:rPr>
          <w:rFonts w:eastAsia="宋体"/>
          <w:vertAlign w:val="subscript"/>
          <w:lang w:eastAsia="en-US"/>
        </w:rPr>
        <w:t>RFBW</w:t>
      </w:r>
      <w:r>
        <w:rPr>
          <w:rFonts w:eastAsia="宋体"/>
          <w:lang w:eastAsia="en-US"/>
        </w:rPr>
        <w:t xml:space="preserve"> in single-band operation, see clause 4.9.1;</w:t>
      </w:r>
    </w:p>
    <w:p>
      <w:pPr>
        <w:pStyle w:val="113"/>
        <w:rPr>
          <w:rFonts w:eastAsia="宋体"/>
          <w:lang w:eastAsia="zh-CN"/>
        </w:rPr>
      </w:pPr>
      <w:r>
        <w:rPr>
          <w:rFonts w:eastAsia="宋体"/>
          <w:lang w:eastAsia="en-US"/>
        </w:rPr>
        <w:t>-</w:t>
      </w:r>
      <w:r>
        <w:rPr>
          <w:rFonts w:eastAsia="宋体"/>
          <w:lang w:eastAsia="en-US"/>
        </w:rPr>
        <w:tab/>
      </w:r>
      <w:r>
        <w:rPr>
          <w:rFonts w:eastAsia="宋体"/>
          <w:lang w:eastAsia="en-US"/>
        </w:rPr>
        <w:t>B</w:t>
      </w:r>
      <w:r>
        <w:rPr>
          <w:rFonts w:eastAsia="宋体"/>
          <w:vertAlign w:val="subscript"/>
          <w:lang w:eastAsia="en-US"/>
        </w:rPr>
        <w:t>RFBW</w:t>
      </w:r>
      <w:r>
        <w:rPr>
          <w:rFonts w:eastAsia="宋体"/>
          <w:lang w:eastAsia="en-US"/>
        </w:rPr>
        <w:t>_T'</w:t>
      </w:r>
      <w:r>
        <w:rPr>
          <w:rFonts w:eastAsia="宋体"/>
          <w:vertAlign w:val="subscript"/>
          <w:lang w:eastAsia="en-US"/>
        </w:rPr>
        <w:t>RFBW</w:t>
      </w:r>
      <w:r>
        <w:rPr>
          <w:rFonts w:eastAsia="宋体"/>
          <w:lang w:eastAsia="en-US"/>
        </w:rPr>
        <w:t xml:space="preserve"> and B'</w:t>
      </w:r>
      <w:r>
        <w:rPr>
          <w:rFonts w:eastAsia="宋体"/>
          <w:vertAlign w:val="subscript"/>
          <w:lang w:eastAsia="en-US"/>
        </w:rPr>
        <w:t>RFBW</w:t>
      </w:r>
      <w:r>
        <w:rPr>
          <w:rFonts w:eastAsia="宋体"/>
          <w:lang w:eastAsia="en-US"/>
        </w:rPr>
        <w:t>_T</w:t>
      </w:r>
      <w:r>
        <w:rPr>
          <w:rFonts w:eastAsia="宋体"/>
          <w:vertAlign w:val="subscript"/>
          <w:lang w:eastAsia="en-US"/>
        </w:rPr>
        <w:t>RFBW</w:t>
      </w:r>
      <w:r>
        <w:rPr>
          <w:rFonts w:eastAsia="宋体"/>
          <w:lang w:eastAsia="en-US"/>
        </w:rPr>
        <w:t xml:space="preserve"> in multi-band operation, see clause 4.9.1.</w:t>
      </w:r>
    </w:p>
    <w:p>
      <w:pPr>
        <w:pStyle w:val="6"/>
        <w:rPr>
          <w:rFonts w:eastAsia="等线"/>
          <w:lang w:eastAsia="en-US"/>
        </w:rPr>
      </w:pPr>
      <w:r>
        <w:rPr>
          <w:rFonts w:eastAsia="等线"/>
          <w:lang w:eastAsia="en-US"/>
        </w:rPr>
        <w:t>6.12.4.2</w:t>
      </w:r>
      <w:r>
        <w:rPr>
          <w:rFonts w:eastAsia="等线"/>
          <w:lang w:eastAsia="en-US"/>
        </w:rPr>
        <w:tab/>
      </w:r>
      <w:r>
        <w:rPr>
          <w:rFonts w:eastAsia="等线"/>
          <w:lang w:eastAsia="en-US"/>
        </w:rPr>
        <w:t>Procedure</w:t>
      </w:r>
    </w:p>
    <w:p>
      <w:pPr>
        <w:tabs>
          <w:tab w:val="left" w:pos="4253"/>
        </w:tabs>
        <w:rPr>
          <w:rFonts w:eastAsia="宋体"/>
          <w:lang w:eastAsia="en-US"/>
        </w:rPr>
      </w:pPr>
      <w:r>
        <w:rPr>
          <w:rFonts w:hint="eastAsia" w:eastAsia="等线"/>
          <w:lang w:eastAsia="en-US"/>
        </w:rPr>
        <w:t xml:space="preserve">For </w:t>
      </w:r>
      <w:r>
        <w:rPr>
          <w:rFonts w:eastAsia="等线"/>
          <w:lang w:eastAsia="en-US"/>
        </w:rPr>
        <w:t>NCR</w:t>
      </w:r>
      <w:r>
        <w:rPr>
          <w:rFonts w:hint="eastAsia" w:eastAsia="等线"/>
          <w:lang w:eastAsia="en-US"/>
        </w:rPr>
        <w:t>-MT, t</w:t>
      </w:r>
      <w:r>
        <w:rPr>
          <w:rFonts w:eastAsia="宋体"/>
          <w:lang w:eastAsia="en-US"/>
        </w:rPr>
        <w:t xml:space="preserve">he minimum requirement is applied to all </w:t>
      </w:r>
      <w:r>
        <w:rPr>
          <w:rFonts w:hint="eastAsia" w:eastAsia="宋体"/>
          <w:lang w:val="en-US" w:eastAsia="zh-CN"/>
        </w:rPr>
        <w:t xml:space="preserve">antenna connectors or </w:t>
      </w:r>
      <w:r>
        <w:rPr>
          <w:rFonts w:eastAsia="宋体"/>
          <w:i/>
          <w:lang w:eastAsia="en-US"/>
        </w:rPr>
        <w:t>TAB connectors</w:t>
      </w:r>
      <w:r>
        <w:rPr>
          <w:rFonts w:eastAsia="宋体"/>
          <w:lang w:eastAsia="en-US"/>
        </w:rPr>
        <w:t xml:space="preserve">, they may be tested one at a time or multiple </w:t>
      </w:r>
      <w:r>
        <w:rPr>
          <w:rFonts w:eastAsia="宋体"/>
          <w:i/>
          <w:lang w:eastAsia="en-US"/>
        </w:rPr>
        <w:t>TAB connectors</w:t>
      </w:r>
      <w:r>
        <w:rPr>
          <w:rFonts w:eastAsia="宋体"/>
          <w:lang w:eastAsia="en-US"/>
        </w:rPr>
        <w:t xml:space="preserve"> may be tested in parallel as shown in annex D.1.1 for</w:t>
      </w:r>
      <w:r>
        <w:rPr>
          <w:rFonts w:eastAsia="宋体"/>
          <w:i/>
          <w:lang w:eastAsia="en-US"/>
        </w:rPr>
        <w:t xml:space="preserve"> </w:t>
      </w:r>
      <w:r>
        <w:rPr>
          <w:rFonts w:eastAsia="等线"/>
          <w:i/>
          <w:lang w:eastAsia="en-US"/>
        </w:rPr>
        <w:t>NCR</w:t>
      </w:r>
      <w:r>
        <w:rPr>
          <w:rFonts w:eastAsia="宋体"/>
          <w:i/>
          <w:lang w:eastAsia="en-US"/>
        </w:rPr>
        <w:t xml:space="preserve"> type 1-H</w:t>
      </w:r>
      <w:r>
        <w:rPr>
          <w:rFonts w:eastAsia="宋体"/>
          <w:lang w:eastAsia="en-US"/>
        </w:rPr>
        <w:t xml:space="preserve">. Whichever method is used the procedure is repeated until all </w:t>
      </w:r>
      <w:r>
        <w:rPr>
          <w:rFonts w:eastAsia="宋体"/>
          <w:i/>
          <w:lang w:eastAsia="en-US"/>
        </w:rPr>
        <w:t>TAB connectors</w:t>
      </w:r>
      <w:r>
        <w:rPr>
          <w:rFonts w:eastAsia="宋体"/>
          <w:lang w:eastAsia="en-US"/>
        </w:rPr>
        <w:t xml:space="preserve"> necessary to demonstrate conformance have been tested.</w:t>
      </w:r>
    </w:p>
    <w:p>
      <w:pPr>
        <w:pStyle w:val="113"/>
        <w:rPr>
          <w:rFonts w:eastAsia="宋体"/>
          <w:lang w:eastAsia="en-US"/>
        </w:rPr>
      </w:pPr>
      <w:r>
        <w:rPr>
          <w:rFonts w:eastAsia="宋体"/>
          <w:lang w:eastAsia="en-US"/>
        </w:rPr>
        <w:t>1)</w:t>
      </w:r>
      <w:r>
        <w:rPr>
          <w:rFonts w:eastAsia="宋体"/>
          <w:lang w:eastAsia="en-US"/>
        </w:rPr>
        <w:tab/>
      </w:r>
      <w:r>
        <w:rPr>
          <w:rFonts w:eastAsia="宋体"/>
          <w:lang w:eastAsia="en-US"/>
        </w:rPr>
        <w:t xml:space="preserve">For a </w:t>
      </w:r>
      <w:r>
        <w:rPr>
          <w:rFonts w:hint="eastAsia" w:eastAsia="宋体"/>
          <w:lang w:val="en-US" w:eastAsia="zh-CN"/>
        </w:rPr>
        <w:t xml:space="preserve">antenna connector or </w:t>
      </w:r>
      <w:r>
        <w:rPr>
          <w:rFonts w:eastAsia="宋体"/>
          <w:i/>
          <w:lang w:eastAsia="en-US"/>
        </w:rPr>
        <w:t>TAB connector</w:t>
      </w:r>
      <w:r>
        <w:rPr>
          <w:rFonts w:eastAsia="宋体"/>
          <w:lang w:eastAsia="en-US"/>
        </w:rPr>
        <w:t xml:space="preserve"> declared to be capable of single carrier operation only (D.16), set the </w:t>
      </w:r>
      <w:r>
        <w:rPr>
          <w:rFonts w:hint="eastAsia" w:eastAsia="宋体"/>
          <w:lang w:val="en-US" w:eastAsia="zh-CN"/>
        </w:rPr>
        <w:t xml:space="preserve">antenna connector or </w:t>
      </w:r>
      <w:r>
        <w:rPr>
          <w:rFonts w:eastAsia="宋体"/>
          <w:i/>
          <w:lang w:eastAsia="en-US"/>
        </w:rPr>
        <w:t>TAB connector</w:t>
      </w:r>
      <w:r>
        <w:rPr>
          <w:rFonts w:eastAsia="宋体"/>
          <w:lang w:eastAsia="en-US"/>
        </w:rPr>
        <w:t xml:space="preserve"> under test to transmit a signal according to the applicable test configuration in clause 4.8 using the corresponding test models:</w:t>
      </w:r>
    </w:p>
    <w:p>
      <w:pPr>
        <w:pStyle w:val="124"/>
        <w:rPr>
          <w:rFonts w:eastAsia="宋体"/>
          <w:lang w:eastAsia="en-US"/>
        </w:rPr>
      </w:pPr>
      <w:r>
        <w:rPr>
          <w:rFonts w:eastAsia="宋体"/>
          <w:lang w:eastAsia="en-US"/>
        </w:rPr>
        <w:t>-</w:t>
      </w:r>
      <w:r>
        <w:rPr>
          <w:rFonts w:eastAsia="宋体"/>
          <w:lang w:eastAsia="en-US"/>
        </w:rPr>
        <w:tab/>
      </w:r>
      <w:r>
        <w:rPr>
          <w:rFonts w:eastAsia="宋体"/>
          <w:lang w:eastAsia="en-US"/>
        </w:rPr>
        <w:t>NCRUL-FR1-TM3.1a if 256QAM is supported by NCR-MT without power back off, or</w:t>
      </w:r>
    </w:p>
    <w:p>
      <w:pPr>
        <w:pStyle w:val="124"/>
        <w:rPr>
          <w:rFonts w:eastAsia="宋体"/>
          <w:lang w:eastAsia="en-US"/>
        </w:rPr>
      </w:pPr>
      <w:r>
        <w:rPr>
          <w:rFonts w:eastAsia="宋体"/>
          <w:lang w:eastAsia="en-US"/>
        </w:rPr>
        <w:t>-</w:t>
      </w:r>
      <w:r>
        <w:rPr>
          <w:rFonts w:eastAsia="宋体"/>
          <w:lang w:eastAsia="en-US"/>
        </w:rPr>
        <w:tab/>
      </w:r>
      <w:r>
        <w:rPr>
          <w:rFonts w:eastAsia="宋体"/>
          <w:lang w:eastAsia="en-US"/>
        </w:rPr>
        <w:t xml:space="preserve">NCRUL-FR1-TM3.1a at manufacturer's declared rated output power if 256QAM is supported by NCR-MT with power back off, and </w:t>
      </w:r>
      <w:r>
        <w:rPr>
          <w:rFonts w:hint="eastAsia" w:eastAsia="宋体"/>
          <w:lang w:val="en-US" w:eastAsia="zh-CN"/>
        </w:rPr>
        <w:t>NC</w:t>
      </w:r>
      <w:r>
        <w:rPr>
          <w:rFonts w:eastAsia="宋体"/>
          <w:lang w:eastAsia="en-US"/>
        </w:rPr>
        <w:t>R</w:t>
      </w:r>
      <w:r>
        <w:rPr>
          <w:rFonts w:hint="eastAsia" w:eastAsia="宋体"/>
          <w:lang w:val="en-US" w:eastAsia="zh-CN"/>
        </w:rPr>
        <w:t>U</w:t>
      </w:r>
      <w:r>
        <w:rPr>
          <w:rFonts w:eastAsia="宋体"/>
          <w:lang w:eastAsia="en-US"/>
        </w:rPr>
        <w:t>L-FR1-TM3.1 at maximum power, or</w:t>
      </w:r>
    </w:p>
    <w:p>
      <w:pPr>
        <w:pStyle w:val="124"/>
        <w:rPr>
          <w:rFonts w:eastAsia="宋体"/>
          <w:lang w:eastAsia="en-US"/>
        </w:rPr>
      </w:pPr>
      <w:r>
        <w:rPr>
          <w:rFonts w:eastAsia="宋体"/>
          <w:lang w:eastAsia="en-US"/>
        </w:rPr>
        <w:t>-</w:t>
      </w:r>
      <w:r>
        <w:rPr>
          <w:rFonts w:eastAsia="宋体"/>
          <w:lang w:eastAsia="en-US"/>
        </w:rPr>
        <w:tab/>
      </w:r>
      <w:r>
        <w:rPr>
          <w:rFonts w:eastAsia="宋体"/>
          <w:lang w:eastAsia="en-US"/>
        </w:rPr>
        <w:t>NCRUL-MT-FR1-TM3.1 with highest modulation order supported by NR-MT.</w:t>
      </w:r>
    </w:p>
    <w:p>
      <w:pPr>
        <w:pStyle w:val="113"/>
        <w:rPr>
          <w:rFonts w:eastAsia="宋体"/>
          <w:lang w:eastAsia="en-US"/>
        </w:rPr>
      </w:pPr>
      <w:r>
        <w:rPr>
          <w:rFonts w:eastAsia="宋体"/>
          <w:lang w:eastAsia="en-US"/>
        </w:rPr>
        <w:tab/>
      </w:r>
      <w:r>
        <w:rPr>
          <w:rFonts w:eastAsia="宋体"/>
          <w:lang w:eastAsia="en-US"/>
        </w:rPr>
        <w:t xml:space="preserve">For a </w:t>
      </w:r>
      <w:r>
        <w:rPr>
          <w:rFonts w:hint="eastAsia" w:eastAsia="宋体"/>
          <w:lang w:val="en-US" w:eastAsia="zh-CN"/>
        </w:rPr>
        <w:t xml:space="preserve">antenna connector or </w:t>
      </w:r>
      <w:r>
        <w:rPr>
          <w:rFonts w:eastAsia="宋体"/>
          <w:i/>
          <w:lang w:eastAsia="en-US"/>
        </w:rPr>
        <w:t>TAB connector</w:t>
      </w:r>
      <w:r>
        <w:rPr>
          <w:rFonts w:eastAsia="宋体"/>
          <w:lang w:eastAsia="en-US"/>
        </w:rPr>
        <w:t xml:space="preserve"> declared to be capable of multi-carrier and/or CA operation (D.</w:t>
      </w:r>
      <w:del w:id="137" w:author="ZTE, Fei Xue" w:date="2024-08-09T16:52:31Z">
        <w:r>
          <w:rPr>
            <w:rFonts w:hint="default" w:eastAsia="宋体"/>
            <w:lang w:val="en-US" w:eastAsia="en-US"/>
          </w:rPr>
          <w:delText>15-D.16</w:delText>
        </w:r>
      </w:del>
      <w:ins w:id="138" w:author="ZTE, Fei Xue" w:date="2024-08-09T16:52:31Z">
        <w:r>
          <w:rPr>
            <w:rFonts w:hint="eastAsia" w:eastAsia="宋体"/>
            <w:lang w:val="en-US" w:eastAsia="zh-CN"/>
          </w:rPr>
          <w:t>22</w:t>
        </w:r>
      </w:ins>
      <w:r>
        <w:rPr>
          <w:rFonts w:eastAsia="宋体"/>
          <w:lang w:eastAsia="en-US"/>
        </w:rPr>
        <w:t>), set the</w:t>
      </w:r>
      <w:r>
        <w:rPr>
          <w:rFonts w:hint="eastAsia" w:eastAsia="宋体"/>
          <w:lang w:val="en-US" w:eastAsia="zh-CN"/>
        </w:rPr>
        <w:t xml:space="preserve"> antenna connector or</w:t>
      </w:r>
      <w:r>
        <w:rPr>
          <w:rFonts w:eastAsia="宋体"/>
          <w:i/>
          <w:lang w:eastAsia="en-US"/>
        </w:rPr>
        <w:t xml:space="preserve"> TAB connector</w:t>
      </w:r>
      <w:r>
        <w:rPr>
          <w:rFonts w:eastAsia="宋体"/>
          <w:lang w:eastAsia="en-US"/>
        </w:rPr>
        <w:t xml:space="preserve"> under test to transmit according to the applicable test configuration and corresponding power setting specified in clauses 4.7 and 4.8 using the corresponding test models on all carriers configured:</w:t>
      </w:r>
    </w:p>
    <w:p>
      <w:pPr>
        <w:pStyle w:val="124"/>
        <w:rPr>
          <w:rFonts w:eastAsia="宋体"/>
          <w:lang w:eastAsia="en-US"/>
        </w:rPr>
      </w:pPr>
      <w:r>
        <w:rPr>
          <w:rFonts w:eastAsia="宋体"/>
          <w:lang w:eastAsia="en-US"/>
        </w:rPr>
        <w:t>-</w:t>
      </w:r>
      <w:r>
        <w:rPr>
          <w:rFonts w:eastAsia="宋体"/>
          <w:lang w:eastAsia="en-US"/>
        </w:rPr>
        <w:tab/>
      </w:r>
      <w:r>
        <w:rPr>
          <w:rFonts w:eastAsia="宋体"/>
          <w:lang w:eastAsia="en-US"/>
        </w:rPr>
        <w:t>NCRUL-FR1-TM3.1a if 256QAM is supported by NCR-MT without power back off, or</w:t>
      </w:r>
    </w:p>
    <w:p>
      <w:pPr>
        <w:pStyle w:val="124"/>
        <w:rPr>
          <w:rFonts w:eastAsia="宋体"/>
          <w:lang w:eastAsia="en-US"/>
        </w:rPr>
      </w:pPr>
      <w:r>
        <w:rPr>
          <w:rFonts w:eastAsia="宋体"/>
          <w:lang w:eastAsia="en-US"/>
        </w:rPr>
        <w:t>-</w:t>
      </w:r>
      <w:r>
        <w:rPr>
          <w:rFonts w:eastAsia="宋体"/>
          <w:lang w:eastAsia="en-US"/>
        </w:rPr>
        <w:tab/>
      </w:r>
      <w:r>
        <w:rPr>
          <w:rFonts w:eastAsia="宋体"/>
          <w:lang w:eastAsia="en-US"/>
        </w:rPr>
        <w:t>NCRUL-FR1-TM3.1a at manufacturer's declared rated output power if 256QAM is supported by NCR-MT with power back off, and NCRUL-FR1-TM3.1 at maximum power, or</w:t>
      </w:r>
    </w:p>
    <w:p>
      <w:pPr>
        <w:pStyle w:val="124"/>
        <w:rPr>
          <w:rFonts w:eastAsia="宋体"/>
          <w:lang w:eastAsia="en-US"/>
        </w:rPr>
      </w:pPr>
      <w:r>
        <w:rPr>
          <w:rFonts w:eastAsia="宋体"/>
          <w:lang w:eastAsia="en-US"/>
        </w:rPr>
        <w:t>-</w:t>
      </w:r>
      <w:r>
        <w:rPr>
          <w:rFonts w:eastAsia="宋体"/>
          <w:lang w:eastAsia="en-US"/>
        </w:rPr>
        <w:tab/>
      </w:r>
      <w:r>
        <w:rPr>
          <w:rFonts w:eastAsia="宋体"/>
          <w:lang w:eastAsia="en-US"/>
        </w:rPr>
        <w:t>NCRUL-FR1-TM3.1 with highest modulation order supported by NCR-MT.</w:t>
      </w:r>
    </w:p>
    <w:p>
      <w:pPr>
        <w:tabs>
          <w:tab w:val="left" w:pos="4253"/>
        </w:tabs>
        <w:rPr>
          <w:rFonts w:eastAsia="宋体"/>
          <w:lang w:eastAsia="en-US"/>
        </w:rPr>
      </w:pPr>
      <w:r>
        <w:rPr>
          <w:rFonts w:eastAsia="宋体"/>
          <w:lang w:eastAsia="en-US"/>
        </w:rPr>
        <w:t>For NCRUL-FR1-TM3.1a, power back-off shall be applied if it is declared.</w:t>
      </w:r>
    </w:p>
    <w:p>
      <w:pPr>
        <w:pStyle w:val="113"/>
        <w:rPr>
          <w:rFonts w:eastAsia="宋体"/>
          <w:lang w:eastAsia="en-US"/>
        </w:rPr>
      </w:pPr>
      <w:r>
        <w:rPr>
          <w:rFonts w:eastAsia="宋体"/>
          <w:lang w:eastAsia="en-US"/>
        </w:rPr>
        <w:t>2)</w:t>
      </w:r>
      <w:r>
        <w:rPr>
          <w:rFonts w:eastAsia="宋体"/>
          <w:lang w:eastAsia="en-US"/>
        </w:rPr>
        <w:tab/>
      </w:r>
      <w:r>
        <w:rPr>
          <w:rFonts w:eastAsia="宋体"/>
          <w:lang w:eastAsia="en-US"/>
        </w:rPr>
        <w:t>Measure the EVM and frequency error as defined in annex H.</w:t>
      </w:r>
    </w:p>
    <w:p>
      <w:pPr>
        <w:pStyle w:val="113"/>
        <w:rPr>
          <w:rFonts w:eastAsia="宋体"/>
          <w:lang w:eastAsia="ja-JP"/>
        </w:rPr>
      </w:pPr>
      <w:r>
        <w:rPr>
          <w:rFonts w:eastAsia="宋体"/>
          <w:lang w:eastAsia="en-US"/>
        </w:rPr>
        <w:t>3)</w:t>
      </w:r>
      <w:r>
        <w:rPr>
          <w:rFonts w:eastAsia="宋体"/>
          <w:lang w:eastAsia="en-US"/>
        </w:rPr>
        <w:tab/>
      </w:r>
      <w:r>
        <w:rPr>
          <w:rFonts w:eastAsia="宋体"/>
          <w:lang w:eastAsia="en-US"/>
        </w:rPr>
        <w:t>Repeat steps 1 and 2 for NCRUL-FR1</w:t>
      </w:r>
      <w:r>
        <w:rPr>
          <w:rFonts w:hint="eastAsia" w:eastAsia="宋体"/>
          <w:lang w:eastAsia="en-US"/>
        </w:rPr>
        <w:t>-</w:t>
      </w:r>
      <w:r>
        <w:rPr>
          <w:rFonts w:eastAsia="宋体"/>
          <w:lang w:eastAsia="en-US"/>
        </w:rPr>
        <w:t>TM2 if 256QAM is not supported by NCR-MT or for NCRUL-FR1-TM2a if 256QAM is supported by NCR-MT. For NCRUL-FR1-TM2 and NCRUL-FR1-TM2a the OFDM symbol TX power (OSTP) shall be at the lower limit of the dynamic range according to the test procedure in clause 6.3.3.4 and test requirements in clause 6.3.3.5.</w:t>
      </w:r>
    </w:p>
    <w:p>
      <w:pPr>
        <w:pStyle w:val="113"/>
        <w:rPr>
          <w:rFonts w:eastAsia="宋体"/>
          <w:lang w:eastAsia="en-US"/>
        </w:rPr>
      </w:pPr>
      <w:r>
        <w:rPr>
          <w:rFonts w:eastAsia="宋体"/>
          <w:lang w:eastAsia="en-US"/>
        </w:rPr>
        <w:t xml:space="preserve">In addition, for </w:t>
      </w:r>
      <w:r>
        <w:rPr>
          <w:rFonts w:eastAsia="宋体"/>
          <w:i/>
          <w:lang w:eastAsia="en-US"/>
        </w:rPr>
        <w:t>multi-band connector(s)</w:t>
      </w:r>
      <w:r>
        <w:rPr>
          <w:rFonts w:eastAsia="宋体"/>
          <w:lang w:eastAsia="en-US"/>
        </w:rPr>
        <w:t>, the following steps shall apply:</w:t>
      </w:r>
    </w:p>
    <w:p>
      <w:pPr>
        <w:pStyle w:val="113"/>
        <w:rPr>
          <w:rFonts w:eastAsia="等线"/>
          <w:lang w:eastAsia="zh-CN"/>
        </w:rPr>
      </w:pPr>
      <w:r>
        <w:rPr>
          <w:rFonts w:eastAsia="宋体"/>
          <w:lang w:eastAsia="en-US"/>
        </w:rPr>
        <w:t>4)</w:t>
      </w:r>
      <w:r>
        <w:rPr>
          <w:rFonts w:eastAsia="宋体"/>
          <w:lang w:eastAsia="en-US"/>
        </w:rPr>
        <w:tab/>
      </w:r>
      <w:r>
        <w:rPr>
          <w:rFonts w:eastAsia="宋体"/>
          <w:lang w:eastAsia="en-US"/>
        </w:rPr>
        <w:t xml:space="preserve">For </w:t>
      </w:r>
      <w:r>
        <w:rPr>
          <w:rFonts w:eastAsia="宋体"/>
          <w:i/>
          <w:lang w:eastAsia="en-US"/>
        </w:rPr>
        <w:t>multi-band connectors</w:t>
      </w:r>
      <w:r>
        <w:rPr>
          <w:rFonts w:eastAsia="宋体"/>
          <w:lang w:eastAsia="en-US"/>
        </w:rPr>
        <w:t xml:space="preserve"> and single band tests, repeat the steps above per involved band where single band test configurations and test models shall apply with no carrier activated in the other band.</w:t>
      </w:r>
    </w:p>
    <w:p>
      <w:pPr>
        <w:pStyle w:val="5"/>
        <w:rPr>
          <w:rFonts w:eastAsia="宋体"/>
        </w:rPr>
      </w:pPr>
      <w:r>
        <w:rPr>
          <w:rFonts w:eastAsia="宋体"/>
        </w:rPr>
        <w:t>6.1</w:t>
      </w:r>
      <w:r>
        <w:rPr>
          <w:rFonts w:hint="eastAsia" w:eastAsia="宋体"/>
          <w:lang w:val="en-US" w:eastAsia="zh-CN"/>
        </w:rPr>
        <w:t>2</w:t>
      </w:r>
      <w:r>
        <w:rPr>
          <w:rFonts w:eastAsia="宋体"/>
        </w:rPr>
        <w:t>.5</w:t>
      </w:r>
      <w:r>
        <w:rPr>
          <w:rFonts w:eastAsia="宋体"/>
        </w:rPr>
        <w:tab/>
      </w:r>
      <w:r>
        <w:rPr>
          <w:rFonts w:eastAsia="宋体"/>
        </w:rPr>
        <w:t>Test requirements</w:t>
      </w:r>
    </w:p>
    <w:p>
      <w:pPr>
        <w:tabs>
          <w:tab w:val="left" w:pos="4253"/>
        </w:tabs>
        <w:rPr>
          <w:rFonts w:eastAsia="宋体"/>
          <w:lang w:eastAsia="en-US"/>
        </w:rPr>
      </w:pPr>
      <w:r>
        <w:rPr>
          <w:rFonts w:eastAsia="宋体"/>
          <w:lang w:eastAsia="en-US"/>
        </w:rPr>
        <w:t xml:space="preserve">The EVM of each NR carrier for different modulation schemes on </w:t>
      </w:r>
      <w:del w:id="139" w:author="ZTE, Fei Xue" w:date="2024-08-09T15:55:49Z">
        <w:r>
          <w:rPr>
            <w:rFonts w:eastAsia="宋体"/>
            <w:lang w:eastAsia="en-US"/>
          </w:rPr>
          <w:delText>PDSCH</w:delText>
        </w:r>
      </w:del>
      <w:del w:id="140" w:author="ZTE, Fei Xue" w:date="2024-08-09T15:55:49Z">
        <w:r>
          <w:rPr>
            <w:rFonts w:hint="eastAsia" w:eastAsia="等线"/>
            <w:lang w:eastAsia="en-US"/>
          </w:rPr>
          <w:delText xml:space="preserve"> or </w:delText>
        </w:r>
      </w:del>
      <w:r>
        <w:rPr>
          <w:rFonts w:hint="eastAsia" w:eastAsia="等线"/>
          <w:lang w:eastAsia="en-US"/>
        </w:rPr>
        <w:t xml:space="preserve">PUSCH </w:t>
      </w:r>
      <w:r>
        <w:rPr>
          <w:rFonts w:eastAsia="宋体"/>
          <w:lang w:eastAsia="en-US"/>
        </w:rPr>
        <w:t>shall be less than the limits in table 6.12.5-1.</w:t>
      </w:r>
    </w:p>
    <w:p>
      <w:pPr>
        <w:pStyle w:val="115"/>
        <w:rPr>
          <w:rFonts w:eastAsia="宋体"/>
          <w:lang w:eastAsia="en-US"/>
        </w:rPr>
      </w:pPr>
      <w:r>
        <w:rPr>
          <w:rFonts w:eastAsia="宋体"/>
          <w:lang w:eastAsia="en-US"/>
        </w:rPr>
        <w:t>Table 6.12.5-1</w:t>
      </w:r>
      <w:r>
        <w:rPr>
          <w:rFonts w:hint="eastAsia" w:eastAsia="等线"/>
          <w:lang w:eastAsia="en-US"/>
        </w:rPr>
        <w:t>:</w:t>
      </w:r>
      <w:r>
        <w:rPr>
          <w:rFonts w:eastAsia="宋体"/>
          <w:lang w:eastAsia="en-US"/>
        </w:rPr>
        <w:t xml:space="preserve"> EVM requirements for </w:t>
      </w:r>
      <w:r>
        <w:rPr>
          <w:rFonts w:eastAsia="宋体"/>
          <w:i/>
          <w:lang w:eastAsia="en-US"/>
        </w:rPr>
        <w:t>NCR-MT type 1-H</w:t>
      </w:r>
    </w:p>
    <w:tbl>
      <w:tblPr>
        <w:tblStyle w:val="8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3969"/>
        <w:gridCol w:w="25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969" w:type="dxa"/>
          </w:tcPr>
          <w:p>
            <w:pPr>
              <w:keepNext/>
              <w:keepLines/>
              <w:tabs>
                <w:tab w:val="left" w:pos="4253"/>
              </w:tabs>
              <w:spacing w:after="0"/>
              <w:jc w:val="center"/>
              <w:rPr>
                <w:rFonts w:ascii="Arial" w:hAnsi="Arial" w:eastAsia="宋体"/>
                <w:b/>
                <w:sz w:val="18"/>
                <w:lang w:eastAsia="en-US"/>
              </w:rPr>
            </w:pPr>
            <w:r>
              <w:rPr>
                <w:rFonts w:ascii="Arial" w:hAnsi="Arial" w:eastAsia="宋体"/>
                <w:b/>
                <w:sz w:val="18"/>
                <w:lang w:eastAsia="en-US"/>
              </w:rPr>
              <w:t>Modulation scheme for P</w:t>
            </w:r>
            <w:r>
              <w:rPr>
                <w:rFonts w:hint="eastAsia" w:ascii="Arial" w:hAnsi="Arial" w:eastAsia="等线"/>
                <w:b/>
                <w:sz w:val="18"/>
                <w:lang w:eastAsia="en-US"/>
              </w:rPr>
              <w:t>D</w:t>
            </w:r>
            <w:r>
              <w:rPr>
                <w:rFonts w:ascii="Arial" w:hAnsi="Arial" w:eastAsia="宋体"/>
                <w:b/>
                <w:sz w:val="18"/>
                <w:lang w:eastAsia="en-US"/>
              </w:rPr>
              <w:t>SCH</w:t>
            </w:r>
            <w:r>
              <w:rPr>
                <w:rFonts w:hint="eastAsia" w:ascii="Arial" w:hAnsi="Arial" w:eastAsia="等线"/>
                <w:b/>
                <w:sz w:val="18"/>
                <w:lang w:eastAsia="en-US"/>
              </w:rPr>
              <w:t xml:space="preserve"> or PUSCH</w:t>
            </w:r>
          </w:p>
        </w:tc>
        <w:tc>
          <w:tcPr>
            <w:tcW w:w="2583" w:type="dxa"/>
          </w:tcPr>
          <w:p>
            <w:pPr>
              <w:keepNext/>
              <w:keepLines/>
              <w:tabs>
                <w:tab w:val="left" w:pos="4253"/>
              </w:tabs>
              <w:spacing w:after="0"/>
              <w:jc w:val="center"/>
              <w:rPr>
                <w:rFonts w:ascii="Arial" w:hAnsi="Arial" w:eastAsia="宋体"/>
                <w:b/>
                <w:sz w:val="18"/>
                <w:lang w:eastAsia="en-US"/>
              </w:rPr>
            </w:pPr>
            <w:r>
              <w:rPr>
                <w:rFonts w:ascii="Arial" w:hAnsi="Arial" w:eastAsia="宋体"/>
                <w:b/>
                <w:sz w:val="18"/>
                <w:lang w:eastAsia="en-US"/>
              </w:rPr>
              <w:t>Required EVM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969" w:type="dxa"/>
          </w:tcPr>
          <w:p>
            <w:pPr>
              <w:keepNext/>
              <w:keepLines/>
              <w:tabs>
                <w:tab w:val="left" w:pos="4253"/>
              </w:tabs>
              <w:spacing w:after="0"/>
              <w:jc w:val="center"/>
              <w:rPr>
                <w:rFonts w:ascii="Arial" w:hAnsi="Arial" w:eastAsia="宋体"/>
                <w:sz w:val="18"/>
                <w:lang w:eastAsia="en-US"/>
              </w:rPr>
            </w:pPr>
            <w:r>
              <w:rPr>
                <w:rFonts w:ascii="Arial" w:hAnsi="Arial" w:eastAsia="宋体"/>
                <w:sz w:val="18"/>
                <w:lang w:eastAsia="en-US"/>
              </w:rPr>
              <w:t>QPSK</w:t>
            </w:r>
          </w:p>
        </w:tc>
        <w:tc>
          <w:tcPr>
            <w:tcW w:w="2583" w:type="dxa"/>
          </w:tcPr>
          <w:p>
            <w:pPr>
              <w:keepNext/>
              <w:keepLines/>
              <w:tabs>
                <w:tab w:val="left" w:pos="4253"/>
              </w:tabs>
              <w:spacing w:after="0"/>
              <w:jc w:val="center"/>
              <w:rPr>
                <w:rFonts w:ascii="Arial" w:hAnsi="Arial" w:eastAsia="宋体"/>
                <w:sz w:val="18"/>
                <w:lang w:eastAsia="en-US"/>
              </w:rPr>
            </w:pPr>
            <w:r>
              <w:rPr>
                <w:rFonts w:ascii="Arial" w:hAnsi="Arial" w:eastAsia="宋体"/>
                <w:sz w:val="18"/>
                <w:lang w:eastAsia="en-US"/>
              </w:rPr>
              <w:t>18.5 %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969" w:type="dxa"/>
          </w:tcPr>
          <w:p>
            <w:pPr>
              <w:keepNext/>
              <w:keepLines/>
              <w:tabs>
                <w:tab w:val="left" w:pos="4253"/>
              </w:tabs>
              <w:spacing w:after="0"/>
              <w:jc w:val="center"/>
              <w:rPr>
                <w:rFonts w:ascii="Arial" w:hAnsi="Arial" w:eastAsia="宋体"/>
                <w:sz w:val="18"/>
                <w:lang w:eastAsia="en-US"/>
              </w:rPr>
            </w:pPr>
            <w:r>
              <w:rPr>
                <w:rFonts w:ascii="Arial" w:hAnsi="Arial" w:eastAsia="宋体"/>
                <w:sz w:val="18"/>
                <w:lang w:eastAsia="en-US"/>
              </w:rPr>
              <w:t>16QAM</w:t>
            </w:r>
          </w:p>
        </w:tc>
        <w:tc>
          <w:tcPr>
            <w:tcW w:w="2583" w:type="dxa"/>
          </w:tcPr>
          <w:p>
            <w:pPr>
              <w:keepNext/>
              <w:keepLines/>
              <w:tabs>
                <w:tab w:val="left" w:pos="4253"/>
              </w:tabs>
              <w:spacing w:after="0"/>
              <w:jc w:val="center"/>
              <w:rPr>
                <w:rFonts w:ascii="Arial" w:hAnsi="Arial" w:eastAsia="宋体"/>
                <w:sz w:val="18"/>
                <w:lang w:eastAsia="en-US"/>
              </w:rPr>
            </w:pPr>
            <w:r>
              <w:rPr>
                <w:rFonts w:ascii="Arial" w:hAnsi="Arial" w:eastAsia="宋体"/>
                <w:sz w:val="18"/>
                <w:lang w:eastAsia="en-US"/>
              </w:rPr>
              <w:t>13.5 %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969" w:type="dxa"/>
          </w:tcPr>
          <w:p>
            <w:pPr>
              <w:keepNext/>
              <w:keepLines/>
              <w:tabs>
                <w:tab w:val="left" w:pos="4253"/>
              </w:tabs>
              <w:spacing w:after="0"/>
              <w:jc w:val="center"/>
              <w:rPr>
                <w:rFonts w:ascii="Arial" w:hAnsi="Arial" w:eastAsia="宋体"/>
                <w:sz w:val="18"/>
                <w:lang w:eastAsia="en-US"/>
              </w:rPr>
            </w:pPr>
            <w:r>
              <w:rPr>
                <w:rFonts w:ascii="Arial" w:hAnsi="Arial" w:eastAsia="宋体"/>
                <w:sz w:val="18"/>
                <w:lang w:eastAsia="en-US"/>
              </w:rPr>
              <w:t>64QAM</w:t>
            </w:r>
          </w:p>
        </w:tc>
        <w:tc>
          <w:tcPr>
            <w:tcW w:w="2583" w:type="dxa"/>
          </w:tcPr>
          <w:p>
            <w:pPr>
              <w:keepNext/>
              <w:keepLines/>
              <w:tabs>
                <w:tab w:val="left" w:pos="4253"/>
              </w:tabs>
              <w:spacing w:after="0"/>
              <w:jc w:val="center"/>
              <w:rPr>
                <w:rFonts w:ascii="Arial" w:hAnsi="Arial" w:eastAsia="宋体"/>
                <w:sz w:val="18"/>
                <w:lang w:eastAsia="en-US"/>
              </w:rPr>
            </w:pPr>
            <w:r>
              <w:rPr>
                <w:rFonts w:ascii="Arial" w:hAnsi="Arial" w:eastAsia="宋体"/>
                <w:sz w:val="18"/>
                <w:lang w:eastAsia="en-US"/>
              </w:rPr>
              <w:t>9 %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969" w:type="dxa"/>
            <w:tcBorders>
              <w:top w:val="single" w:color="auto" w:sz="4" w:space="0"/>
              <w:left w:val="single" w:color="auto" w:sz="4" w:space="0"/>
              <w:bottom w:val="single" w:color="auto" w:sz="4" w:space="0"/>
              <w:right w:val="single" w:color="auto" w:sz="4" w:space="0"/>
            </w:tcBorders>
          </w:tcPr>
          <w:p>
            <w:pPr>
              <w:keepNext/>
              <w:keepLines/>
              <w:tabs>
                <w:tab w:val="left" w:pos="4253"/>
              </w:tabs>
              <w:spacing w:after="0"/>
              <w:jc w:val="center"/>
              <w:rPr>
                <w:rFonts w:ascii="Arial" w:hAnsi="Arial" w:eastAsia="宋体"/>
                <w:sz w:val="18"/>
                <w:lang w:eastAsia="en-US"/>
              </w:rPr>
            </w:pPr>
            <w:r>
              <w:rPr>
                <w:rFonts w:ascii="Arial" w:hAnsi="Arial" w:eastAsia="宋体"/>
                <w:sz w:val="18"/>
                <w:lang w:eastAsia="en-US"/>
              </w:rPr>
              <w:t>256QAM</w:t>
            </w:r>
          </w:p>
        </w:tc>
        <w:tc>
          <w:tcPr>
            <w:tcW w:w="2583" w:type="dxa"/>
            <w:tcBorders>
              <w:top w:val="single" w:color="auto" w:sz="4" w:space="0"/>
              <w:left w:val="single" w:color="auto" w:sz="4" w:space="0"/>
              <w:bottom w:val="single" w:color="auto" w:sz="4" w:space="0"/>
              <w:right w:val="single" w:color="auto" w:sz="4" w:space="0"/>
            </w:tcBorders>
          </w:tcPr>
          <w:p>
            <w:pPr>
              <w:keepNext/>
              <w:keepLines/>
              <w:tabs>
                <w:tab w:val="left" w:pos="4253"/>
              </w:tabs>
              <w:spacing w:after="0"/>
              <w:jc w:val="center"/>
              <w:rPr>
                <w:rFonts w:ascii="Arial" w:hAnsi="Arial" w:eastAsia="宋体"/>
                <w:sz w:val="18"/>
                <w:lang w:eastAsia="en-US"/>
              </w:rPr>
            </w:pPr>
            <w:r>
              <w:rPr>
                <w:rFonts w:ascii="Arial" w:hAnsi="Arial" w:eastAsia="宋体"/>
                <w:sz w:val="18"/>
                <w:lang w:eastAsia="en-US"/>
              </w:rPr>
              <w:t>4.5 %</w:t>
            </w:r>
          </w:p>
        </w:tc>
      </w:tr>
    </w:tbl>
    <w:p>
      <w:pPr>
        <w:tabs>
          <w:tab w:val="left" w:pos="4253"/>
        </w:tabs>
        <w:rPr>
          <w:rFonts w:eastAsia="等线"/>
          <w:lang w:eastAsia="en-US"/>
        </w:rPr>
      </w:pPr>
    </w:p>
    <w:p>
      <w:pPr>
        <w:tabs>
          <w:tab w:val="left" w:pos="4253"/>
        </w:tabs>
        <w:rPr>
          <w:rFonts w:eastAsia="等线"/>
          <w:lang w:eastAsia="en-US"/>
        </w:rPr>
      </w:pPr>
      <w:r>
        <w:rPr>
          <w:rFonts w:eastAsia="宋体"/>
          <w:lang w:eastAsia="en-US"/>
        </w:rPr>
        <w:t xml:space="preserve">EVM shall be evaluated for each NR carrier over all allocated resource blocks and </w:t>
      </w:r>
      <w:r>
        <w:rPr>
          <w:rFonts w:hint="eastAsia" w:eastAsia="等线"/>
          <w:lang w:eastAsia="en-US"/>
        </w:rPr>
        <w:t xml:space="preserve">uplink slots for </w:t>
      </w:r>
      <w:r>
        <w:rPr>
          <w:rFonts w:eastAsia="等线"/>
          <w:lang w:eastAsia="en-US"/>
        </w:rPr>
        <w:t>NCR</w:t>
      </w:r>
      <w:r>
        <w:rPr>
          <w:rFonts w:hint="eastAsia" w:eastAsia="等线"/>
          <w:lang w:eastAsia="en-US"/>
        </w:rPr>
        <w:t>-MT</w:t>
      </w:r>
      <w:r>
        <w:rPr>
          <w:rFonts w:eastAsia="宋体"/>
          <w:lang w:eastAsia="en-US"/>
        </w:rPr>
        <w:t>.</w:t>
      </w:r>
      <w:r>
        <w:rPr>
          <w:rFonts w:hint="eastAsia" w:eastAsia="等线"/>
          <w:lang w:eastAsia="en-US"/>
        </w:rPr>
        <w:t xml:space="preserve"> </w:t>
      </w:r>
      <w:r>
        <w:rPr>
          <w:rFonts w:eastAsia="宋体"/>
          <w:lang w:eastAsia="en-US"/>
        </w:rPr>
        <w:t>Different modulation schemes listed in table 6.12.5-1 shall be considered for rank 1.</w:t>
      </w:r>
    </w:p>
    <w:p>
      <w:pPr>
        <w:tabs>
          <w:tab w:val="left" w:pos="4253"/>
        </w:tabs>
        <w:rPr>
          <w:rFonts w:eastAsia="宋体"/>
          <w:lang w:eastAsia="en-US"/>
        </w:rPr>
      </w:pPr>
      <w:r>
        <w:rPr>
          <w:rFonts w:eastAsia="宋体"/>
          <w:lang w:eastAsia="en-US"/>
        </w:rPr>
        <w:t>For all bandwidths, the EVM measurement shall be performed</w:t>
      </w:r>
      <w:r>
        <w:rPr>
          <w:rFonts w:eastAsia="等线"/>
          <w:lang w:eastAsia="en-US"/>
        </w:rPr>
        <w:t xml:space="preserve"> for each NR carrier</w:t>
      </w:r>
      <w:r>
        <w:rPr>
          <w:rFonts w:eastAsia="宋体"/>
          <w:lang w:eastAsia="en-US"/>
        </w:rPr>
        <w:t xml:space="preserve"> over all allocated resource blocks </w:t>
      </w:r>
      <w:r>
        <w:rPr>
          <w:rFonts w:hint="eastAsia" w:eastAsia="等线"/>
          <w:lang w:eastAsia="en-US"/>
        </w:rPr>
        <w:t xml:space="preserve">uplink slots for </w:t>
      </w:r>
      <w:r>
        <w:rPr>
          <w:rFonts w:eastAsia="等线"/>
          <w:lang w:eastAsia="en-US"/>
        </w:rPr>
        <w:t>NCR</w:t>
      </w:r>
      <w:r>
        <w:rPr>
          <w:rFonts w:hint="eastAsia" w:eastAsia="等线"/>
          <w:lang w:eastAsia="en-US"/>
        </w:rPr>
        <w:t>-MT</w:t>
      </w:r>
      <w:r>
        <w:rPr>
          <w:rFonts w:eastAsia="宋体"/>
          <w:lang w:eastAsia="en-US"/>
        </w:rPr>
        <w:t xml:space="preserve"> within 10 ms measurement periods. </w:t>
      </w:r>
      <w:r>
        <w:rPr>
          <w:rFonts w:eastAsia="等线"/>
          <w:lang w:eastAsia="en-US"/>
        </w:rPr>
        <w:t>The boundaries of the EVM measurement periods need not be aligned with radio frame boundaries.</w:t>
      </w:r>
    </w:p>
    <w:p>
      <w:pPr>
        <w:tabs>
          <w:tab w:val="left" w:pos="4253"/>
        </w:tabs>
        <w:rPr>
          <w:rFonts w:eastAsia="宋体"/>
          <w:lang w:eastAsia="en-US"/>
        </w:rPr>
      </w:pPr>
      <w:r>
        <w:rPr>
          <w:rFonts w:eastAsia="宋体"/>
          <w:lang w:eastAsia="en-US"/>
        </w:rPr>
        <w:t>Table 6.12.5-</w:t>
      </w:r>
      <w:r>
        <w:rPr>
          <w:rFonts w:hint="eastAsia" w:eastAsia="等线"/>
          <w:lang w:eastAsia="en-US"/>
        </w:rPr>
        <w:t>2</w:t>
      </w:r>
      <w:r>
        <w:rPr>
          <w:rFonts w:eastAsia="宋体"/>
          <w:lang w:eastAsia="en-US"/>
        </w:rPr>
        <w:t>, 6.12.5-</w:t>
      </w:r>
      <w:r>
        <w:rPr>
          <w:rFonts w:hint="eastAsia" w:eastAsia="等线"/>
          <w:lang w:eastAsia="en-US"/>
        </w:rPr>
        <w:t>3</w:t>
      </w:r>
      <w:r>
        <w:rPr>
          <w:rFonts w:eastAsia="宋体"/>
          <w:lang w:eastAsia="en-US"/>
        </w:rPr>
        <w:t>, 6.12.5-</w:t>
      </w:r>
      <w:r>
        <w:rPr>
          <w:rFonts w:hint="eastAsia" w:eastAsia="等线"/>
          <w:lang w:eastAsia="en-US"/>
        </w:rPr>
        <w:t>4</w:t>
      </w:r>
      <w:r>
        <w:rPr>
          <w:rFonts w:eastAsia="宋体"/>
          <w:lang w:eastAsia="en-US"/>
        </w:rPr>
        <w:t xml:space="preserve"> below specify the EVM window length (</w:t>
      </w:r>
      <w:r>
        <w:rPr>
          <w:rFonts w:eastAsia="宋体"/>
          <w:i/>
          <w:lang w:eastAsia="en-US"/>
        </w:rPr>
        <w:t>W</w:t>
      </w:r>
      <w:r>
        <w:rPr>
          <w:rFonts w:eastAsia="宋体"/>
          <w:lang w:eastAsia="en-US"/>
        </w:rPr>
        <w:t xml:space="preserve">) for normal CP for </w:t>
      </w:r>
      <w:r>
        <w:rPr>
          <w:rFonts w:eastAsia="等线"/>
          <w:i/>
          <w:lang w:eastAsia="en-US"/>
        </w:rPr>
        <w:t>NCR</w:t>
      </w:r>
      <w:r>
        <w:rPr>
          <w:rFonts w:hint="eastAsia" w:eastAsia="等线"/>
          <w:i/>
          <w:lang w:eastAsia="en-US"/>
        </w:rPr>
        <w:t xml:space="preserve"> type 1-H</w:t>
      </w:r>
      <w:r>
        <w:rPr>
          <w:rFonts w:eastAsia="宋体"/>
          <w:lang w:eastAsia="en-US"/>
        </w:rPr>
        <w:t>.</w:t>
      </w:r>
    </w:p>
    <w:p>
      <w:pPr>
        <w:pStyle w:val="115"/>
        <w:rPr>
          <w:rFonts w:eastAsia="宋体"/>
          <w:lang w:eastAsia="en-US"/>
        </w:rPr>
      </w:pPr>
      <w:r>
        <w:rPr>
          <w:rFonts w:eastAsia="宋体"/>
          <w:lang w:eastAsia="en-US"/>
        </w:rPr>
        <w:t>Table 6.12.5-</w:t>
      </w:r>
      <w:r>
        <w:rPr>
          <w:rFonts w:hint="eastAsia" w:eastAsia="等线"/>
          <w:lang w:eastAsia="en-US"/>
        </w:rPr>
        <w:t>2:</w:t>
      </w:r>
      <w:r>
        <w:rPr>
          <w:rFonts w:eastAsia="宋体"/>
          <w:lang w:eastAsia="en-US"/>
        </w:rPr>
        <w:t xml:space="preserve"> EVM window length for normal CP for NR, FR1, 15 kHz SCS</w:t>
      </w:r>
    </w:p>
    <w:tbl>
      <w:tblPr>
        <w:tblStyle w:val="8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373"/>
        <w:gridCol w:w="770"/>
        <w:gridCol w:w="3070"/>
        <w:gridCol w:w="1472"/>
        <w:gridCol w:w="29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373" w:type="dxa"/>
            <w:shd w:val="clear" w:color="auto" w:fill="auto"/>
            <w:vAlign w:val="center"/>
          </w:tcPr>
          <w:p>
            <w:pPr>
              <w:keepNext/>
              <w:keepLines/>
              <w:tabs>
                <w:tab w:val="left" w:pos="4253"/>
              </w:tabs>
              <w:spacing w:after="0"/>
              <w:jc w:val="center"/>
              <w:rPr>
                <w:rFonts w:ascii="Arial" w:hAnsi="Arial" w:eastAsia="宋体"/>
                <w:b/>
                <w:sz w:val="18"/>
                <w:lang w:eastAsia="en-US"/>
              </w:rPr>
            </w:pPr>
            <w:r>
              <w:rPr>
                <w:rFonts w:ascii="Arial" w:hAnsi="Arial" w:eastAsia="宋体"/>
                <w:b/>
                <w:sz w:val="18"/>
                <w:lang w:eastAsia="en-US"/>
              </w:rPr>
              <w:t>Channel</w:t>
            </w:r>
            <w:r>
              <w:rPr>
                <w:rFonts w:ascii="Arial" w:hAnsi="Arial" w:eastAsia="宋体"/>
                <w:b/>
                <w:sz w:val="18"/>
                <w:lang w:eastAsia="en-US"/>
              </w:rPr>
              <w:br w:type="textWrapping"/>
            </w:r>
            <w:r>
              <w:rPr>
                <w:rFonts w:ascii="Arial" w:hAnsi="Arial" w:eastAsia="宋体"/>
                <w:b/>
                <w:sz w:val="18"/>
                <w:lang w:eastAsia="en-US"/>
              </w:rPr>
              <w:t>bandwidth (MHz)</w:t>
            </w:r>
          </w:p>
        </w:tc>
        <w:tc>
          <w:tcPr>
            <w:tcW w:w="770" w:type="dxa"/>
            <w:shd w:val="clear" w:color="auto" w:fill="auto"/>
            <w:vAlign w:val="center"/>
          </w:tcPr>
          <w:p>
            <w:pPr>
              <w:keepNext/>
              <w:keepLines/>
              <w:tabs>
                <w:tab w:val="left" w:pos="4253"/>
              </w:tabs>
              <w:spacing w:after="0"/>
              <w:jc w:val="center"/>
              <w:rPr>
                <w:rFonts w:ascii="Arial" w:hAnsi="Arial" w:eastAsia="宋体"/>
                <w:b/>
                <w:sz w:val="18"/>
                <w:lang w:eastAsia="en-US"/>
              </w:rPr>
            </w:pPr>
            <w:r>
              <w:rPr>
                <w:rFonts w:ascii="Arial" w:hAnsi="Arial" w:eastAsia="宋体"/>
                <w:b/>
                <w:sz w:val="18"/>
                <w:lang w:eastAsia="en-US"/>
              </w:rPr>
              <w:t>FFT size</w:t>
            </w:r>
          </w:p>
        </w:tc>
        <w:tc>
          <w:tcPr>
            <w:tcW w:w="3070" w:type="dxa"/>
            <w:shd w:val="clear" w:color="auto" w:fill="auto"/>
            <w:vAlign w:val="center"/>
          </w:tcPr>
          <w:p>
            <w:pPr>
              <w:keepNext/>
              <w:keepLines/>
              <w:tabs>
                <w:tab w:val="left" w:pos="4253"/>
              </w:tabs>
              <w:spacing w:after="0"/>
              <w:jc w:val="center"/>
              <w:rPr>
                <w:rFonts w:ascii="Arial" w:hAnsi="Arial" w:eastAsia="宋体"/>
                <w:b/>
                <w:sz w:val="18"/>
                <w:lang w:eastAsia="en-US"/>
              </w:rPr>
            </w:pPr>
            <w:r>
              <w:rPr>
                <w:rFonts w:ascii="Arial" w:hAnsi="Arial" w:eastAsia="宋体"/>
                <w:b/>
                <w:sz w:val="18"/>
                <w:lang w:eastAsia="en-US"/>
              </w:rPr>
              <w:t>Cyclic prefix length for symbols 1</w:t>
            </w:r>
            <w:r>
              <w:rPr>
                <w:rFonts w:ascii="Arial" w:hAnsi="Arial" w:eastAsia="宋体"/>
                <w:b/>
                <w:sz w:val="18"/>
                <w:lang w:eastAsia="en-US"/>
              </w:rPr>
              <w:noBreakHyphen/>
            </w:r>
            <w:r>
              <w:rPr>
                <w:rFonts w:ascii="Arial" w:hAnsi="Arial" w:eastAsia="宋体"/>
                <w:b/>
                <w:sz w:val="18"/>
                <w:lang w:eastAsia="en-US"/>
              </w:rPr>
              <w:t>6 and 8-13 in FFT samples</w:t>
            </w:r>
          </w:p>
        </w:tc>
        <w:tc>
          <w:tcPr>
            <w:tcW w:w="1472" w:type="dxa"/>
            <w:shd w:val="clear" w:color="auto" w:fill="auto"/>
            <w:vAlign w:val="center"/>
          </w:tcPr>
          <w:p>
            <w:pPr>
              <w:keepNext/>
              <w:keepLines/>
              <w:tabs>
                <w:tab w:val="left" w:pos="4253"/>
              </w:tabs>
              <w:spacing w:after="0"/>
              <w:jc w:val="center"/>
              <w:rPr>
                <w:rFonts w:ascii="Arial" w:hAnsi="Arial" w:eastAsia="宋体"/>
                <w:b/>
                <w:sz w:val="18"/>
                <w:lang w:eastAsia="en-US"/>
              </w:rPr>
            </w:pPr>
            <w:r>
              <w:rPr>
                <w:rFonts w:ascii="Arial" w:hAnsi="Arial" w:eastAsia="宋体"/>
                <w:b/>
                <w:sz w:val="18"/>
                <w:lang w:eastAsia="en-US"/>
              </w:rPr>
              <w:t xml:space="preserve">EVM window length </w:t>
            </w:r>
            <w:r>
              <w:rPr>
                <w:rFonts w:ascii="Arial" w:hAnsi="Arial" w:eastAsia="宋体"/>
                <w:b/>
                <w:i/>
                <w:sz w:val="18"/>
                <w:lang w:eastAsia="en-US"/>
              </w:rPr>
              <w:t>W</w:t>
            </w:r>
          </w:p>
        </w:tc>
        <w:tc>
          <w:tcPr>
            <w:tcW w:w="2946" w:type="dxa"/>
            <w:shd w:val="clear" w:color="auto" w:fill="auto"/>
            <w:vAlign w:val="center"/>
          </w:tcPr>
          <w:p>
            <w:pPr>
              <w:keepNext/>
              <w:keepLines/>
              <w:tabs>
                <w:tab w:val="left" w:pos="4253"/>
              </w:tabs>
              <w:spacing w:after="0"/>
              <w:jc w:val="center"/>
              <w:rPr>
                <w:rFonts w:ascii="Arial" w:hAnsi="Arial" w:eastAsia="宋体"/>
                <w:b/>
                <w:sz w:val="18"/>
                <w:lang w:eastAsia="en-US"/>
              </w:rPr>
            </w:pPr>
            <w:r>
              <w:rPr>
                <w:rFonts w:ascii="Arial" w:hAnsi="Arial" w:eastAsia="宋体"/>
                <w:b/>
                <w:sz w:val="18"/>
                <w:lang w:eastAsia="en-US"/>
              </w:rPr>
              <w:t xml:space="preserve">Ratio of </w:t>
            </w:r>
            <w:r>
              <w:rPr>
                <w:rFonts w:ascii="Arial" w:hAnsi="Arial" w:eastAsia="宋体"/>
                <w:b/>
                <w:i/>
                <w:sz w:val="18"/>
                <w:lang w:eastAsia="en-US"/>
              </w:rPr>
              <w:t>W</w:t>
            </w:r>
            <w:r>
              <w:rPr>
                <w:rFonts w:ascii="Arial" w:hAnsi="Arial" w:eastAsia="宋体"/>
                <w:b/>
                <w:sz w:val="18"/>
                <w:lang w:eastAsia="en-US"/>
              </w:rPr>
              <w:t xml:space="preserve"> to total CP length for symbols 1</w:t>
            </w:r>
            <w:r>
              <w:rPr>
                <w:rFonts w:ascii="Arial" w:hAnsi="Arial" w:eastAsia="宋体"/>
                <w:b/>
                <w:sz w:val="18"/>
                <w:lang w:eastAsia="en-US"/>
              </w:rPr>
              <w:noBreakHyphen/>
            </w:r>
            <w:r>
              <w:rPr>
                <w:rFonts w:ascii="Arial" w:hAnsi="Arial" w:eastAsia="宋体"/>
                <w:b/>
                <w:sz w:val="18"/>
                <w:lang w:eastAsia="en-US"/>
              </w:rPr>
              <w:t>6 and 8-13 (%)</w:t>
            </w:r>
          </w:p>
          <w:p>
            <w:pPr>
              <w:keepNext/>
              <w:keepLines/>
              <w:tabs>
                <w:tab w:val="left" w:pos="4253"/>
              </w:tabs>
              <w:spacing w:after="0"/>
              <w:jc w:val="center"/>
              <w:rPr>
                <w:rFonts w:ascii="Arial" w:hAnsi="Arial" w:eastAsia="宋体"/>
                <w:b/>
                <w:sz w:val="18"/>
                <w:lang w:eastAsia="en-US"/>
              </w:rPr>
            </w:pPr>
            <w:r>
              <w:rPr>
                <w:rFonts w:ascii="Arial" w:hAnsi="Arial" w:eastAsia="宋体"/>
                <w:b/>
                <w:sz w:val="18"/>
                <w:lang w:eastAsia="en-US"/>
              </w:rP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73" w:type="dxa"/>
            <w:vAlign w:val="center"/>
          </w:tcPr>
          <w:p>
            <w:pPr>
              <w:keepNext/>
              <w:keepLines/>
              <w:tabs>
                <w:tab w:val="left" w:pos="4253"/>
              </w:tabs>
              <w:spacing w:after="0"/>
              <w:jc w:val="center"/>
              <w:rPr>
                <w:rFonts w:ascii="Arial" w:hAnsi="Arial" w:eastAsia="宋体"/>
                <w:sz w:val="18"/>
                <w:lang w:eastAsia="en-US"/>
              </w:rPr>
            </w:pPr>
            <w:r>
              <w:rPr>
                <w:rFonts w:ascii="Arial" w:hAnsi="Arial" w:eastAsia="宋体"/>
                <w:sz w:val="18"/>
                <w:lang w:eastAsia="en-US"/>
              </w:rPr>
              <w:t>10</w:t>
            </w:r>
          </w:p>
        </w:tc>
        <w:tc>
          <w:tcPr>
            <w:tcW w:w="770" w:type="dxa"/>
            <w:vAlign w:val="center"/>
          </w:tcPr>
          <w:p>
            <w:pPr>
              <w:keepNext/>
              <w:keepLines/>
              <w:tabs>
                <w:tab w:val="left" w:pos="4253"/>
              </w:tabs>
              <w:spacing w:after="0"/>
              <w:jc w:val="center"/>
              <w:rPr>
                <w:rFonts w:ascii="Arial" w:hAnsi="Arial" w:eastAsia="宋体"/>
                <w:sz w:val="18"/>
                <w:lang w:eastAsia="en-US"/>
              </w:rPr>
            </w:pPr>
            <w:r>
              <w:rPr>
                <w:rFonts w:ascii="Arial" w:hAnsi="Arial" w:eastAsia="宋体"/>
                <w:sz w:val="18"/>
                <w:lang w:eastAsia="en-US"/>
              </w:rPr>
              <w:t>1024</w:t>
            </w:r>
          </w:p>
        </w:tc>
        <w:tc>
          <w:tcPr>
            <w:tcW w:w="3070" w:type="dxa"/>
            <w:vAlign w:val="center"/>
          </w:tcPr>
          <w:p>
            <w:pPr>
              <w:keepNext/>
              <w:keepLines/>
              <w:tabs>
                <w:tab w:val="left" w:pos="4253"/>
              </w:tabs>
              <w:spacing w:after="0"/>
              <w:jc w:val="center"/>
              <w:rPr>
                <w:rFonts w:ascii="Arial" w:hAnsi="Arial" w:eastAsia="宋体"/>
                <w:sz w:val="18"/>
                <w:lang w:eastAsia="en-US"/>
              </w:rPr>
            </w:pPr>
            <w:r>
              <w:rPr>
                <w:rFonts w:ascii="Arial" w:hAnsi="Arial" w:eastAsia="宋体" w:cs="Calibri"/>
                <w:sz w:val="18"/>
                <w:lang w:eastAsia="en-US"/>
              </w:rPr>
              <w:t>72</w:t>
            </w:r>
          </w:p>
        </w:tc>
        <w:tc>
          <w:tcPr>
            <w:tcW w:w="1472" w:type="dxa"/>
            <w:vAlign w:val="center"/>
          </w:tcPr>
          <w:p>
            <w:pPr>
              <w:keepNext/>
              <w:keepLines/>
              <w:tabs>
                <w:tab w:val="left" w:pos="4253"/>
              </w:tabs>
              <w:spacing w:after="0"/>
              <w:jc w:val="center"/>
              <w:rPr>
                <w:rFonts w:ascii="Arial" w:hAnsi="Arial" w:eastAsia="宋体"/>
                <w:sz w:val="18"/>
                <w:lang w:eastAsia="en-US"/>
              </w:rPr>
            </w:pPr>
            <w:r>
              <w:rPr>
                <w:rFonts w:ascii="Arial" w:hAnsi="Arial" w:eastAsia="宋体"/>
                <w:sz w:val="18"/>
                <w:lang w:eastAsia="en-US"/>
              </w:rPr>
              <w:t>28</w:t>
            </w:r>
          </w:p>
        </w:tc>
        <w:tc>
          <w:tcPr>
            <w:tcW w:w="2946" w:type="dxa"/>
            <w:vAlign w:val="center"/>
          </w:tcPr>
          <w:p>
            <w:pPr>
              <w:keepNext/>
              <w:keepLines/>
              <w:tabs>
                <w:tab w:val="left" w:pos="4253"/>
              </w:tabs>
              <w:spacing w:after="0"/>
              <w:jc w:val="center"/>
              <w:rPr>
                <w:rFonts w:ascii="Arial" w:hAnsi="Arial" w:eastAsia="宋体"/>
                <w:sz w:val="18"/>
                <w:lang w:eastAsia="en-US"/>
              </w:rPr>
            </w:pPr>
            <w:r>
              <w:rPr>
                <w:rFonts w:ascii="Arial" w:hAnsi="Arial" w:eastAsia="宋体"/>
                <w:sz w:val="18"/>
                <w:lang w:eastAsia="en-US"/>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73" w:type="dxa"/>
            <w:vAlign w:val="center"/>
          </w:tcPr>
          <w:p>
            <w:pPr>
              <w:keepNext/>
              <w:keepLines/>
              <w:tabs>
                <w:tab w:val="left" w:pos="4253"/>
              </w:tabs>
              <w:spacing w:after="0"/>
              <w:jc w:val="center"/>
              <w:rPr>
                <w:rFonts w:ascii="Arial" w:hAnsi="Arial" w:eastAsia="宋体"/>
                <w:sz w:val="18"/>
                <w:lang w:eastAsia="en-US"/>
              </w:rPr>
            </w:pPr>
            <w:r>
              <w:rPr>
                <w:rFonts w:ascii="Arial" w:hAnsi="Arial" w:eastAsia="宋体"/>
                <w:sz w:val="18"/>
                <w:lang w:eastAsia="en-US"/>
              </w:rPr>
              <w:t>15</w:t>
            </w:r>
          </w:p>
        </w:tc>
        <w:tc>
          <w:tcPr>
            <w:tcW w:w="770" w:type="dxa"/>
            <w:vAlign w:val="center"/>
          </w:tcPr>
          <w:p>
            <w:pPr>
              <w:keepNext/>
              <w:keepLines/>
              <w:tabs>
                <w:tab w:val="left" w:pos="4253"/>
              </w:tabs>
              <w:spacing w:after="0"/>
              <w:jc w:val="center"/>
              <w:rPr>
                <w:rFonts w:ascii="Arial" w:hAnsi="Arial" w:eastAsia="宋体"/>
                <w:sz w:val="18"/>
                <w:lang w:eastAsia="en-US"/>
              </w:rPr>
            </w:pPr>
            <w:r>
              <w:rPr>
                <w:rFonts w:ascii="Arial" w:hAnsi="Arial" w:eastAsia="宋体"/>
                <w:sz w:val="18"/>
                <w:lang w:eastAsia="en-US"/>
              </w:rPr>
              <w:t>1536</w:t>
            </w:r>
          </w:p>
        </w:tc>
        <w:tc>
          <w:tcPr>
            <w:tcW w:w="3070" w:type="dxa"/>
            <w:vAlign w:val="center"/>
          </w:tcPr>
          <w:p>
            <w:pPr>
              <w:keepNext/>
              <w:keepLines/>
              <w:tabs>
                <w:tab w:val="left" w:pos="4253"/>
              </w:tabs>
              <w:spacing w:after="0"/>
              <w:jc w:val="center"/>
              <w:rPr>
                <w:rFonts w:ascii="Arial" w:hAnsi="Arial" w:eastAsia="宋体"/>
                <w:sz w:val="18"/>
                <w:lang w:eastAsia="en-US"/>
              </w:rPr>
            </w:pPr>
            <w:r>
              <w:rPr>
                <w:rFonts w:ascii="Arial" w:hAnsi="Arial" w:eastAsia="宋体" w:cs="Calibri"/>
                <w:sz w:val="18"/>
                <w:lang w:eastAsia="en-US"/>
              </w:rPr>
              <w:t>108</w:t>
            </w:r>
          </w:p>
        </w:tc>
        <w:tc>
          <w:tcPr>
            <w:tcW w:w="1472" w:type="dxa"/>
            <w:vAlign w:val="center"/>
          </w:tcPr>
          <w:p>
            <w:pPr>
              <w:keepNext/>
              <w:keepLines/>
              <w:tabs>
                <w:tab w:val="left" w:pos="4253"/>
              </w:tabs>
              <w:spacing w:after="0"/>
              <w:jc w:val="center"/>
              <w:rPr>
                <w:rFonts w:ascii="Arial" w:hAnsi="Arial" w:eastAsia="宋体"/>
                <w:sz w:val="18"/>
                <w:lang w:eastAsia="en-US"/>
              </w:rPr>
            </w:pPr>
            <w:r>
              <w:rPr>
                <w:rFonts w:ascii="Arial" w:hAnsi="Arial" w:eastAsia="宋体"/>
                <w:sz w:val="18"/>
                <w:lang w:eastAsia="en-US"/>
              </w:rPr>
              <w:t>44</w:t>
            </w:r>
          </w:p>
        </w:tc>
        <w:tc>
          <w:tcPr>
            <w:tcW w:w="2946" w:type="dxa"/>
            <w:vAlign w:val="center"/>
          </w:tcPr>
          <w:p>
            <w:pPr>
              <w:keepNext/>
              <w:keepLines/>
              <w:tabs>
                <w:tab w:val="left" w:pos="4253"/>
              </w:tabs>
              <w:spacing w:after="0"/>
              <w:jc w:val="center"/>
              <w:rPr>
                <w:rFonts w:ascii="Arial" w:hAnsi="Arial" w:eastAsia="宋体"/>
                <w:sz w:val="18"/>
                <w:lang w:eastAsia="en-US"/>
              </w:rPr>
            </w:pPr>
            <w:r>
              <w:rPr>
                <w:rFonts w:ascii="Arial" w:hAnsi="Arial" w:eastAsia="宋体"/>
                <w:sz w:val="18"/>
                <w:lang w:eastAsia="en-US"/>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73" w:type="dxa"/>
            <w:vAlign w:val="center"/>
          </w:tcPr>
          <w:p>
            <w:pPr>
              <w:keepNext/>
              <w:keepLines/>
              <w:tabs>
                <w:tab w:val="left" w:pos="4253"/>
              </w:tabs>
              <w:spacing w:after="0"/>
              <w:jc w:val="center"/>
              <w:rPr>
                <w:rFonts w:ascii="Arial" w:hAnsi="Arial" w:eastAsia="宋体"/>
                <w:sz w:val="18"/>
                <w:lang w:eastAsia="en-US"/>
              </w:rPr>
            </w:pPr>
            <w:r>
              <w:rPr>
                <w:rFonts w:ascii="Arial" w:hAnsi="Arial" w:eastAsia="宋体"/>
                <w:sz w:val="18"/>
                <w:lang w:eastAsia="en-US"/>
              </w:rPr>
              <w:t>20</w:t>
            </w:r>
          </w:p>
        </w:tc>
        <w:tc>
          <w:tcPr>
            <w:tcW w:w="770" w:type="dxa"/>
            <w:vAlign w:val="center"/>
          </w:tcPr>
          <w:p>
            <w:pPr>
              <w:keepNext/>
              <w:keepLines/>
              <w:tabs>
                <w:tab w:val="left" w:pos="4253"/>
              </w:tabs>
              <w:spacing w:after="0"/>
              <w:jc w:val="center"/>
              <w:rPr>
                <w:rFonts w:ascii="Arial" w:hAnsi="Arial" w:eastAsia="宋体"/>
                <w:sz w:val="18"/>
                <w:lang w:eastAsia="en-US"/>
              </w:rPr>
            </w:pPr>
            <w:r>
              <w:rPr>
                <w:rFonts w:ascii="Arial" w:hAnsi="Arial" w:eastAsia="宋体"/>
                <w:sz w:val="18"/>
                <w:lang w:eastAsia="en-US"/>
              </w:rPr>
              <w:t>2048</w:t>
            </w:r>
          </w:p>
        </w:tc>
        <w:tc>
          <w:tcPr>
            <w:tcW w:w="3070" w:type="dxa"/>
            <w:vAlign w:val="center"/>
          </w:tcPr>
          <w:p>
            <w:pPr>
              <w:keepNext/>
              <w:keepLines/>
              <w:tabs>
                <w:tab w:val="left" w:pos="4253"/>
              </w:tabs>
              <w:spacing w:after="0"/>
              <w:jc w:val="center"/>
              <w:rPr>
                <w:rFonts w:ascii="Arial" w:hAnsi="Arial" w:eastAsia="宋体"/>
                <w:sz w:val="18"/>
                <w:lang w:eastAsia="en-US"/>
              </w:rPr>
            </w:pPr>
            <w:r>
              <w:rPr>
                <w:rFonts w:ascii="Arial" w:hAnsi="Arial" w:eastAsia="宋体" w:cs="Calibri"/>
                <w:sz w:val="18"/>
                <w:lang w:eastAsia="en-US"/>
              </w:rPr>
              <w:t>144</w:t>
            </w:r>
          </w:p>
        </w:tc>
        <w:tc>
          <w:tcPr>
            <w:tcW w:w="1472" w:type="dxa"/>
            <w:vAlign w:val="center"/>
          </w:tcPr>
          <w:p>
            <w:pPr>
              <w:keepNext/>
              <w:keepLines/>
              <w:tabs>
                <w:tab w:val="left" w:pos="4253"/>
              </w:tabs>
              <w:spacing w:after="0"/>
              <w:jc w:val="center"/>
              <w:rPr>
                <w:rFonts w:ascii="Arial" w:hAnsi="Arial" w:eastAsia="宋体"/>
                <w:sz w:val="18"/>
                <w:lang w:eastAsia="en-US"/>
              </w:rPr>
            </w:pPr>
            <w:r>
              <w:rPr>
                <w:rFonts w:ascii="Arial" w:hAnsi="Arial" w:eastAsia="宋体"/>
                <w:sz w:val="18"/>
                <w:lang w:eastAsia="en-US"/>
              </w:rPr>
              <w:t>58</w:t>
            </w:r>
          </w:p>
        </w:tc>
        <w:tc>
          <w:tcPr>
            <w:tcW w:w="2946" w:type="dxa"/>
            <w:vAlign w:val="center"/>
          </w:tcPr>
          <w:p>
            <w:pPr>
              <w:keepNext/>
              <w:keepLines/>
              <w:tabs>
                <w:tab w:val="left" w:pos="4253"/>
              </w:tabs>
              <w:spacing w:after="0"/>
              <w:jc w:val="center"/>
              <w:rPr>
                <w:rFonts w:ascii="Arial" w:hAnsi="Arial" w:eastAsia="宋体"/>
                <w:sz w:val="18"/>
                <w:lang w:eastAsia="en-US"/>
              </w:rPr>
            </w:pPr>
            <w:r>
              <w:rPr>
                <w:rFonts w:ascii="Arial" w:hAnsi="Arial" w:eastAsia="宋体"/>
                <w:sz w:val="18"/>
                <w:lang w:eastAsia="en-US"/>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73" w:type="dxa"/>
            <w:vAlign w:val="center"/>
          </w:tcPr>
          <w:p>
            <w:pPr>
              <w:keepNext/>
              <w:keepLines/>
              <w:tabs>
                <w:tab w:val="left" w:pos="4253"/>
              </w:tabs>
              <w:spacing w:after="0"/>
              <w:jc w:val="center"/>
              <w:rPr>
                <w:rFonts w:ascii="Arial" w:hAnsi="Arial" w:eastAsia="宋体"/>
                <w:sz w:val="18"/>
                <w:lang w:eastAsia="en-US"/>
              </w:rPr>
            </w:pPr>
            <w:r>
              <w:rPr>
                <w:rFonts w:ascii="Arial" w:hAnsi="Arial" w:eastAsia="宋体"/>
                <w:sz w:val="18"/>
                <w:lang w:eastAsia="en-US"/>
              </w:rPr>
              <w:t>25</w:t>
            </w:r>
          </w:p>
        </w:tc>
        <w:tc>
          <w:tcPr>
            <w:tcW w:w="770" w:type="dxa"/>
            <w:vAlign w:val="center"/>
          </w:tcPr>
          <w:p>
            <w:pPr>
              <w:keepNext/>
              <w:keepLines/>
              <w:tabs>
                <w:tab w:val="left" w:pos="4253"/>
              </w:tabs>
              <w:spacing w:after="0"/>
              <w:jc w:val="center"/>
              <w:rPr>
                <w:rFonts w:ascii="Arial" w:hAnsi="Arial" w:eastAsia="宋体"/>
                <w:sz w:val="18"/>
                <w:lang w:eastAsia="en-US"/>
              </w:rPr>
            </w:pPr>
            <w:r>
              <w:rPr>
                <w:rFonts w:ascii="Arial" w:hAnsi="Arial" w:eastAsia="宋体"/>
                <w:sz w:val="18"/>
                <w:lang w:eastAsia="en-US"/>
              </w:rPr>
              <w:t>2048</w:t>
            </w:r>
          </w:p>
        </w:tc>
        <w:tc>
          <w:tcPr>
            <w:tcW w:w="3070" w:type="dxa"/>
            <w:vAlign w:val="center"/>
          </w:tcPr>
          <w:p>
            <w:pPr>
              <w:keepNext/>
              <w:keepLines/>
              <w:tabs>
                <w:tab w:val="left" w:pos="4253"/>
              </w:tabs>
              <w:spacing w:after="0"/>
              <w:jc w:val="center"/>
              <w:rPr>
                <w:rFonts w:ascii="Arial" w:hAnsi="Arial" w:eastAsia="宋体"/>
                <w:sz w:val="18"/>
                <w:lang w:eastAsia="en-US"/>
              </w:rPr>
            </w:pPr>
            <w:r>
              <w:rPr>
                <w:rFonts w:ascii="Arial" w:hAnsi="Arial" w:eastAsia="宋体" w:cs="Calibri"/>
                <w:sz w:val="18"/>
                <w:lang w:eastAsia="en-US"/>
              </w:rPr>
              <w:t>144</w:t>
            </w:r>
          </w:p>
        </w:tc>
        <w:tc>
          <w:tcPr>
            <w:tcW w:w="1472" w:type="dxa"/>
            <w:vAlign w:val="center"/>
          </w:tcPr>
          <w:p>
            <w:pPr>
              <w:keepNext/>
              <w:keepLines/>
              <w:tabs>
                <w:tab w:val="left" w:pos="4253"/>
              </w:tabs>
              <w:spacing w:after="0"/>
              <w:jc w:val="center"/>
              <w:rPr>
                <w:rFonts w:ascii="Arial" w:hAnsi="Arial" w:eastAsia="宋体"/>
                <w:sz w:val="18"/>
                <w:lang w:eastAsia="en-US"/>
              </w:rPr>
            </w:pPr>
            <w:r>
              <w:rPr>
                <w:rFonts w:ascii="Arial" w:hAnsi="Arial" w:eastAsia="宋体"/>
                <w:sz w:val="18"/>
                <w:lang w:eastAsia="en-US"/>
              </w:rPr>
              <w:t>72</w:t>
            </w:r>
          </w:p>
        </w:tc>
        <w:tc>
          <w:tcPr>
            <w:tcW w:w="2946" w:type="dxa"/>
            <w:vAlign w:val="center"/>
          </w:tcPr>
          <w:p>
            <w:pPr>
              <w:keepNext/>
              <w:keepLines/>
              <w:tabs>
                <w:tab w:val="left" w:pos="4253"/>
              </w:tabs>
              <w:spacing w:after="0"/>
              <w:jc w:val="center"/>
              <w:rPr>
                <w:rFonts w:ascii="Arial" w:hAnsi="Arial" w:eastAsia="宋体"/>
                <w:sz w:val="18"/>
                <w:lang w:eastAsia="en-US"/>
              </w:rPr>
            </w:pPr>
            <w:r>
              <w:rPr>
                <w:rFonts w:ascii="Arial" w:hAnsi="Arial" w:eastAsia="宋体"/>
                <w:sz w:val="18"/>
                <w:lang w:eastAsia="en-US"/>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73" w:type="dxa"/>
            <w:vAlign w:val="center"/>
          </w:tcPr>
          <w:p>
            <w:pPr>
              <w:keepNext/>
              <w:keepLines/>
              <w:tabs>
                <w:tab w:val="left" w:pos="4253"/>
              </w:tabs>
              <w:spacing w:after="0"/>
              <w:jc w:val="center"/>
              <w:rPr>
                <w:rFonts w:ascii="Arial" w:hAnsi="Arial" w:eastAsia="宋体"/>
                <w:sz w:val="18"/>
                <w:lang w:eastAsia="en-US"/>
              </w:rPr>
            </w:pPr>
            <w:r>
              <w:rPr>
                <w:rFonts w:ascii="Arial" w:hAnsi="Arial" w:eastAsia="宋体"/>
                <w:sz w:val="18"/>
                <w:lang w:eastAsia="en-US"/>
              </w:rPr>
              <w:t>30</w:t>
            </w:r>
          </w:p>
        </w:tc>
        <w:tc>
          <w:tcPr>
            <w:tcW w:w="770" w:type="dxa"/>
            <w:vAlign w:val="center"/>
          </w:tcPr>
          <w:p>
            <w:pPr>
              <w:keepNext/>
              <w:keepLines/>
              <w:tabs>
                <w:tab w:val="left" w:pos="4253"/>
              </w:tabs>
              <w:spacing w:after="0"/>
              <w:jc w:val="center"/>
              <w:rPr>
                <w:rFonts w:ascii="Arial" w:hAnsi="Arial" w:eastAsia="宋体"/>
                <w:sz w:val="18"/>
                <w:lang w:eastAsia="en-US"/>
              </w:rPr>
            </w:pPr>
            <w:r>
              <w:rPr>
                <w:rFonts w:ascii="Arial" w:hAnsi="Arial" w:eastAsia="宋体"/>
                <w:sz w:val="18"/>
                <w:lang w:eastAsia="en-US"/>
              </w:rPr>
              <w:t>3072</w:t>
            </w:r>
          </w:p>
        </w:tc>
        <w:tc>
          <w:tcPr>
            <w:tcW w:w="3070" w:type="dxa"/>
            <w:vAlign w:val="center"/>
          </w:tcPr>
          <w:p>
            <w:pPr>
              <w:keepNext/>
              <w:keepLines/>
              <w:tabs>
                <w:tab w:val="left" w:pos="4253"/>
              </w:tabs>
              <w:spacing w:after="0"/>
              <w:jc w:val="center"/>
              <w:rPr>
                <w:rFonts w:ascii="Arial" w:hAnsi="Arial" w:eastAsia="宋体" w:cs="Calibri"/>
                <w:sz w:val="18"/>
                <w:lang w:eastAsia="en-US"/>
              </w:rPr>
            </w:pPr>
            <w:r>
              <w:rPr>
                <w:rFonts w:ascii="Arial" w:hAnsi="Arial" w:eastAsia="宋体" w:cs="Calibri"/>
                <w:sz w:val="18"/>
                <w:lang w:eastAsia="en-US"/>
              </w:rPr>
              <w:t>216</w:t>
            </w:r>
          </w:p>
        </w:tc>
        <w:tc>
          <w:tcPr>
            <w:tcW w:w="1472" w:type="dxa"/>
            <w:vAlign w:val="center"/>
          </w:tcPr>
          <w:p>
            <w:pPr>
              <w:keepNext/>
              <w:keepLines/>
              <w:tabs>
                <w:tab w:val="left" w:pos="4253"/>
              </w:tabs>
              <w:spacing w:after="0"/>
              <w:jc w:val="center"/>
              <w:rPr>
                <w:rFonts w:ascii="Arial" w:hAnsi="Arial" w:eastAsia="宋体"/>
                <w:sz w:val="18"/>
                <w:lang w:eastAsia="en-US"/>
              </w:rPr>
            </w:pPr>
            <w:r>
              <w:rPr>
                <w:rFonts w:ascii="Arial" w:hAnsi="Arial" w:eastAsia="宋体"/>
                <w:sz w:val="18"/>
                <w:lang w:eastAsia="en-US"/>
              </w:rPr>
              <w:t>108</w:t>
            </w:r>
          </w:p>
        </w:tc>
        <w:tc>
          <w:tcPr>
            <w:tcW w:w="2946" w:type="dxa"/>
            <w:vAlign w:val="center"/>
          </w:tcPr>
          <w:p>
            <w:pPr>
              <w:keepNext/>
              <w:keepLines/>
              <w:tabs>
                <w:tab w:val="left" w:pos="4253"/>
              </w:tabs>
              <w:spacing w:after="0"/>
              <w:jc w:val="center"/>
              <w:rPr>
                <w:rFonts w:ascii="Arial" w:hAnsi="Arial" w:eastAsia="宋体"/>
                <w:sz w:val="18"/>
                <w:lang w:eastAsia="en-US"/>
              </w:rPr>
            </w:pPr>
            <w:r>
              <w:rPr>
                <w:rFonts w:ascii="Arial" w:hAnsi="Arial" w:eastAsia="宋体"/>
                <w:sz w:val="18"/>
                <w:lang w:eastAsia="en-US"/>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73" w:type="dxa"/>
            <w:vAlign w:val="center"/>
          </w:tcPr>
          <w:p>
            <w:pPr>
              <w:keepNext/>
              <w:keepLines/>
              <w:tabs>
                <w:tab w:val="left" w:pos="4253"/>
              </w:tabs>
              <w:spacing w:after="0"/>
              <w:jc w:val="center"/>
              <w:rPr>
                <w:rFonts w:ascii="Arial" w:hAnsi="Arial" w:eastAsia="宋体"/>
                <w:sz w:val="18"/>
                <w:lang w:eastAsia="en-US"/>
              </w:rPr>
            </w:pPr>
            <w:r>
              <w:rPr>
                <w:rFonts w:hint="eastAsia" w:ascii="Arial" w:hAnsi="Arial" w:eastAsia="宋体"/>
                <w:sz w:val="18"/>
                <w:lang w:val="en-US" w:eastAsia="zh-CN"/>
              </w:rPr>
              <w:t>35</w:t>
            </w:r>
          </w:p>
        </w:tc>
        <w:tc>
          <w:tcPr>
            <w:tcW w:w="770" w:type="dxa"/>
            <w:vAlign w:val="center"/>
          </w:tcPr>
          <w:p>
            <w:pPr>
              <w:keepNext/>
              <w:keepLines/>
              <w:tabs>
                <w:tab w:val="left" w:pos="4253"/>
              </w:tabs>
              <w:spacing w:after="0"/>
              <w:jc w:val="center"/>
              <w:rPr>
                <w:rFonts w:ascii="Arial" w:hAnsi="Arial" w:eastAsia="宋体"/>
                <w:sz w:val="18"/>
                <w:lang w:eastAsia="en-US"/>
              </w:rPr>
            </w:pPr>
            <w:r>
              <w:rPr>
                <w:rFonts w:ascii="Arial" w:hAnsi="Arial" w:eastAsia="宋体" w:cs="Arial"/>
                <w:sz w:val="18"/>
                <w:lang w:eastAsia="en-US"/>
              </w:rPr>
              <w:t>3072</w:t>
            </w:r>
          </w:p>
        </w:tc>
        <w:tc>
          <w:tcPr>
            <w:tcW w:w="3070" w:type="dxa"/>
            <w:vAlign w:val="center"/>
          </w:tcPr>
          <w:p>
            <w:pPr>
              <w:keepNext/>
              <w:keepLines/>
              <w:tabs>
                <w:tab w:val="left" w:pos="4253"/>
              </w:tabs>
              <w:spacing w:after="0"/>
              <w:jc w:val="center"/>
              <w:rPr>
                <w:rFonts w:ascii="Arial" w:hAnsi="Arial" w:eastAsia="宋体" w:cs="Calibri"/>
                <w:sz w:val="18"/>
                <w:lang w:eastAsia="en-US"/>
              </w:rPr>
            </w:pPr>
            <w:r>
              <w:rPr>
                <w:rFonts w:ascii="Arial" w:hAnsi="Arial" w:eastAsia="宋体" w:cs="Calibri"/>
                <w:sz w:val="18"/>
                <w:lang w:eastAsia="en-US"/>
              </w:rPr>
              <w:t>216</w:t>
            </w:r>
          </w:p>
        </w:tc>
        <w:tc>
          <w:tcPr>
            <w:tcW w:w="1472" w:type="dxa"/>
            <w:vAlign w:val="center"/>
          </w:tcPr>
          <w:p>
            <w:pPr>
              <w:keepNext/>
              <w:keepLines/>
              <w:tabs>
                <w:tab w:val="left" w:pos="4253"/>
              </w:tabs>
              <w:spacing w:after="0"/>
              <w:jc w:val="center"/>
              <w:rPr>
                <w:rFonts w:ascii="Arial" w:hAnsi="Arial" w:eastAsia="宋体"/>
                <w:sz w:val="18"/>
                <w:lang w:eastAsia="en-US"/>
              </w:rPr>
            </w:pPr>
            <w:r>
              <w:rPr>
                <w:rFonts w:ascii="Arial" w:hAnsi="Arial" w:eastAsia="宋体"/>
                <w:sz w:val="18"/>
                <w:lang w:eastAsia="en-US"/>
              </w:rPr>
              <w:t>108</w:t>
            </w:r>
          </w:p>
        </w:tc>
        <w:tc>
          <w:tcPr>
            <w:tcW w:w="2946" w:type="dxa"/>
            <w:vAlign w:val="center"/>
          </w:tcPr>
          <w:p>
            <w:pPr>
              <w:keepNext/>
              <w:keepLines/>
              <w:tabs>
                <w:tab w:val="left" w:pos="4253"/>
              </w:tabs>
              <w:spacing w:after="0"/>
              <w:jc w:val="center"/>
              <w:rPr>
                <w:rFonts w:ascii="Arial" w:hAnsi="Arial" w:eastAsia="宋体"/>
                <w:sz w:val="18"/>
                <w:lang w:eastAsia="en-US"/>
              </w:rPr>
            </w:pPr>
            <w:r>
              <w:rPr>
                <w:rFonts w:ascii="Arial" w:hAnsi="Arial" w:eastAsia="宋体"/>
                <w:sz w:val="18"/>
                <w:lang w:eastAsia="en-US"/>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73" w:type="dxa"/>
            <w:vAlign w:val="center"/>
          </w:tcPr>
          <w:p>
            <w:pPr>
              <w:keepNext/>
              <w:keepLines/>
              <w:tabs>
                <w:tab w:val="left" w:pos="4253"/>
              </w:tabs>
              <w:spacing w:after="0"/>
              <w:jc w:val="center"/>
              <w:rPr>
                <w:rFonts w:ascii="Arial" w:hAnsi="Arial" w:eastAsia="宋体"/>
                <w:sz w:val="18"/>
                <w:lang w:eastAsia="en-US"/>
              </w:rPr>
            </w:pPr>
            <w:r>
              <w:rPr>
                <w:rFonts w:ascii="Arial" w:hAnsi="Arial" w:eastAsia="宋体"/>
                <w:sz w:val="18"/>
                <w:lang w:eastAsia="en-US"/>
              </w:rPr>
              <w:t>40</w:t>
            </w:r>
          </w:p>
        </w:tc>
        <w:tc>
          <w:tcPr>
            <w:tcW w:w="770" w:type="dxa"/>
            <w:vAlign w:val="center"/>
          </w:tcPr>
          <w:p>
            <w:pPr>
              <w:keepNext/>
              <w:keepLines/>
              <w:tabs>
                <w:tab w:val="left" w:pos="4253"/>
              </w:tabs>
              <w:spacing w:after="0"/>
              <w:jc w:val="center"/>
              <w:rPr>
                <w:rFonts w:ascii="Arial" w:hAnsi="Arial" w:eastAsia="宋体"/>
                <w:sz w:val="18"/>
                <w:lang w:eastAsia="en-US"/>
              </w:rPr>
            </w:pPr>
            <w:r>
              <w:rPr>
                <w:rFonts w:ascii="Arial" w:hAnsi="Arial" w:eastAsia="宋体"/>
                <w:sz w:val="18"/>
                <w:lang w:eastAsia="en-US"/>
              </w:rPr>
              <w:t>4096</w:t>
            </w:r>
          </w:p>
        </w:tc>
        <w:tc>
          <w:tcPr>
            <w:tcW w:w="3070" w:type="dxa"/>
            <w:vAlign w:val="center"/>
          </w:tcPr>
          <w:p>
            <w:pPr>
              <w:keepNext/>
              <w:keepLines/>
              <w:tabs>
                <w:tab w:val="left" w:pos="4253"/>
              </w:tabs>
              <w:spacing w:after="0"/>
              <w:jc w:val="center"/>
              <w:rPr>
                <w:rFonts w:ascii="Arial" w:hAnsi="Arial" w:eastAsia="宋体"/>
                <w:sz w:val="18"/>
                <w:lang w:eastAsia="en-US"/>
              </w:rPr>
            </w:pPr>
            <w:r>
              <w:rPr>
                <w:rFonts w:ascii="Arial" w:hAnsi="Arial" w:eastAsia="宋体" w:cs="Calibri"/>
                <w:sz w:val="18"/>
                <w:lang w:eastAsia="en-US"/>
              </w:rPr>
              <w:t>288</w:t>
            </w:r>
          </w:p>
        </w:tc>
        <w:tc>
          <w:tcPr>
            <w:tcW w:w="1472" w:type="dxa"/>
            <w:vAlign w:val="center"/>
          </w:tcPr>
          <w:p>
            <w:pPr>
              <w:keepNext/>
              <w:keepLines/>
              <w:tabs>
                <w:tab w:val="left" w:pos="4253"/>
              </w:tabs>
              <w:spacing w:after="0"/>
              <w:jc w:val="center"/>
              <w:rPr>
                <w:rFonts w:ascii="Arial" w:hAnsi="Arial" w:eastAsia="宋体"/>
                <w:sz w:val="18"/>
                <w:lang w:eastAsia="en-US"/>
              </w:rPr>
            </w:pPr>
            <w:r>
              <w:rPr>
                <w:rFonts w:ascii="Arial" w:hAnsi="Arial" w:eastAsia="宋体"/>
                <w:sz w:val="18"/>
                <w:lang w:eastAsia="en-US"/>
              </w:rPr>
              <w:t>144</w:t>
            </w:r>
          </w:p>
        </w:tc>
        <w:tc>
          <w:tcPr>
            <w:tcW w:w="2946" w:type="dxa"/>
            <w:vAlign w:val="center"/>
          </w:tcPr>
          <w:p>
            <w:pPr>
              <w:keepNext/>
              <w:keepLines/>
              <w:tabs>
                <w:tab w:val="left" w:pos="4253"/>
              </w:tabs>
              <w:spacing w:after="0"/>
              <w:jc w:val="center"/>
              <w:rPr>
                <w:rFonts w:ascii="Arial" w:hAnsi="Arial" w:eastAsia="宋体"/>
                <w:sz w:val="18"/>
                <w:lang w:eastAsia="en-US"/>
              </w:rPr>
            </w:pPr>
            <w:r>
              <w:rPr>
                <w:rFonts w:ascii="Arial" w:hAnsi="Arial" w:eastAsia="宋体"/>
                <w:sz w:val="18"/>
                <w:lang w:eastAsia="en-US"/>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73" w:type="dxa"/>
            <w:vAlign w:val="center"/>
          </w:tcPr>
          <w:p>
            <w:pPr>
              <w:keepNext/>
              <w:keepLines/>
              <w:tabs>
                <w:tab w:val="left" w:pos="4253"/>
              </w:tabs>
              <w:spacing w:after="0"/>
              <w:jc w:val="center"/>
              <w:rPr>
                <w:rFonts w:ascii="Arial" w:hAnsi="Arial" w:eastAsia="宋体"/>
                <w:sz w:val="18"/>
                <w:lang w:eastAsia="en-US"/>
              </w:rPr>
            </w:pPr>
            <w:r>
              <w:rPr>
                <w:rFonts w:hint="eastAsia" w:ascii="Arial" w:hAnsi="Arial" w:eastAsia="宋体"/>
                <w:sz w:val="18"/>
                <w:lang w:val="en-US" w:eastAsia="zh-CN"/>
              </w:rPr>
              <w:t>45</w:t>
            </w:r>
          </w:p>
        </w:tc>
        <w:tc>
          <w:tcPr>
            <w:tcW w:w="770" w:type="dxa"/>
            <w:vAlign w:val="center"/>
          </w:tcPr>
          <w:p>
            <w:pPr>
              <w:keepNext/>
              <w:keepLines/>
              <w:tabs>
                <w:tab w:val="left" w:pos="4253"/>
              </w:tabs>
              <w:spacing w:after="0"/>
              <w:jc w:val="center"/>
              <w:rPr>
                <w:rFonts w:ascii="Arial" w:hAnsi="Arial" w:eastAsia="宋体"/>
                <w:sz w:val="18"/>
                <w:lang w:eastAsia="en-US"/>
              </w:rPr>
            </w:pPr>
            <w:r>
              <w:rPr>
                <w:rFonts w:ascii="Arial" w:hAnsi="Arial" w:eastAsia="宋体"/>
                <w:sz w:val="18"/>
                <w:lang w:eastAsia="en-US"/>
              </w:rPr>
              <w:t>4096</w:t>
            </w:r>
          </w:p>
        </w:tc>
        <w:tc>
          <w:tcPr>
            <w:tcW w:w="3070" w:type="dxa"/>
            <w:vAlign w:val="center"/>
          </w:tcPr>
          <w:p>
            <w:pPr>
              <w:keepNext/>
              <w:keepLines/>
              <w:tabs>
                <w:tab w:val="left" w:pos="4253"/>
              </w:tabs>
              <w:spacing w:after="0"/>
              <w:jc w:val="center"/>
              <w:rPr>
                <w:rFonts w:ascii="Arial" w:hAnsi="Arial" w:eastAsia="宋体" w:cs="Calibri"/>
                <w:sz w:val="18"/>
                <w:lang w:eastAsia="en-US"/>
              </w:rPr>
            </w:pPr>
            <w:r>
              <w:rPr>
                <w:rFonts w:ascii="Arial" w:hAnsi="Arial" w:eastAsia="宋体" w:cs="Calibri"/>
                <w:sz w:val="18"/>
                <w:lang w:eastAsia="en-US"/>
              </w:rPr>
              <w:t>288</w:t>
            </w:r>
          </w:p>
        </w:tc>
        <w:tc>
          <w:tcPr>
            <w:tcW w:w="1472" w:type="dxa"/>
            <w:vAlign w:val="center"/>
          </w:tcPr>
          <w:p>
            <w:pPr>
              <w:keepNext/>
              <w:keepLines/>
              <w:tabs>
                <w:tab w:val="left" w:pos="4253"/>
              </w:tabs>
              <w:spacing w:after="0"/>
              <w:jc w:val="center"/>
              <w:rPr>
                <w:rFonts w:ascii="Arial" w:hAnsi="Arial" w:eastAsia="宋体"/>
                <w:sz w:val="18"/>
                <w:lang w:eastAsia="en-US"/>
              </w:rPr>
            </w:pPr>
            <w:r>
              <w:rPr>
                <w:rFonts w:ascii="Arial" w:hAnsi="Arial" w:eastAsia="宋体"/>
                <w:sz w:val="18"/>
                <w:lang w:eastAsia="en-US"/>
              </w:rPr>
              <w:t>144</w:t>
            </w:r>
          </w:p>
        </w:tc>
        <w:tc>
          <w:tcPr>
            <w:tcW w:w="2946" w:type="dxa"/>
            <w:vAlign w:val="center"/>
          </w:tcPr>
          <w:p>
            <w:pPr>
              <w:keepNext/>
              <w:keepLines/>
              <w:tabs>
                <w:tab w:val="left" w:pos="4253"/>
              </w:tabs>
              <w:spacing w:after="0"/>
              <w:jc w:val="center"/>
              <w:rPr>
                <w:rFonts w:ascii="Arial" w:hAnsi="Arial" w:eastAsia="宋体"/>
                <w:sz w:val="18"/>
                <w:lang w:eastAsia="en-US"/>
              </w:rPr>
            </w:pPr>
            <w:r>
              <w:rPr>
                <w:rFonts w:ascii="Arial" w:hAnsi="Arial" w:eastAsia="宋体"/>
                <w:sz w:val="18"/>
                <w:lang w:eastAsia="en-US"/>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73" w:type="dxa"/>
            <w:vAlign w:val="center"/>
          </w:tcPr>
          <w:p>
            <w:pPr>
              <w:keepNext/>
              <w:keepLines/>
              <w:tabs>
                <w:tab w:val="left" w:pos="4253"/>
              </w:tabs>
              <w:spacing w:after="0"/>
              <w:jc w:val="center"/>
              <w:rPr>
                <w:rFonts w:ascii="Arial" w:hAnsi="Arial" w:eastAsia="宋体"/>
                <w:sz w:val="18"/>
                <w:lang w:eastAsia="en-US"/>
              </w:rPr>
            </w:pPr>
            <w:r>
              <w:rPr>
                <w:rFonts w:ascii="Arial" w:hAnsi="Arial" w:eastAsia="宋体"/>
                <w:sz w:val="18"/>
                <w:lang w:eastAsia="en-US"/>
              </w:rPr>
              <w:t>50</w:t>
            </w:r>
          </w:p>
        </w:tc>
        <w:tc>
          <w:tcPr>
            <w:tcW w:w="770" w:type="dxa"/>
            <w:vAlign w:val="center"/>
          </w:tcPr>
          <w:p>
            <w:pPr>
              <w:keepNext/>
              <w:keepLines/>
              <w:tabs>
                <w:tab w:val="left" w:pos="4253"/>
              </w:tabs>
              <w:spacing w:after="0"/>
              <w:jc w:val="center"/>
              <w:rPr>
                <w:rFonts w:ascii="Arial" w:hAnsi="Arial" w:eastAsia="宋体"/>
                <w:sz w:val="18"/>
                <w:lang w:eastAsia="en-US"/>
              </w:rPr>
            </w:pPr>
            <w:r>
              <w:rPr>
                <w:rFonts w:ascii="Arial" w:hAnsi="Arial" w:eastAsia="宋体"/>
                <w:sz w:val="18"/>
                <w:lang w:eastAsia="en-US"/>
              </w:rPr>
              <w:t>4096</w:t>
            </w:r>
          </w:p>
        </w:tc>
        <w:tc>
          <w:tcPr>
            <w:tcW w:w="3070" w:type="dxa"/>
            <w:vAlign w:val="center"/>
          </w:tcPr>
          <w:p>
            <w:pPr>
              <w:keepNext/>
              <w:keepLines/>
              <w:tabs>
                <w:tab w:val="left" w:pos="4253"/>
              </w:tabs>
              <w:spacing w:after="0"/>
              <w:jc w:val="center"/>
              <w:rPr>
                <w:rFonts w:ascii="Arial" w:hAnsi="Arial" w:eastAsia="宋体"/>
                <w:sz w:val="18"/>
                <w:lang w:eastAsia="en-US"/>
              </w:rPr>
            </w:pPr>
            <w:r>
              <w:rPr>
                <w:rFonts w:ascii="Arial" w:hAnsi="Arial" w:eastAsia="宋体" w:cs="Calibri"/>
                <w:sz w:val="18"/>
                <w:lang w:eastAsia="en-US"/>
              </w:rPr>
              <w:t>288</w:t>
            </w:r>
          </w:p>
        </w:tc>
        <w:tc>
          <w:tcPr>
            <w:tcW w:w="1472" w:type="dxa"/>
            <w:vAlign w:val="center"/>
          </w:tcPr>
          <w:p>
            <w:pPr>
              <w:keepNext/>
              <w:keepLines/>
              <w:tabs>
                <w:tab w:val="left" w:pos="4253"/>
              </w:tabs>
              <w:spacing w:after="0"/>
              <w:jc w:val="center"/>
              <w:rPr>
                <w:rFonts w:ascii="Arial" w:hAnsi="Arial" w:eastAsia="宋体"/>
                <w:sz w:val="18"/>
                <w:lang w:eastAsia="en-US"/>
              </w:rPr>
            </w:pPr>
            <w:r>
              <w:rPr>
                <w:rFonts w:ascii="Arial" w:hAnsi="Arial" w:eastAsia="宋体"/>
                <w:sz w:val="18"/>
                <w:lang w:eastAsia="en-US"/>
              </w:rPr>
              <w:t>144</w:t>
            </w:r>
          </w:p>
        </w:tc>
        <w:tc>
          <w:tcPr>
            <w:tcW w:w="2946" w:type="dxa"/>
            <w:vAlign w:val="center"/>
          </w:tcPr>
          <w:p>
            <w:pPr>
              <w:keepNext/>
              <w:keepLines/>
              <w:tabs>
                <w:tab w:val="left" w:pos="4253"/>
              </w:tabs>
              <w:spacing w:after="0"/>
              <w:jc w:val="center"/>
              <w:rPr>
                <w:rFonts w:ascii="Arial" w:hAnsi="Arial" w:eastAsia="宋体"/>
                <w:sz w:val="18"/>
                <w:lang w:eastAsia="en-US"/>
              </w:rPr>
            </w:pPr>
            <w:r>
              <w:rPr>
                <w:rFonts w:ascii="Arial" w:hAnsi="Arial" w:eastAsia="宋体"/>
                <w:sz w:val="18"/>
                <w:lang w:eastAsia="en-US"/>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631" w:type="dxa"/>
            <w:gridSpan w:val="5"/>
            <w:vAlign w:val="center"/>
          </w:tcPr>
          <w:p>
            <w:pPr>
              <w:keepNext/>
              <w:keepLines/>
              <w:tabs>
                <w:tab w:val="left" w:pos="4253"/>
              </w:tabs>
              <w:spacing w:after="0"/>
              <w:ind w:left="851" w:hanging="851"/>
              <w:rPr>
                <w:rFonts w:ascii="Arial" w:hAnsi="Arial" w:eastAsia="宋体"/>
                <w:sz w:val="18"/>
                <w:lang w:eastAsia="en-US"/>
              </w:rPr>
            </w:pPr>
            <w:r>
              <w:rPr>
                <w:rFonts w:ascii="Arial" w:hAnsi="Arial" w:eastAsia="宋体"/>
                <w:caps/>
                <w:sz w:val="18"/>
                <w:lang w:eastAsia="en-US"/>
              </w:rPr>
              <w:t>Note</w:t>
            </w:r>
            <w:r>
              <w:rPr>
                <w:rFonts w:ascii="Arial" w:hAnsi="Arial" w:eastAsia="宋体"/>
                <w:sz w:val="18"/>
                <w:lang w:eastAsia="en-US"/>
              </w:rPr>
              <w:t>:</w:t>
            </w:r>
            <w:r>
              <w:rPr>
                <w:rFonts w:ascii="Arial" w:hAnsi="Arial" w:eastAsia="宋体"/>
                <w:sz w:val="18"/>
                <w:lang w:eastAsia="en-US"/>
              </w:rPr>
              <w:tab/>
            </w:r>
            <w:r>
              <w:rPr>
                <w:rFonts w:ascii="Arial" w:hAnsi="Arial" w:eastAsia="宋体"/>
                <w:sz w:val="18"/>
                <w:lang w:eastAsia="en-US"/>
              </w:rPr>
              <w:t>These percentages are informative and apply to a slot's symbols 1 to 6 and 8 to 13. Symbols 0 and 7 have a longer CP and therefore a lower percentage.</w:t>
            </w:r>
          </w:p>
        </w:tc>
      </w:tr>
    </w:tbl>
    <w:p>
      <w:pPr>
        <w:tabs>
          <w:tab w:val="left" w:pos="4253"/>
        </w:tabs>
        <w:rPr>
          <w:rFonts w:eastAsia="宋体"/>
          <w:lang w:eastAsia="en-US"/>
        </w:rPr>
      </w:pPr>
    </w:p>
    <w:p>
      <w:pPr>
        <w:pStyle w:val="115"/>
        <w:rPr>
          <w:rFonts w:eastAsia="宋体"/>
          <w:lang w:eastAsia="en-US"/>
        </w:rPr>
      </w:pPr>
      <w:r>
        <w:rPr>
          <w:rFonts w:eastAsia="宋体"/>
          <w:lang w:eastAsia="en-US"/>
        </w:rPr>
        <w:t>Table 6.12.5-</w:t>
      </w:r>
      <w:r>
        <w:rPr>
          <w:rFonts w:hint="eastAsia" w:eastAsia="等线"/>
          <w:lang w:eastAsia="en-US"/>
        </w:rPr>
        <w:t>3:</w:t>
      </w:r>
      <w:r>
        <w:rPr>
          <w:rFonts w:eastAsia="宋体"/>
          <w:lang w:eastAsia="en-US"/>
        </w:rPr>
        <w:t xml:space="preserve"> EVM window length for normal CP for NR, FR1, 30 kHz SCS</w:t>
      </w:r>
    </w:p>
    <w:tbl>
      <w:tblPr>
        <w:tblStyle w:val="8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410"/>
        <w:gridCol w:w="792"/>
        <w:gridCol w:w="3006"/>
        <w:gridCol w:w="1559"/>
        <w:gridCol w:w="28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10" w:type="dxa"/>
            <w:shd w:val="clear" w:color="auto" w:fill="auto"/>
            <w:vAlign w:val="center"/>
          </w:tcPr>
          <w:p>
            <w:pPr>
              <w:keepNext/>
              <w:keepLines/>
              <w:tabs>
                <w:tab w:val="left" w:pos="4253"/>
              </w:tabs>
              <w:spacing w:after="0"/>
              <w:jc w:val="center"/>
              <w:rPr>
                <w:rFonts w:ascii="Arial" w:hAnsi="Arial" w:eastAsia="宋体"/>
                <w:b/>
                <w:sz w:val="18"/>
                <w:lang w:eastAsia="en-US"/>
              </w:rPr>
            </w:pPr>
            <w:r>
              <w:rPr>
                <w:rFonts w:ascii="Arial" w:hAnsi="Arial" w:eastAsia="宋体"/>
                <w:b/>
                <w:sz w:val="18"/>
                <w:lang w:eastAsia="en-US"/>
              </w:rPr>
              <w:t>Channel</w:t>
            </w:r>
            <w:r>
              <w:rPr>
                <w:rFonts w:ascii="Arial" w:hAnsi="Arial" w:eastAsia="宋体"/>
                <w:b/>
                <w:sz w:val="18"/>
                <w:lang w:eastAsia="en-US"/>
              </w:rPr>
              <w:br w:type="textWrapping"/>
            </w:r>
            <w:r>
              <w:rPr>
                <w:rFonts w:ascii="Arial" w:hAnsi="Arial" w:eastAsia="宋体"/>
                <w:b/>
                <w:sz w:val="18"/>
                <w:lang w:eastAsia="en-US"/>
              </w:rPr>
              <w:t>bandwidth (MHz)</w:t>
            </w:r>
          </w:p>
        </w:tc>
        <w:tc>
          <w:tcPr>
            <w:tcW w:w="792" w:type="dxa"/>
            <w:shd w:val="clear" w:color="auto" w:fill="auto"/>
            <w:vAlign w:val="center"/>
          </w:tcPr>
          <w:p>
            <w:pPr>
              <w:keepNext/>
              <w:keepLines/>
              <w:tabs>
                <w:tab w:val="left" w:pos="4253"/>
              </w:tabs>
              <w:spacing w:after="0"/>
              <w:jc w:val="center"/>
              <w:rPr>
                <w:rFonts w:ascii="Arial" w:hAnsi="Arial" w:eastAsia="宋体"/>
                <w:b/>
                <w:sz w:val="18"/>
                <w:lang w:eastAsia="en-US"/>
              </w:rPr>
            </w:pPr>
            <w:r>
              <w:rPr>
                <w:rFonts w:ascii="Arial" w:hAnsi="Arial" w:eastAsia="宋体"/>
                <w:b/>
                <w:sz w:val="18"/>
                <w:lang w:eastAsia="en-US"/>
              </w:rPr>
              <w:t>FFT size</w:t>
            </w:r>
          </w:p>
        </w:tc>
        <w:tc>
          <w:tcPr>
            <w:tcW w:w="3006" w:type="dxa"/>
            <w:shd w:val="clear" w:color="auto" w:fill="auto"/>
            <w:vAlign w:val="center"/>
          </w:tcPr>
          <w:p>
            <w:pPr>
              <w:keepNext/>
              <w:keepLines/>
              <w:tabs>
                <w:tab w:val="left" w:pos="4253"/>
              </w:tabs>
              <w:spacing w:after="0"/>
              <w:jc w:val="center"/>
              <w:rPr>
                <w:rFonts w:ascii="Arial" w:hAnsi="Arial" w:eastAsia="宋体"/>
                <w:b/>
                <w:sz w:val="18"/>
                <w:lang w:eastAsia="en-US"/>
              </w:rPr>
            </w:pPr>
            <w:r>
              <w:rPr>
                <w:rFonts w:ascii="Arial" w:hAnsi="Arial" w:eastAsia="宋体"/>
                <w:b/>
                <w:sz w:val="18"/>
                <w:lang w:eastAsia="en-US"/>
              </w:rPr>
              <w:t>Cyclic prefix length for symbols 1</w:t>
            </w:r>
            <w:r>
              <w:rPr>
                <w:rFonts w:ascii="Arial" w:hAnsi="Arial" w:eastAsia="宋体"/>
                <w:b/>
                <w:sz w:val="18"/>
                <w:lang w:eastAsia="en-US"/>
              </w:rPr>
              <w:noBreakHyphen/>
            </w:r>
            <w:r>
              <w:rPr>
                <w:rFonts w:ascii="Arial" w:hAnsi="Arial" w:eastAsia="宋体"/>
                <w:b/>
                <w:sz w:val="18"/>
                <w:lang w:eastAsia="en-US"/>
              </w:rPr>
              <w:t>13 in FFT samples</w:t>
            </w:r>
          </w:p>
        </w:tc>
        <w:tc>
          <w:tcPr>
            <w:tcW w:w="1559" w:type="dxa"/>
            <w:shd w:val="clear" w:color="auto" w:fill="auto"/>
            <w:vAlign w:val="center"/>
          </w:tcPr>
          <w:p>
            <w:pPr>
              <w:keepNext/>
              <w:keepLines/>
              <w:tabs>
                <w:tab w:val="left" w:pos="4253"/>
              </w:tabs>
              <w:spacing w:after="0"/>
              <w:jc w:val="center"/>
              <w:rPr>
                <w:rFonts w:ascii="Arial" w:hAnsi="Arial" w:eastAsia="宋体"/>
                <w:b/>
                <w:sz w:val="18"/>
                <w:lang w:eastAsia="en-US"/>
              </w:rPr>
            </w:pPr>
            <w:r>
              <w:rPr>
                <w:rFonts w:ascii="Arial" w:hAnsi="Arial" w:eastAsia="宋体"/>
                <w:b/>
                <w:sz w:val="18"/>
                <w:lang w:eastAsia="en-US"/>
              </w:rPr>
              <w:t xml:space="preserve">EVM window length </w:t>
            </w:r>
            <w:r>
              <w:rPr>
                <w:rFonts w:ascii="Arial" w:hAnsi="Arial" w:eastAsia="宋体"/>
                <w:b/>
                <w:i/>
                <w:sz w:val="18"/>
                <w:lang w:eastAsia="en-US"/>
              </w:rPr>
              <w:t>W</w:t>
            </w:r>
          </w:p>
        </w:tc>
        <w:tc>
          <w:tcPr>
            <w:tcW w:w="2864" w:type="dxa"/>
            <w:shd w:val="clear" w:color="auto" w:fill="auto"/>
            <w:vAlign w:val="center"/>
          </w:tcPr>
          <w:p>
            <w:pPr>
              <w:keepNext/>
              <w:keepLines/>
              <w:tabs>
                <w:tab w:val="left" w:pos="4253"/>
              </w:tabs>
              <w:spacing w:after="0"/>
              <w:jc w:val="center"/>
              <w:rPr>
                <w:rFonts w:ascii="Arial" w:hAnsi="Arial" w:eastAsia="宋体"/>
                <w:b/>
                <w:sz w:val="18"/>
                <w:lang w:eastAsia="en-US"/>
              </w:rPr>
            </w:pPr>
            <w:r>
              <w:rPr>
                <w:rFonts w:ascii="Arial" w:hAnsi="Arial" w:eastAsia="宋体"/>
                <w:b/>
                <w:sz w:val="18"/>
                <w:lang w:eastAsia="en-US"/>
              </w:rPr>
              <w:t xml:space="preserve">Ratio of </w:t>
            </w:r>
            <w:r>
              <w:rPr>
                <w:rFonts w:ascii="Arial" w:hAnsi="Arial" w:eastAsia="宋体"/>
                <w:b/>
                <w:i/>
                <w:sz w:val="18"/>
                <w:lang w:eastAsia="en-US"/>
              </w:rPr>
              <w:t>W</w:t>
            </w:r>
            <w:r>
              <w:rPr>
                <w:rFonts w:ascii="Arial" w:hAnsi="Arial" w:eastAsia="宋体"/>
                <w:b/>
                <w:sz w:val="18"/>
                <w:lang w:eastAsia="en-US"/>
              </w:rPr>
              <w:t xml:space="preserve"> to total CP length for symbols 1</w:t>
            </w:r>
            <w:r>
              <w:rPr>
                <w:rFonts w:ascii="Arial" w:hAnsi="Arial" w:eastAsia="宋体"/>
                <w:b/>
                <w:sz w:val="18"/>
                <w:lang w:eastAsia="en-US"/>
              </w:rPr>
              <w:noBreakHyphen/>
            </w:r>
            <w:r>
              <w:rPr>
                <w:rFonts w:ascii="Arial" w:hAnsi="Arial" w:eastAsia="宋体"/>
                <w:b/>
                <w:sz w:val="18"/>
                <w:lang w:eastAsia="en-US"/>
              </w:rPr>
              <w:t>13 (%)</w:t>
            </w:r>
          </w:p>
          <w:p>
            <w:pPr>
              <w:keepNext/>
              <w:keepLines/>
              <w:tabs>
                <w:tab w:val="left" w:pos="4253"/>
              </w:tabs>
              <w:spacing w:after="0"/>
              <w:jc w:val="center"/>
              <w:rPr>
                <w:rFonts w:ascii="Arial" w:hAnsi="Arial" w:eastAsia="宋体"/>
                <w:b/>
                <w:sz w:val="18"/>
                <w:lang w:eastAsia="en-US"/>
              </w:rPr>
            </w:pPr>
            <w:r>
              <w:rPr>
                <w:rFonts w:ascii="Arial" w:hAnsi="Arial" w:eastAsia="宋体"/>
                <w:b/>
                <w:sz w:val="18"/>
                <w:lang w:eastAsia="en-US"/>
              </w:rP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10" w:type="dxa"/>
          </w:tcPr>
          <w:p>
            <w:pPr>
              <w:keepNext/>
              <w:keepLines/>
              <w:tabs>
                <w:tab w:val="left" w:pos="4253"/>
              </w:tabs>
              <w:spacing w:after="0"/>
              <w:jc w:val="center"/>
              <w:rPr>
                <w:rFonts w:ascii="Arial" w:hAnsi="Arial" w:eastAsia="宋体"/>
                <w:sz w:val="18"/>
                <w:lang w:eastAsia="en-US"/>
              </w:rPr>
            </w:pPr>
            <w:r>
              <w:rPr>
                <w:rFonts w:ascii="Arial" w:hAnsi="Arial" w:eastAsia="宋体"/>
                <w:sz w:val="18"/>
                <w:lang w:eastAsia="en-US"/>
              </w:rPr>
              <w:t>10</w:t>
            </w:r>
          </w:p>
        </w:tc>
        <w:tc>
          <w:tcPr>
            <w:tcW w:w="792" w:type="dxa"/>
          </w:tcPr>
          <w:p>
            <w:pPr>
              <w:keepNext/>
              <w:keepLines/>
              <w:tabs>
                <w:tab w:val="left" w:pos="4253"/>
              </w:tabs>
              <w:spacing w:after="0"/>
              <w:jc w:val="center"/>
              <w:rPr>
                <w:rFonts w:ascii="Arial" w:hAnsi="Arial" w:eastAsia="宋体"/>
                <w:sz w:val="18"/>
                <w:lang w:eastAsia="en-US"/>
              </w:rPr>
            </w:pPr>
            <w:r>
              <w:rPr>
                <w:rFonts w:ascii="Arial" w:hAnsi="Arial" w:eastAsia="宋体"/>
                <w:sz w:val="18"/>
                <w:lang w:eastAsia="en-US"/>
              </w:rPr>
              <w:t>512</w:t>
            </w:r>
          </w:p>
        </w:tc>
        <w:tc>
          <w:tcPr>
            <w:tcW w:w="3006" w:type="dxa"/>
          </w:tcPr>
          <w:p>
            <w:pPr>
              <w:keepNext/>
              <w:keepLines/>
              <w:tabs>
                <w:tab w:val="left" w:pos="4253"/>
              </w:tabs>
              <w:spacing w:after="0"/>
              <w:jc w:val="center"/>
              <w:rPr>
                <w:rFonts w:ascii="Arial" w:hAnsi="Arial" w:eastAsia="宋体"/>
                <w:sz w:val="18"/>
                <w:lang w:eastAsia="en-US"/>
              </w:rPr>
            </w:pPr>
            <w:r>
              <w:rPr>
                <w:rFonts w:ascii="Arial" w:hAnsi="Arial" w:eastAsia="宋体"/>
                <w:sz w:val="18"/>
                <w:lang w:eastAsia="en-US"/>
              </w:rPr>
              <w:t>36</w:t>
            </w:r>
          </w:p>
        </w:tc>
        <w:tc>
          <w:tcPr>
            <w:tcW w:w="1559" w:type="dxa"/>
            <w:vAlign w:val="center"/>
          </w:tcPr>
          <w:p>
            <w:pPr>
              <w:keepNext/>
              <w:keepLines/>
              <w:tabs>
                <w:tab w:val="left" w:pos="4253"/>
              </w:tabs>
              <w:spacing w:after="0"/>
              <w:jc w:val="center"/>
              <w:rPr>
                <w:rFonts w:ascii="Arial" w:hAnsi="Arial" w:eastAsia="宋体"/>
                <w:sz w:val="18"/>
                <w:lang w:eastAsia="en-US"/>
              </w:rPr>
            </w:pPr>
            <w:r>
              <w:rPr>
                <w:rFonts w:ascii="Arial" w:hAnsi="Arial" w:eastAsia="宋体"/>
                <w:sz w:val="18"/>
                <w:lang w:eastAsia="en-US"/>
              </w:rPr>
              <w:t>14</w:t>
            </w:r>
          </w:p>
        </w:tc>
        <w:tc>
          <w:tcPr>
            <w:tcW w:w="2864" w:type="dxa"/>
          </w:tcPr>
          <w:p>
            <w:pPr>
              <w:keepNext/>
              <w:keepLines/>
              <w:tabs>
                <w:tab w:val="left" w:pos="4253"/>
              </w:tabs>
              <w:spacing w:after="0"/>
              <w:jc w:val="center"/>
              <w:rPr>
                <w:rFonts w:ascii="Arial" w:hAnsi="Arial" w:eastAsia="宋体"/>
                <w:sz w:val="18"/>
                <w:lang w:eastAsia="en-US"/>
              </w:rPr>
            </w:pPr>
            <w:r>
              <w:rPr>
                <w:rFonts w:ascii="Arial" w:hAnsi="Arial" w:eastAsia="宋体"/>
                <w:sz w:val="18"/>
                <w:lang w:eastAsia="en-US"/>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10" w:type="dxa"/>
          </w:tcPr>
          <w:p>
            <w:pPr>
              <w:keepNext/>
              <w:keepLines/>
              <w:tabs>
                <w:tab w:val="left" w:pos="4253"/>
              </w:tabs>
              <w:spacing w:after="0"/>
              <w:jc w:val="center"/>
              <w:rPr>
                <w:rFonts w:ascii="Arial" w:hAnsi="Arial" w:eastAsia="宋体"/>
                <w:sz w:val="18"/>
                <w:lang w:eastAsia="en-US"/>
              </w:rPr>
            </w:pPr>
            <w:r>
              <w:rPr>
                <w:rFonts w:ascii="Arial" w:hAnsi="Arial" w:eastAsia="宋体"/>
                <w:sz w:val="18"/>
                <w:lang w:eastAsia="en-US"/>
              </w:rPr>
              <w:t>15</w:t>
            </w:r>
          </w:p>
        </w:tc>
        <w:tc>
          <w:tcPr>
            <w:tcW w:w="792" w:type="dxa"/>
          </w:tcPr>
          <w:p>
            <w:pPr>
              <w:keepNext/>
              <w:keepLines/>
              <w:tabs>
                <w:tab w:val="left" w:pos="4253"/>
              </w:tabs>
              <w:spacing w:after="0"/>
              <w:jc w:val="center"/>
              <w:rPr>
                <w:rFonts w:ascii="Arial" w:hAnsi="Arial" w:eastAsia="宋体"/>
                <w:sz w:val="18"/>
                <w:lang w:eastAsia="en-US"/>
              </w:rPr>
            </w:pPr>
            <w:r>
              <w:rPr>
                <w:rFonts w:ascii="Arial" w:hAnsi="Arial" w:eastAsia="宋体"/>
                <w:sz w:val="18"/>
                <w:lang w:eastAsia="en-US"/>
              </w:rPr>
              <w:t>768</w:t>
            </w:r>
          </w:p>
        </w:tc>
        <w:tc>
          <w:tcPr>
            <w:tcW w:w="3006" w:type="dxa"/>
          </w:tcPr>
          <w:p>
            <w:pPr>
              <w:keepNext/>
              <w:keepLines/>
              <w:tabs>
                <w:tab w:val="left" w:pos="4253"/>
              </w:tabs>
              <w:spacing w:after="0"/>
              <w:jc w:val="center"/>
              <w:rPr>
                <w:rFonts w:ascii="Arial" w:hAnsi="Arial" w:eastAsia="宋体"/>
                <w:sz w:val="18"/>
                <w:lang w:eastAsia="en-US"/>
              </w:rPr>
            </w:pPr>
            <w:r>
              <w:rPr>
                <w:rFonts w:ascii="Arial" w:hAnsi="Arial" w:eastAsia="宋体"/>
                <w:sz w:val="18"/>
                <w:lang w:eastAsia="en-US"/>
              </w:rPr>
              <w:t>54</w:t>
            </w:r>
          </w:p>
        </w:tc>
        <w:tc>
          <w:tcPr>
            <w:tcW w:w="1559" w:type="dxa"/>
            <w:vAlign w:val="center"/>
          </w:tcPr>
          <w:p>
            <w:pPr>
              <w:keepNext/>
              <w:keepLines/>
              <w:tabs>
                <w:tab w:val="left" w:pos="4253"/>
              </w:tabs>
              <w:spacing w:after="0"/>
              <w:jc w:val="center"/>
              <w:rPr>
                <w:rFonts w:ascii="Arial" w:hAnsi="Arial" w:eastAsia="宋体"/>
                <w:sz w:val="18"/>
                <w:lang w:eastAsia="en-US"/>
              </w:rPr>
            </w:pPr>
            <w:r>
              <w:rPr>
                <w:rFonts w:ascii="Arial" w:hAnsi="Arial" w:eastAsia="宋体"/>
                <w:sz w:val="18"/>
                <w:lang w:eastAsia="en-US"/>
              </w:rPr>
              <w:t>22</w:t>
            </w:r>
          </w:p>
        </w:tc>
        <w:tc>
          <w:tcPr>
            <w:tcW w:w="2864" w:type="dxa"/>
          </w:tcPr>
          <w:p>
            <w:pPr>
              <w:keepNext/>
              <w:keepLines/>
              <w:tabs>
                <w:tab w:val="left" w:pos="4253"/>
              </w:tabs>
              <w:spacing w:after="0"/>
              <w:jc w:val="center"/>
              <w:rPr>
                <w:rFonts w:ascii="Arial" w:hAnsi="Arial" w:eastAsia="宋体"/>
                <w:sz w:val="18"/>
                <w:lang w:eastAsia="en-US"/>
              </w:rPr>
            </w:pPr>
            <w:r>
              <w:rPr>
                <w:rFonts w:ascii="Arial" w:hAnsi="Arial" w:eastAsia="宋体"/>
                <w:sz w:val="18"/>
                <w:lang w:eastAsia="en-US"/>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10" w:type="dxa"/>
          </w:tcPr>
          <w:p>
            <w:pPr>
              <w:keepNext/>
              <w:keepLines/>
              <w:tabs>
                <w:tab w:val="left" w:pos="4253"/>
              </w:tabs>
              <w:spacing w:after="0"/>
              <w:jc w:val="center"/>
              <w:rPr>
                <w:rFonts w:ascii="Arial" w:hAnsi="Arial" w:eastAsia="宋体"/>
                <w:sz w:val="18"/>
                <w:lang w:eastAsia="en-US"/>
              </w:rPr>
            </w:pPr>
            <w:r>
              <w:rPr>
                <w:rFonts w:ascii="Arial" w:hAnsi="Arial" w:eastAsia="宋体"/>
                <w:sz w:val="18"/>
                <w:lang w:eastAsia="en-US"/>
              </w:rPr>
              <w:t>20</w:t>
            </w:r>
          </w:p>
        </w:tc>
        <w:tc>
          <w:tcPr>
            <w:tcW w:w="792" w:type="dxa"/>
          </w:tcPr>
          <w:p>
            <w:pPr>
              <w:keepNext/>
              <w:keepLines/>
              <w:tabs>
                <w:tab w:val="left" w:pos="4253"/>
              </w:tabs>
              <w:spacing w:after="0"/>
              <w:jc w:val="center"/>
              <w:rPr>
                <w:rFonts w:ascii="Arial" w:hAnsi="Arial" w:eastAsia="宋体"/>
                <w:sz w:val="18"/>
                <w:lang w:eastAsia="en-US"/>
              </w:rPr>
            </w:pPr>
            <w:r>
              <w:rPr>
                <w:rFonts w:ascii="Arial" w:hAnsi="Arial" w:eastAsia="宋体"/>
                <w:sz w:val="18"/>
                <w:lang w:eastAsia="en-US"/>
              </w:rPr>
              <w:t>1024</w:t>
            </w:r>
          </w:p>
        </w:tc>
        <w:tc>
          <w:tcPr>
            <w:tcW w:w="3006" w:type="dxa"/>
          </w:tcPr>
          <w:p>
            <w:pPr>
              <w:keepNext/>
              <w:keepLines/>
              <w:tabs>
                <w:tab w:val="left" w:pos="4253"/>
              </w:tabs>
              <w:spacing w:after="0"/>
              <w:jc w:val="center"/>
              <w:rPr>
                <w:rFonts w:ascii="Arial" w:hAnsi="Arial" w:eastAsia="宋体"/>
                <w:sz w:val="18"/>
                <w:lang w:eastAsia="en-US"/>
              </w:rPr>
            </w:pPr>
            <w:r>
              <w:rPr>
                <w:rFonts w:ascii="Arial" w:hAnsi="Arial" w:eastAsia="宋体"/>
                <w:sz w:val="18"/>
                <w:lang w:eastAsia="en-US"/>
              </w:rPr>
              <w:t>72</w:t>
            </w:r>
          </w:p>
        </w:tc>
        <w:tc>
          <w:tcPr>
            <w:tcW w:w="1559" w:type="dxa"/>
            <w:vAlign w:val="center"/>
          </w:tcPr>
          <w:p>
            <w:pPr>
              <w:keepNext/>
              <w:keepLines/>
              <w:tabs>
                <w:tab w:val="left" w:pos="4253"/>
              </w:tabs>
              <w:spacing w:after="0"/>
              <w:jc w:val="center"/>
              <w:rPr>
                <w:rFonts w:ascii="Arial" w:hAnsi="Arial" w:eastAsia="宋体"/>
                <w:sz w:val="18"/>
                <w:lang w:eastAsia="en-US"/>
              </w:rPr>
            </w:pPr>
            <w:r>
              <w:rPr>
                <w:rFonts w:ascii="Arial" w:hAnsi="Arial" w:eastAsia="宋体"/>
                <w:sz w:val="18"/>
                <w:lang w:eastAsia="en-US"/>
              </w:rPr>
              <w:t>28</w:t>
            </w:r>
          </w:p>
        </w:tc>
        <w:tc>
          <w:tcPr>
            <w:tcW w:w="2864" w:type="dxa"/>
          </w:tcPr>
          <w:p>
            <w:pPr>
              <w:keepNext/>
              <w:keepLines/>
              <w:tabs>
                <w:tab w:val="left" w:pos="4253"/>
              </w:tabs>
              <w:spacing w:after="0"/>
              <w:jc w:val="center"/>
              <w:rPr>
                <w:rFonts w:ascii="Arial" w:hAnsi="Arial" w:eastAsia="宋体"/>
                <w:sz w:val="18"/>
                <w:lang w:eastAsia="en-US"/>
              </w:rPr>
            </w:pPr>
            <w:r>
              <w:rPr>
                <w:rFonts w:ascii="Arial" w:hAnsi="Arial" w:eastAsia="宋体"/>
                <w:sz w:val="18"/>
                <w:lang w:eastAsia="en-US"/>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10" w:type="dxa"/>
          </w:tcPr>
          <w:p>
            <w:pPr>
              <w:keepNext/>
              <w:keepLines/>
              <w:tabs>
                <w:tab w:val="left" w:pos="4253"/>
              </w:tabs>
              <w:spacing w:after="0"/>
              <w:jc w:val="center"/>
              <w:rPr>
                <w:rFonts w:ascii="Arial" w:hAnsi="Arial" w:eastAsia="宋体"/>
                <w:sz w:val="18"/>
                <w:lang w:eastAsia="en-US"/>
              </w:rPr>
            </w:pPr>
            <w:r>
              <w:rPr>
                <w:rFonts w:ascii="Arial" w:hAnsi="Arial" w:eastAsia="宋体"/>
                <w:sz w:val="18"/>
                <w:lang w:eastAsia="en-US"/>
              </w:rPr>
              <w:t>25</w:t>
            </w:r>
          </w:p>
        </w:tc>
        <w:tc>
          <w:tcPr>
            <w:tcW w:w="792" w:type="dxa"/>
          </w:tcPr>
          <w:p>
            <w:pPr>
              <w:keepNext/>
              <w:keepLines/>
              <w:tabs>
                <w:tab w:val="left" w:pos="4253"/>
              </w:tabs>
              <w:spacing w:after="0"/>
              <w:jc w:val="center"/>
              <w:rPr>
                <w:rFonts w:ascii="Arial" w:hAnsi="Arial" w:eastAsia="宋体"/>
                <w:sz w:val="18"/>
                <w:lang w:eastAsia="en-US"/>
              </w:rPr>
            </w:pPr>
            <w:r>
              <w:rPr>
                <w:rFonts w:ascii="Arial" w:hAnsi="Arial" w:eastAsia="宋体"/>
                <w:sz w:val="18"/>
                <w:lang w:eastAsia="en-US"/>
              </w:rPr>
              <w:t>1024</w:t>
            </w:r>
          </w:p>
        </w:tc>
        <w:tc>
          <w:tcPr>
            <w:tcW w:w="3006" w:type="dxa"/>
          </w:tcPr>
          <w:p>
            <w:pPr>
              <w:keepNext/>
              <w:keepLines/>
              <w:tabs>
                <w:tab w:val="left" w:pos="4253"/>
              </w:tabs>
              <w:spacing w:after="0"/>
              <w:jc w:val="center"/>
              <w:rPr>
                <w:rFonts w:ascii="Arial" w:hAnsi="Arial" w:eastAsia="宋体"/>
                <w:sz w:val="18"/>
                <w:lang w:eastAsia="en-US"/>
              </w:rPr>
            </w:pPr>
            <w:r>
              <w:rPr>
                <w:rFonts w:ascii="Arial" w:hAnsi="Arial" w:eastAsia="宋体"/>
                <w:sz w:val="18"/>
                <w:lang w:eastAsia="en-US"/>
              </w:rPr>
              <w:t>72</w:t>
            </w:r>
          </w:p>
        </w:tc>
        <w:tc>
          <w:tcPr>
            <w:tcW w:w="1559" w:type="dxa"/>
            <w:vAlign w:val="center"/>
          </w:tcPr>
          <w:p>
            <w:pPr>
              <w:keepNext/>
              <w:keepLines/>
              <w:tabs>
                <w:tab w:val="left" w:pos="4253"/>
              </w:tabs>
              <w:spacing w:after="0"/>
              <w:jc w:val="center"/>
              <w:rPr>
                <w:rFonts w:ascii="Arial" w:hAnsi="Arial" w:eastAsia="宋体"/>
                <w:sz w:val="18"/>
                <w:lang w:eastAsia="en-US"/>
              </w:rPr>
            </w:pPr>
            <w:r>
              <w:rPr>
                <w:rFonts w:ascii="Arial" w:hAnsi="Arial" w:eastAsia="宋体"/>
                <w:sz w:val="18"/>
                <w:lang w:eastAsia="en-US"/>
              </w:rPr>
              <w:t>36</w:t>
            </w:r>
          </w:p>
        </w:tc>
        <w:tc>
          <w:tcPr>
            <w:tcW w:w="2864" w:type="dxa"/>
          </w:tcPr>
          <w:p>
            <w:pPr>
              <w:keepNext/>
              <w:keepLines/>
              <w:tabs>
                <w:tab w:val="left" w:pos="4253"/>
              </w:tabs>
              <w:spacing w:after="0"/>
              <w:jc w:val="center"/>
              <w:rPr>
                <w:rFonts w:ascii="Arial" w:hAnsi="Arial" w:eastAsia="宋体"/>
                <w:sz w:val="18"/>
                <w:lang w:eastAsia="en-US"/>
              </w:rPr>
            </w:pPr>
            <w:r>
              <w:rPr>
                <w:rFonts w:ascii="Arial" w:hAnsi="Arial" w:eastAsia="宋体"/>
                <w:sz w:val="18"/>
                <w:lang w:eastAsia="en-US"/>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10" w:type="dxa"/>
          </w:tcPr>
          <w:p>
            <w:pPr>
              <w:keepNext/>
              <w:keepLines/>
              <w:tabs>
                <w:tab w:val="left" w:pos="4253"/>
              </w:tabs>
              <w:spacing w:after="0"/>
              <w:jc w:val="center"/>
              <w:rPr>
                <w:rFonts w:ascii="Arial" w:hAnsi="Arial" w:eastAsia="宋体"/>
                <w:sz w:val="18"/>
                <w:lang w:eastAsia="en-US"/>
              </w:rPr>
            </w:pPr>
            <w:r>
              <w:rPr>
                <w:rFonts w:ascii="Arial" w:hAnsi="Arial" w:eastAsia="宋体"/>
                <w:sz w:val="18"/>
                <w:lang w:eastAsia="en-US"/>
              </w:rPr>
              <w:t>30</w:t>
            </w:r>
          </w:p>
        </w:tc>
        <w:tc>
          <w:tcPr>
            <w:tcW w:w="792" w:type="dxa"/>
          </w:tcPr>
          <w:p>
            <w:pPr>
              <w:keepNext/>
              <w:keepLines/>
              <w:tabs>
                <w:tab w:val="left" w:pos="4253"/>
              </w:tabs>
              <w:spacing w:after="0"/>
              <w:jc w:val="center"/>
              <w:rPr>
                <w:rFonts w:ascii="Arial" w:hAnsi="Arial" w:eastAsia="宋体"/>
                <w:sz w:val="18"/>
                <w:lang w:eastAsia="en-US"/>
              </w:rPr>
            </w:pPr>
            <w:r>
              <w:rPr>
                <w:rFonts w:ascii="Arial" w:hAnsi="Arial" w:eastAsia="宋体"/>
                <w:sz w:val="18"/>
                <w:lang w:eastAsia="en-US"/>
              </w:rPr>
              <w:t>1536</w:t>
            </w:r>
          </w:p>
        </w:tc>
        <w:tc>
          <w:tcPr>
            <w:tcW w:w="3006" w:type="dxa"/>
          </w:tcPr>
          <w:p>
            <w:pPr>
              <w:keepNext/>
              <w:keepLines/>
              <w:tabs>
                <w:tab w:val="left" w:pos="4253"/>
              </w:tabs>
              <w:spacing w:after="0"/>
              <w:jc w:val="center"/>
              <w:rPr>
                <w:rFonts w:ascii="Arial" w:hAnsi="Arial" w:eastAsia="宋体"/>
                <w:sz w:val="18"/>
                <w:lang w:eastAsia="en-US"/>
              </w:rPr>
            </w:pPr>
            <w:r>
              <w:rPr>
                <w:rFonts w:ascii="Arial" w:hAnsi="Arial" w:eastAsia="宋体"/>
                <w:sz w:val="18"/>
                <w:lang w:eastAsia="en-US"/>
              </w:rPr>
              <w:t>108</w:t>
            </w:r>
          </w:p>
        </w:tc>
        <w:tc>
          <w:tcPr>
            <w:tcW w:w="1559" w:type="dxa"/>
            <w:vAlign w:val="center"/>
          </w:tcPr>
          <w:p>
            <w:pPr>
              <w:keepNext/>
              <w:keepLines/>
              <w:tabs>
                <w:tab w:val="left" w:pos="4253"/>
              </w:tabs>
              <w:spacing w:after="0"/>
              <w:jc w:val="center"/>
              <w:rPr>
                <w:rFonts w:ascii="Arial" w:hAnsi="Arial" w:eastAsia="宋体"/>
                <w:sz w:val="18"/>
                <w:lang w:eastAsia="en-US"/>
              </w:rPr>
            </w:pPr>
            <w:r>
              <w:rPr>
                <w:rFonts w:ascii="Arial" w:hAnsi="Arial" w:eastAsia="宋体"/>
                <w:sz w:val="18"/>
                <w:lang w:eastAsia="en-US"/>
              </w:rPr>
              <w:t>54</w:t>
            </w:r>
          </w:p>
        </w:tc>
        <w:tc>
          <w:tcPr>
            <w:tcW w:w="2864" w:type="dxa"/>
          </w:tcPr>
          <w:p>
            <w:pPr>
              <w:keepNext/>
              <w:keepLines/>
              <w:tabs>
                <w:tab w:val="left" w:pos="4253"/>
              </w:tabs>
              <w:spacing w:after="0"/>
              <w:jc w:val="center"/>
              <w:rPr>
                <w:rFonts w:ascii="Arial" w:hAnsi="Arial" w:eastAsia="宋体"/>
                <w:sz w:val="18"/>
                <w:lang w:eastAsia="en-US"/>
              </w:rPr>
            </w:pPr>
            <w:r>
              <w:rPr>
                <w:rFonts w:ascii="Arial" w:hAnsi="Arial" w:eastAsia="宋体"/>
                <w:sz w:val="18"/>
                <w:lang w:eastAsia="en-US"/>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10" w:type="dxa"/>
          </w:tcPr>
          <w:p>
            <w:pPr>
              <w:keepNext/>
              <w:keepLines/>
              <w:tabs>
                <w:tab w:val="left" w:pos="4253"/>
              </w:tabs>
              <w:spacing w:after="0"/>
              <w:jc w:val="center"/>
              <w:rPr>
                <w:rFonts w:ascii="Arial" w:hAnsi="Arial" w:eastAsia="宋体"/>
                <w:sz w:val="18"/>
                <w:lang w:val="en-US" w:eastAsia="zh-CN"/>
              </w:rPr>
            </w:pPr>
            <w:r>
              <w:rPr>
                <w:rFonts w:hint="eastAsia" w:ascii="Arial" w:hAnsi="Arial" w:eastAsia="宋体"/>
                <w:sz w:val="18"/>
                <w:lang w:val="en-US" w:eastAsia="zh-CN"/>
              </w:rPr>
              <w:t>35</w:t>
            </w:r>
          </w:p>
        </w:tc>
        <w:tc>
          <w:tcPr>
            <w:tcW w:w="792" w:type="dxa"/>
          </w:tcPr>
          <w:p>
            <w:pPr>
              <w:keepNext/>
              <w:keepLines/>
              <w:tabs>
                <w:tab w:val="left" w:pos="4253"/>
              </w:tabs>
              <w:spacing w:after="0"/>
              <w:jc w:val="center"/>
              <w:rPr>
                <w:rFonts w:ascii="Arial" w:hAnsi="Arial" w:eastAsia="宋体"/>
                <w:sz w:val="18"/>
                <w:lang w:eastAsia="en-US"/>
              </w:rPr>
            </w:pPr>
            <w:r>
              <w:rPr>
                <w:rFonts w:ascii="Arial" w:hAnsi="Arial" w:eastAsia="宋体"/>
                <w:sz w:val="18"/>
                <w:lang w:eastAsia="en-US"/>
              </w:rPr>
              <w:t>1536</w:t>
            </w:r>
          </w:p>
        </w:tc>
        <w:tc>
          <w:tcPr>
            <w:tcW w:w="3006" w:type="dxa"/>
          </w:tcPr>
          <w:p>
            <w:pPr>
              <w:keepNext/>
              <w:keepLines/>
              <w:tabs>
                <w:tab w:val="left" w:pos="4253"/>
              </w:tabs>
              <w:spacing w:after="0"/>
              <w:jc w:val="center"/>
              <w:rPr>
                <w:rFonts w:ascii="Arial" w:hAnsi="Arial" w:eastAsia="宋体"/>
                <w:sz w:val="18"/>
                <w:lang w:eastAsia="en-US"/>
              </w:rPr>
            </w:pPr>
            <w:r>
              <w:rPr>
                <w:rFonts w:ascii="Arial" w:hAnsi="Arial" w:eastAsia="宋体"/>
                <w:sz w:val="18"/>
                <w:lang w:eastAsia="en-US"/>
              </w:rPr>
              <w:t>108</w:t>
            </w:r>
          </w:p>
        </w:tc>
        <w:tc>
          <w:tcPr>
            <w:tcW w:w="1559" w:type="dxa"/>
            <w:vAlign w:val="center"/>
          </w:tcPr>
          <w:p>
            <w:pPr>
              <w:keepNext/>
              <w:keepLines/>
              <w:tabs>
                <w:tab w:val="left" w:pos="4253"/>
              </w:tabs>
              <w:spacing w:after="0"/>
              <w:jc w:val="center"/>
              <w:rPr>
                <w:rFonts w:ascii="Arial" w:hAnsi="Arial" w:eastAsia="宋体"/>
                <w:sz w:val="18"/>
                <w:lang w:eastAsia="en-US"/>
              </w:rPr>
            </w:pPr>
            <w:r>
              <w:rPr>
                <w:rFonts w:ascii="Arial" w:hAnsi="Arial" w:eastAsia="宋体"/>
                <w:sz w:val="18"/>
                <w:lang w:eastAsia="en-US"/>
              </w:rPr>
              <w:t>54</w:t>
            </w:r>
          </w:p>
        </w:tc>
        <w:tc>
          <w:tcPr>
            <w:tcW w:w="2864" w:type="dxa"/>
          </w:tcPr>
          <w:p>
            <w:pPr>
              <w:keepNext/>
              <w:keepLines/>
              <w:tabs>
                <w:tab w:val="left" w:pos="4253"/>
              </w:tabs>
              <w:spacing w:after="0"/>
              <w:jc w:val="center"/>
              <w:rPr>
                <w:rFonts w:ascii="Arial" w:hAnsi="Arial" w:eastAsia="宋体"/>
                <w:sz w:val="18"/>
                <w:lang w:eastAsia="en-US"/>
              </w:rPr>
            </w:pPr>
            <w:r>
              <w:rPr>
                <w:rFonts w:ascii="Arial" w:hAnsi="Arial" w:eastAsia="宋体"/>
                <w:sz w:val="18"/>
                <w:lang w:eastAsia="en-US"/>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10" w:type="dxa"/>
          </w:tcPr>
          <w:p>
            <w:pPr>
              <w:keepNext/>
              <w:keepLines/>
              <w:tabs>
                <w:tab w:val="left" w:pos="4253"/>
              </w:tabs>
              <w:spacing w:after="0"/>
              <w:jc w:val="center"/>
              <w:rPr>
                <w:rFonts w:ascii="Arial" w:hAnsi="Arial" w:eastAsia="宋体"/>
                <w:sz w:val="18"/>
                <w:lang w:eastAsia="en-US"/>
              </w:rPr>
            </w:pPr>
            <w:r>
              <w:rPr>
                <w:rFonts w:ascii="Arial" w:hAnsi="Arial" w:eastAsia="宋体"/>
                <w:sz w:val="18"/>
                <w:lang w:eastAsia="en-US"/>
              </w:rPr>
              <w:t>40</w:t>
            </w:r>
          </w:p>
        </w:tc>
        <w:tc>
          <w:tcPr>
            <w:tcW w:w="792" w:type="dxa"/>
          </w:tcPr>
          <w:p>
            <w:pPr>
              <w:keepNext/>
              <w:keepLines/>
              <w:tabs>
                <w:tab w:val="left" w:pos="4253"/>
              </w:tabs>
              <w:spacing w:after="0"/>
              <w:jc w:val="center"/>
              <w:rPr>
                <w:rFonts w:ascii="Arial" w:hAnsi="Arial" w:eastAsia="宋体"/>
                <w:sz w:val="18"/>
                <w:lang w:eastAsia="en-US"/>
              </w:rPr>
            </w:pPr>
            <w:r>
              <w:rPr>
                <w:rFonts w:ascii="Arial" w:hAnsi="Arial" w:eastAsia="宋体"/>
                <w:sz w:val="18"/>
                <w:lang w:eastAsia="en-US"/>
              </w:rPr>
              <w:t>2048</w:t>
            </w:r>
          </w:p>
        </w:tc>
        <w:tc>
          <w:tcPr>
            <w:tcW w:w="3006" w:type="dxa"/>
          </w:tcPr>
          <w:p>
            <w:pPr>
              <w:keepNext/>
              <w:keepLines/>
              <w:tabs>
                <w:tab w:val="left" w:pos="4253"/>
              </w:tabs>
              <w:spacing w:after="0"/>
              <w:jc w:val="center"/>
              <w:rPr>
                <w:rFonts w:ascii="Arial" w:hAnsi="Arial" w:eastAsia="宋体"/>
                <w:sz w:val="18"/>
                <w:lang w:eastAsia="en-US"/>
              </w:rPr>
            </w:pPr>
            <w:r>
              <w:rPr>
                <w:rFonts w:ascii="Arial" w:hAnsi="Arial" w:eastAsia="宋体"/>
                <w:sz w:val="18"/>
                <w:lang w:eastAsia="en-US"/>
              </w:rPr>
              <w:t>144</w:t>
            </w:r>
          </w:p>
        </w:tc>
        <w:tc>
          <w:tcPr>
            <w:tcW w:w="1559" w:type="dxa"/>
            <w:vAlign w:val="center"/>
          </w:tcPr>
          <w:p>
            <w:pPr>
              <w:keepNext/>
              <w:keepLines/>
              <w:tabs>
                <w:tab w:val="left" w:pos="4253"/>
              </w:tabs>
              <w:spacing w:after="0"/>
              <w:jc w:val="center"/>
              <w:rPr>
                <w:rFonts w:ascii="Arial" w:hAnsi="Arial" w:eastAsia="宋体"/>
                <w:sz w:val="18"/>
                <w:lang w:eastAsia="en-US"/>
              </w:rPr>
            </w:pPr>
            <w:r>
              <w:rPr>
                <w:rFonts w:ascii="Arial" w:hAnsi="Arial" w:eastAsia="宋体"/>
                <w:sz w:val="18"/>
                <w:lang w:eastAsia="en-US"/>
              </w:rPr>
              <w:t>72</w:t>
            </w:r>
          </w:p>
        </w:tc>
        <w:tc>
          <w:tcPr>
            <w:tcW w:w="2864" w:type="dxa"/>
          </w:tcPr>
          <w:p>
            <w:pPr>
              <w:keepNext/>
              <w:keepLines/>
              <w:tabs>
                <w:tab w:val="left" w:pos="4253"/>
              </w:tabs>
              <w:spacing w:after="0"/>
              <w:jc w:val="center"/>
              <w:rPr>
                <w:rFonts w:ascii="Arial" w:hAnsi="Arial" w:eastAsia="宋体"/>
                <w:sz w:val="18"/>
                <w:lang w:eastAsia="en-US"/>
              </w:rPr>
            </w:pPr>
            <w:r>
              <w:rPr>
                <w:rFonts w:ascii="Arial" w:hAnsi="Arial" w:eastAsia="宋体"/>
                <w:sz w:val="18"/>
                <w:lang w:eastAsia="en-US"/>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10" w:type="dxa"/>
          </w:tcPr>
          <w:p>
            <w:pPr>
              <w:keepNext/>
              <w:keepLines/>
              <w:tabs>
                <w:tab w:val="left" w:pos="4253"/>
              </w:tabs>
              <w:spacing w:after="0"/>
              <w:jc w:val="center"/>
              <w:rPr>
                <w:rFonts w:ascii="Arial" w:hAnsi="Arial" w:eastAsia="宋体"/>
                <w:sz w:val="18"/>
                <w:lang w:val="en-US" w:eastAsia="zh-CN"/>
              </w:rPr>
            </w:pPr>
            <w:r>
              <w:rPr>
                <w:rFonts w:hint="eastAsia" w:ascii="Arial" w:hAnsi="Arial" w:eastAsia="宋体"/>
                <w:sz w:val="18"/>
                <w:lang w:val="en-US" w:eastAsia="zh-CN"/>
              </w:rPr>
              <w:t>45</w:t>
            </w:r>
          </w:p>
        </w:tc>
        <w:tc>
          <w:tcPr>
            <w:tcW w:w="792" w:type="dxa"/>
          </w:tcPr>
          <w:p>
            <w:pPr>
              <w:keepNext/>
              <w:keepLines/>
              <w:tabs>
                <w:tab w:val="left" w:pos="4253"/>
              </w:tabs>
              <w:spacing w:after="0"/>
              <w:jc w:val="center"/>
              <w:rPr>
                <w:rFonts w:ascii="Arial" w:hAnsi="Arial" w:eastAsia="宋体"/>
                <w:sz w:val="18"/>
                <w:lang w:eastAsia="en-US"/>
              </w:rPr>
            </w:pPr>
            <w:r>
              <w:rPr>
                <w:rFonts w:ascii="Arial" w:hAnsi="Arial" w:eastAsia="宋体"/>
                <w:sz w:val="18"/>
                <w:lang w:eastAsia="en-US"/>
              </w:rPr>
              <w:t>2048</w:t>
            </w:r>
          </w:p>
        </w:tc>
        <w:tc>
          <w:tcPr>
            <w:tcW w:w="3006" w:type="dxa"/>
          </w:tcPr>
          <w:p>
            <w:pPr>
              <w:keepNext/>
              <w:keepLines/>
              <w:tabs>
                <w:tab w:val="left" w:pos="4253"/>
              </w:tabs>
              <w:spacing w:after="0"/>
              <w:jc w:val="center"/>
              <w:rPr>
                <w:rFonts w:ascii="Arial" w:hAnsi="Arial" w:eastAsia="宋体"/>
                <w:sz w:val="18"/>
                <w:lang w:eastAsia="en-US"/>
              </w:rPr>
            </w:pPr>
            <w:r>
              <w:rPr>
                <w:rFonts w:ascii="Arial" w:hAnsi="Arial" w:eastAsia="宋体"/>
                <w:sz w:val="18"/>
                <w:lang w:eastAsia="en-US"/>
              </w:rPr>
              <w:t>144</w:t>
            </w:r>
          </w:p>
        </w:tc>
        <w:tc>
          <w:tcPr>
            <w:tcW w:w="1559" w:type="dxa"/>
            <w:vAlign w:val="center"/>
          </w:tcPr>
          <w:p>
            <w:pPr>
              <w:keepNext/>
              <w:keepLines/>
              <w:tabs>
                <w:tab w:val="left" w:pos="4253"/>
              </w:tabs>
              <w:spacing w:after="0"/>
              <w:jc w:val="center"/>
              <w:rPr>
                <w:rFonts w:ascii="Arial" w:hAnsi="Arial" w:eastAsia="宋体"/>
                <w:sz w:val="18"/>
                <w:lang w:eastAsia="en-US"/>
              </w:rPr>
            </w:pPr>
            <w:r>
              <w:rPr>
                <w:rFonts w:ascii="Arial" w:hAnsi="Arial" w:eastAsia="宋体"/>
                <w:sz w:val="18"/>
                <w:lang w:eastAsia="en-US"/>
              </w:rPr>
              <w:t>72</w:t>
            </w:r>
          </w:p>
        </w:tc>
        <w:tc>
          <w:tcPr>
            <w:tcW w:w="2864" w:type="dxa"/>
          </w:tcPr>
          <w:p>
            <w:pPr>
              <w:keepNext/>
              <w:keepLines/>
              <w:tabs>
                <w:tab w:val="left" w:pos="4253"/>
              </w:tabs>
              <w:spacing w:after="0"/>
              <w:jc w:val="center"/>
              <w:rPr>
                <w:rFonts w:ascii="Arial" w:hAnsi="Arial" w:eastAsia="宋体"/>
                <w:sz w:val="18"/>
                <w:lang w:eastAsia="en-US"/>
              </w:rPr>
            </w:pPr>
            <w:r>
              <w:rPr>
                <w:rFonts w:ascii="Arial" w:hAnsi="Arial" w:eastAsia="宋体"/>
                <w:sz w:val="18"/>
                <w:lang w:eastAsia="en-US"/>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10" w:type="dxa"/>
          </w:tcPr>
          <w:p>
            <w:pPr>
              <w:keepNext/>
              <w:keepLines/>
              <w:tabs>
                <w:tab w:val="left" w:pos="4253"/>
              </w:tabs>
              <w:spacing w:after="0"/>
              <w:jc w:val="center"/>
              <w:rPr>
                <w:rFonts w:ascii="Arial" w:hAnsi="Arial" w:eastAsia="宋体"/>
                <w:sz w:val="18"/>
                <w:lang w:eastAsia="en-US"/>
              </w:rPr>
            </w:pPr>
            <w:r>
              <w:rPr>
                <w:rFonts w:ascii="Arial" w:hAnsi="Arial" w:eastAsia="宋体"/>
                <w:sz w:val="18"/>
                <w:lang w:eastAsia="en-US"/>
              </w:rPr>
              <w:t>50</w:t>
            </w:r>
          </w:p>
        </w:tc>
        <w:tc>
          <w:tcPr>
            <w:tcW w:w="792" w:type="dxa"/>
          </w:tcPr>
          <w:p>
            <w:pPr>
              <w:keepNext/>
              <w:keepLines/>
              <w:tabs>
                <w:tab w:val="left" w:pos="4253"/>
              </w:tabs>
              <w:spacing w:after="0"/>
              <w:jc w:val="center"/>
              <w:rPr>
                <w:rFonts w:ascii="Arial" w:hAnsi="Arial" w:eastAsia="宋体"/>
                <w:sz w:val="18"/>
                <w:lang w:eastAsia="en-US"/>
              </w:rPr>
            </w:pPr>
            <w:r>
              <w:rPr>
                <w:rFonts w:ascii="Arial" w:hAnsi="Arial" w:eastAsia="宋体"/>
                <w:sz w:val="18"/>
                <w:lang w:eastAsia="en-US"/>
              </w:rPr>
              <w:t>2048</w:t>
            </w:r>
          </w:p>
        </w:tc>
        <w:tc>
          <w:tcPr>
            <w:tcW w:w="3006" w:type="dxa"/>
          </w:tcPr>
          <w:p>
            <w:pPr>
              <w:keepNext/>
              <w:keepLines/>
              <w:tabs>
                <w:tab w:val="left" w:pos="4253"/>
              </w:tabs>
              <w:spacing w:after="0"/>
              <w:jc w:val="center"/>
              <w:rPr>
                <w:rFonts w:ascii="Arial" w:hAnsi="Arial" w:eastAsia="宋体" w:cs="Calibri"/>
                <w:sz w:val="18"/>
                <w:lang w:eastAsia="en-US"/>
              </w:rPr>
            </w:pPr>
            <w:r>
              <w:rPr>
                <w:rFonts w:ascii="Arial" w:hAnsi="Arial" w:eastAsia="宋体"/>
                <w:sz w:val="18"/>
                <w:lang w:eastAsia="en-US"/>
              </w:rPr>
              <w:t>144</w:t>
            </w:r>
          </w:p>
        </w:tc>
        <w:tc>
          <w:tcPr>
            <w:tcW w:w="1559" w:type="dxa"/>
            <w:vAlign w:val="center"/>
          </w:tcPr>
          <w:p>
            <w:pPr>
              <w:keepNext/>
              <w:keepLines/>
              <w:tabs>
                <w:tab w:val="left" w:pos="4253"/>
              </w:tabs>
              <w:spacing w:after="0"/>
              <w:jc w:val="center"/>
              <w:rPr>
                <w:rFonts w:ascii="Arial" w:hAnsi="Arial" w:eastAsia="宋体"/>
                <w:sz w:val="18"/>
                <w:lang w:eastAsia="en-US"/>
              </w:rPr>
            </w:pPr>
            <w:r>
              <w:rPr>
                <w:rFonts w:ascii="Arial" w:hAnsi="Arial" w:eastAsia="宋体"/>
                <w:sz w:val="18"/>
                <w:lang w:eastAsia="en-US"/>
              </w:rPr>
              <w:t>72</w:t>
            </w:r>
          </w:p>
        </w:tc>
        <w:tc>
          <w:tcPr>
            <w:tcW w:w="2864" w:type="dxa"/>
          </w:tcPr>
          <w:p>
            <w:pPr>
              <w:keepNext/>
              <w:keepLines/>
              <w:tabs>
                <w:tab w:val="left" w:pos="4253"/>
              </w:tabs>
              <w:spacing w:after="0"/>
              <w:jc w:val="center"/>
              <w:rPr>
                <w:rFonts w:ascii="Arial" w:hAnsi="Arial" w:eastAsia="宋体" w:cs="Calibri"/>
                <w:sz w:val="18"/>
                <w:lang w:eastAsia="en-US"/>
              </w:rPr>
            </w:pPr>
            <w:r>
              <w:rPr>
                <w:rFonts w:ascii="Arial" w:hAnsi="Arial" w:eastAsia="宋体" w:cs="Calibri"/>
                <w:sz w:val="18"/>
                <w:lang w:eastAsia="en-US"/>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10" w:type="dxa"/>
          </w:tcPr>
          <w:p>
            <w:pPr>
              <w:keepNext/>
              <w:keepLines/>
              <w:tabs>
                <w:tab w:val="left" w:pos="4253"/>
              </w:tabs>
              <w:spacing w:after="0"/>
              <w:jc w:val="center"/>
              <w:rPr>
                <w:rFonts w:ascii="Arial" w:hAnsi="Arial" w:eastAsia="宋体"/>
                <w:sz w:val="18"/>
                <w:lang w:eastAsia="en-US"/>
              </w:rPr>
            </w:pPr>
            <w:r>
              <w:rPr>
                <w:rFonts w:ascii="Arial" w:hAnsi="Arial" w:eastAsia="宋体"/>
                <w:sz w:val="18"/>
                <w:lang w:eastAsia="en-US"/>
              </w:rPr>
              <w:t>60</w:t>
            </w:r>
          </w:p>
        </w:tc>
        <w:tc>
          <w:tcPr>
            <w:tcW w:w="792" w:type="dxa"/>
          </w:tcPr>
          <w:p>
            <w:pPr>
              <w:keepNext/>
              <w:keepLines/>
              <w:tabs>
                <w:tab w:val="left" w:pos="4253"/>
              </w:tabs>
              <w:spacing w:after="0"/>
              <w:jc w:val="center"/>
              <w:rPr>
                <w:rFonts w:ascii="Arial" w:hAnsi="Arial" w:eastAsia="宋体"/>
                <w:sz w:val="18"/>
                <w:lang w:eastAsia="en-US"/>
              </w:rPr>
            </w:pPr>
            <w:r>
              <w:rPr>
                <w:rFonts w:ascii="Arial" w:hAnsi="Arial" w:eastAsia="宋体"/>
                <w:sz w:val="18"/>
                <w:lang w:eastAsia="en-US"/>
              </w:rPr>
              <w:t>3072</w:t>
            </w:r>
          </w:p>
        </w:tc>
        <w:tc>
          <w:tcPr>
            <w:tcW w:w="3006" w:type="dxa"/>
          </w:tcPr>
          <w:p>
            <w:pPr>
              <w:keepNext/>
              <w:keepLines/>
              <w:tabs>
                <w:tab w:val="left" w:pos="4253"/>
              </w:tabs>
              <w:spacing w:after="0"/>
              <w:jc w:val="center"/>
              <w:rPr>
                <w:rFonts w:ascii="Arial" w:hAnsi="Arial" w:eastAsia="宋体" w:cs="Calibri"/>
                <w:sz w:val="18"/>
                <w:lang w:eastAsia="en-US"/>
              </w:rPr>
            </w:pPr>
            <w:r>
              <w:rPr>
                <w:rFonts w:ascii="Arial" w:hAnsi="Arial" w:eastAsia="宋体"/>
                <w:sz w:val="18"/>
                <w:lang w:eastAsia="en-US"/>
              </w:rPr>
              <w:t>216</w:t>
            </w:r>
          </w:p>
        </w:tc>
        <w:tc>
          <w:tcPr>
            <w:tcW w:w="1559" w:type="dxa"/>
            <w:vAlign w:val="center"/>
          </w:tcPr>
          <w:p>
            <w:pPr>
              <w:keepNext/>
              <w:keepLines/>
              <w:tabs>
                <w:tab w:val="left" w:pos="4253"/>
              </w:tabs>
              <w:spacing w:after="0"/>
              <w:jc w:val="center"/>
              <w:rPr>
                <w:rFonts w:ascii="Arial" w:hAnsi="Arial" w:eastAsia="宋体"/>
                <w:sz w:val="18"/>
                <w:lang w:eastAsia="en-US"/>
              </w:rPr>
            </w:pPr>
            <w:r>
              <w:rPr>
                <w:rFonts w:ascii="Arial" w:hAnsi="Arial" w:eastAsia="宋体"/>
                <w:sz w:val="18"/>
                <w:lang w:eastAsia="en-US"/>
              </w:rPr>
              <w:t>130</w:t>
            </w:r>
          </w:p>
        </w:tc>
        <w:tc>
          <w:tcPr>
            <w:tcW w:w="2864" w:type="dxa"/>
          </w:tcPr>
          <w:p>
            <w:pPr>
              <w:keepNext/>
              <w:keepLines/>
              <w:tabs>
                <w:tab w:val="left" w:pos="4253"/>
              </w:tabs>
              <w:spacing w:after="0"/>
              <w:jc w:val="center"/>
              <w:rPr>
                <w:rFonts w:ascii="Arial" w:hAnsi="Arial" w:eastAsia="宋体" w:cs="Calibri"/>
                <w:sz w:val="18"/>
                <w:lang w:eastAsia="en-US"/>
              </w:rPr>
            </w:pPr>
            <w:r>
              <w:rPr>
                <w:rFonts w:ascii="Arial" w:hAnsi="Arial" w:eastAsia="宋体" w:cs="Calibri"/>
                <w:sz w:val="18"/>
                <w:lang w:eastAsia="en-US"/>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10" w:type="dxa"/>
          </w:tcPr>
          <w:p>
            <w:pPr>
              <w:keepNext/>
              <w:keepLines/>
              <w:tabs>
                <w:tab w:val="left" w:pos="4253"/>
              </w:tabs>
              <w:spacing w:after="0"/>
              <w:jc w:val="center"/>
              <w:rPr>
                <w:rFonts w:ascii="Arial" w:hAnsi="Arial" w:eastAsia="宋体"/>
                <w:sz w:val="18"/>
                <w:lang w:eastAsia="en-US"/>
              </w:rPr>
            </w:pPr>
            <w:r>
              <w:rPr>
                <w:rFonts w:ascii="Arial" w:hAnsi="Arial" w:eastAsia="宋体"/>
                <w:sz w:val="18"/>
                <w:lang w:eastAsia="en-US"/>
              </w:rPr>
              <w:t>70</w:t>
            </w:r>
          </w:p>
        </w:tc>
        <w:tc>
          <w:tcPr>
            <w:tcW w:w="792" w:type="dxa"/>
          </w:tcPr>
          <w:p>
            <w:pPr>
              <w:keepNext/>
              <w:keepLines/>
              <w:tabs>
                <w:tab w:val="left" w:pos="4253"/>
              </w:tabs>
              <w:spacing w:after="0"/>
              <w:jc w:val="center"/>
              <w:rPr>
                <w:rFonts w:ascii="Arial" w:hAnsi="Arial" w:eastAsia="宋体"/>
                <w:sz w:val="18"/>
                <w:lang w:eastAsia="en-US"/>
              </w:rPr>
            </w:pPr>
            <w:r>
              <w:rPr>
                <w:rFonts w:ascii="Arial" w:hAnsi="Arial" w:eastAsia="宋体"/>
                <w:sz w:val="18"/>
                <w:lang w:eastAsia="en-US"/>
              </w:rPr>
              <w:t>3072</w:t>
            </w:r>
          </w:p>
        </w:tc>
        <w:tc>
          <w:tcPr>
            <w:tcW w:w="3006" w:type="dxa"/>
          </w:tcPr>
          <w:p>
            <w:pPr>
              <w:keepNext/>
              <w:keepLines/>
              <w:tabs>
                <w:tab w:val="left" w:pos="4253"/>
              </w:tabs>
              <w:spacing w:after="0"/>
              <w:jc w:val="center"/>
              <w:rPr>
                <w:rFonts w:ascii="Arial" w:hAnsi="Arial" w:eastAsia="宋体" w:cs="Calibri"/>
                <w:sz w:val="18"/>
                <w:lang w:eastAsia="en-US"/>
              </w:rPr>
            </w:pPr>
            <w:r>
              <w:rPr>
                <w:rFonts w:ascii="Arial" w:hAnsi="Arial" w:eastAsia="宋体"/>
                <w:sz w:val="18"/>
                <w:lang w:eastAsia="en-US"/>
              </w:rPr>
              <w:t>216</w:t>
            </w:r>
          </w:p>
        </w:tc>
        <w:tc>
          <w:tcPr>
            <w:tcW w:w="1559" w:type="dxa"/>
            <w:vAlign w:val="center"/>
          </w:tcPr>
          <w:p>
            <w:pPr>
              <w:keepNext/>
              <w:keepLines/>
              <w:tabs>
                <w:tab w:val="left" w:pos="4253"/>
              </w:tabs>
              <w:spacing w:after="0"/>
              <w:jc w:val="center"/>
              <w:rPr>
                <w:rFonts w:ascii="Arial" w:hAnsi="Arial" w:eastAsia="宋体"/>
                <w:sz w:val="18"/>
                <w:lang w:eastAsia="en-US"/>
              </w:rPr>
            </w:pPr>
            <w:r>
              <w:rPr>
                <w:rFonts w:ascii="Arial" w:hAnsi="Arial" w:eastAsia="宋体"/>
                <w:sz w:val="18"/>
                <w:lang w:eastAsia="en-US"/>
              </w:rPr>
              <w:t>130</w:t>
            </w:r>
          </w:p>
        </w:tc>
        <w:tc>
          <w:tcPr>
            <w:tcW w:w="2864" w:type="dxa"/>
          </w:tcPr>
          <w:p>
            <w:pPr>
              <w:keepNext/>
              <w:keepLines/>
              <w:tabs>
                <w:tab w:val="left" w:pos="4253"/>
              </w:tabs>
              <w:spacing w:after="0"/>
              <w:jc w:val="center"/>
              <w:rPr>
                <w:rFonts w:ascii="Arial" w:hAnsi="Arial" w:eastAsia="宋体" w:cs="Calibri"/>
                <w:sz w:val="18"/>
                <w:lang w:eastAsia="en-US"/>
              </w:rPr>
            </w:pPr>
            <w:r>
              <w:rPr>
                <w:rFonts w:ascii="Arial" w:hAnsi="Arial" w:eastAsia="宋体" w:cs="Calibri"/>
                <w:sz w:val="18"/>
                <w:lang w:eastAsia="en-US"/>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10" w:type="dxa"/>
          </w:tcPr>
          <w:p>
            <w:pPr>
              <w:keepNext/>
              <w:keepLines/>
              <w:tabs>
                <w:tab w:val="left" w:pos="4253"/>
              </w:tabs>
              <w:spacing w:after="0"/>
              <w:jc w:val="center"/>
              <w:rPr>
                <w:rFonts w:ascii="Arial" w:hAnsi="Arial" w:eastAsia="宋体"/>
                <w:sz w:val="18"/>
                <w:lang w:eastAsia="en-US"/>
              </w:rPr>
            </w:pPr>
            <w:r>
              <w:rPr>
                <w:rFonts w:ascii="Arial" w:hAnsi="Arial" w:eastAsia="宋体"/>
                <w:sz w:val="18"/>
                <w:lang w:eastAsia="en-US"/>
              </w:rPr>
              <w:t>80</w:t>
            </w:r>
          </w:p>
        </w:tc>
        <w:tc>
          <w:tcPr>
            <w:tcW w:w="792" w:type="dxa"/>
          </w:tcPr>
          <w:p>
            <w:pPr>
              <w:keepNext/>
              <w:keepLines/>
              <w:tabs>
                <w:tab w:val="left" w:pos="4253"/>
              </w:tabs>
              <w:spacing w:after="0"/>
              <w:jc w:val="center"/>
              <w:rPr>
                <w:rFonts w:ascii="Arial" w:hAnsi="Arial" w:eastAsia="宋体"/>
                <w:sz w:val="18"/>
                <w:lang w:eastAsia="en-US"/>
              </w:rPr>
            </w:pPr>
            <w:r>
              <w:rPr>
                <w:rFonts w:ascii="Arial" w:hAnsi="Arial" w:eastAsia="宋体"/>
                <w:sz w:val="18"/>
                <w:lang w:eastAsia="en-US"/>
              </w:rPr>
              <w:t>4096</w:t>
            </w:r>
          </w:p>
        </w:tc>
        <w:tc>
          <w:tcPr>
            <w:tcW w:w="3006" w:type="dxa"/>
          </w:tcPr>
          <w:p>
            <w:pPr>
              <w:keepNext/>
              <w:keepLines/>
              <w:tabs>
                <w:tab w:val="left" w:pos="4253"/>
              </w:tabs>
              <w:spacing w:after="0"/>
              <w:jc w:val="center"/>
              <w:rPr>
                <w:rFonts w:ascii="Arial" w:hAnsi="Arial" w:eastAsia="宋体" w:cs="Calibri"/>
                <w:sz w:val="18"/>
                <w:lang w:eastAsia="en-US"/>
              </w:rPr>
            </w:pPr>
            <w:r>
              <w:rPr>
                <w:rFonts w:ascii="Arial" w:hAnsi="Arial" w:eastAsia="宋体"/>
                <w:sz w:val="18"/>
                <w:lang w:eastAsia="en-US"/>
              </w:rPr>
              <w:t>288</w:t>
            </w:r>
          </w:p>
        </w:tc>
        <w:tc>
          <w:tcPr>
            <w:tcW w:w="1559" w:type="dxa"/>
            <w:vAlign w:val="center"/>
          </w:tcPr>
          <w:p>
            <w:pPr>
              <w:keepNext/>
              <w:keepLines/>
              <w:tabs>
                <w:tab w:val="left" w:pos="4253"/>
              </w:tabs>
              <w:spacing w:after="0"/>
              <w:jc w:val="center"/>
              <w:rPr>
                <w:rFonts w:ascii="Arial" w:hAnsi="Arial" w:eastAsia="宋体"/>
                <w:sz w:val="18"/>
                <w:lang w:eastAsia="en-US"/>
              </w:rPr>
            </w:pPr>
            <w:r>
              <w:rPr>
                <w:rFonts w:ascii="Arial" w:hAnsi="Arial" w:eastAsia="宋体"/>
                <w:sz w:val="18"/>
                <w:lang w:eastAsia="en-US"/>
              </w:rPr>
              <w:t>172</w:t>
            </w:r>
          </w:p>
        </w:tc>
        <w:tc>
          <w:tcPr>
            <w:tcW w:w="2864" w:type="dxa"/>
          </w:tcPr>
          <w:p>
            <w:pPr>
              <w:keepNext/>
              <w:keepLines/>
              <w:tabs>
                <w:tab w:val="left" w:pos="4253"/>
              </w:tabs>
              <w:spacing w:after="0"/>
              <w:jc w:val="center"/>
              <w:rPr>
                <w:rFonts w:ascii="Arial" w:hAnsi="Arial" w:eastAsia="宋体" w:cs="Calibri"/>
                <w:sz w:val="18"/>
                <w:lang w:eastAsia="en-US"/>
              </w:rPr>
            </w:pPr>
            <w:r>
              <w:rPr>
                <w:rFonts w:ascii="Arial" w:hAnsi="Arial" w:eastAsia="宋体" w:cs="Calibri"/>
                <w:sz w:val="18"/>
                <w:lang w:eastAsia="en-US"/>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10" w:type="dxa"/>
          </w:tcPr>
          <w:p>
            <w:pPr>
              <w:keepNext/>
              <w:keepLines/>
              <w:tabs>
                <w:tab w:val="left" w:pos="4253"/>
              </w:tabs>
              <w:spacing w:after="0"/>
              <w:jc w:val="center"/>
              <w:rPr>
                <w:rFonts w:ascii="Arial" w:hAnsi="Arial" w:eastAsia="宋体"/>
                <w:sz w:val="18"/>
                <w:lang w:eastAsia="en-US"/>
              </w:rPr>
            </w:pPr>
            <w:r>
              <w:rPr>
                <w:rFonts w:ascii="Arial" w:hAnsi="Arial" w:eastAsia="宋体"/>
                <w:sz w:val="18"/>
                <w:lang w:eastAsia="en-US"/>
              </w:rPr>
              <w:t>90</w:t>
            </w:r>
          </w:p>
        </w:tc>
        <w:tc>
          <w:tcPr>
            <w:tcW w:w="792" w:type="dxa"/>
          </w:tcPr>
          <w:p>
            <w:pPr>
              <w:keepNext/>
              <w:keepLines/>
              <w:tabs>
                <w:tab w:val="left" w:pos="4253"/>
              </w:tabs>
              <w:spacing w:after="0"/>
              <w:jc w:val="center"/>
              <w:rPr>
                <w:rFonts w:ascii="Arial" w:hAnsi="Arial" w:eastAsia="宋体"/>
                <w:sz w:val="18"/>
                <w:lang w:eastAsia="en-US"/>
              </w:rPr>
            </w:pPr>
            <w:r>
              <w:rPr>
                <w:rFonts w:ascii="Arial" w:hAnsi="Arial" w:eastAsia="宋体"/>
                <w:sz w:val="18"/>
                <w:lang w:eastAsia="en-US"/>
              </w:rPr>
              <w:t>4096</w:t>
            </w:r>
          </w:p>
        </w:tc>
        <w:tc>
          <w:tcPr>
            <w:tcW w:w="3006" w:type="dxa"/>
          </w:tcPr>
          <w:p>
            <w:pPr>
              <w:keepNext/>
              <w:keepLines/>
              <w:tabs>
                <w:tab w:val="left" w:pos="4253"/>
              </w:tabs>
              <w:spacing w:after="0"/>
              <w:jc w:val="center"/>
              <w:rPr>
                <w:rFonts w:ascii="Arial" w:hAnsi="Arial" w:eastAsia="宋体" w:cs="Calibri"/>
                <w:sz w:val="18"/>
                <w:lang w:eastAsia="en-US"/>
              </w:rPr>
            </w:pPr>
            <w:r>
              <w:rPr>
                <w:rFonts w:ascii="Arial" w:hAnsi="Arial" w:eastAsia="宋体"/>
                <w:sz w:val="18"/>
                <w:lang w:eastAsia="en-US"/>
              </w:rPr>
              <w:t>288</w:t>
            </w:r>
          </w:p>
        </w:tc>
        <w:tc>
          <w:tcPr>
            <w:tcW w:w="1559" w:type="dxa"/>
            <w:vAlign w:val="center"/>
          </w:tcPr>
          <w:p>
            <w:pPr>
              <w:keepNext/>
              <w:keepLines/>
              <w:tabs>
                <w:tab w:val="left" w:pos="4253"/>
              </w:tabs>
              <w:spacing w:after="0"/>
              <w:jc w:val="center"/>
              <w:rPr>
                <w:rFonts w:ascii="Arial" w:hAnsi="Arial" w:eastAsia="宋体"/>
                <w:sz w:val="18"/>
                <w:lang w:eastAsia="en-US"/>
              </w:rPr>
            </w:pPr>
            <w:r>
              <w:rPr>
                <w:rFonts w:ascii="Arial" w:hAnsi="Arial" w:eastAsia="宋体"/>
                <w:sz w:val="18"/>
                <w:lang w:eastAsia="en-US"/>
              </w:rPr>
              <w:t>172</w:t>
            </w:r>
          </w:p>
        </w:tc>
        <w:tc>
          <w:tcPr>
            <w:tcW w:w="2864" w:type="dxa"/>
          </w:tcPr>
          <w:p>
            <w:pPr>
              <w:keepNext/>
              <w:keepLines/>
              <w:tabs>
                <w:tab w:val="left" w:pos="4253"/>
              </w:tabs>
              <w:spacing w:after="0"/>
              <w:jc w:val="center"/>
              <w:rPr>
                <w:rFonts w:ascii="Arial" w:hAnsi="Arial" w:eastAsia="宋体" w:cs="Calibri"/>
                <w:sz w:val="18"/>
                <w:lang w:eastAsia="en-US"/>
              </w:rPr>
            </w:pPr>
            <w:r>
              <w:rPr>
                <w:rFonts w:ascii="Arial" w:hAnsi="Arial" w:eastAsia="宋体" w:cs="Calibri"/>
                <w:sz w:val="18"/>
                <w:lang w:eastAsia="en-US"/>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10" w:type="dxa"/>
          </w:tcPr>
          <w:p>
            <w:pPr>
              <w:keepNext/>
              <w:keepLines/>
              <w:tabs>
                <w:tab w:val="left" w:pos="4253"/>
              </w:tabs>
              <w:spacing w:after="0"/>
              <w:jc w:val="center"/>
              <w:rPr>
                <w:rFonts w:ascii="Arial" w:hAnsi="Arial" w:eastAsia="宋体"/>
                <w:sz w:val="18"/>
                <w:lang w:eastAsia="en-US"/>
              </w:rPr>
            </w:pPr>
            <w:r>
              <w:rPr>
                <w:rFonts w:ascii="Arial" w:hAnsi="Arial" w:eastAsia="宋体"/>
                <w:sz w:val="18"/>
                <w:lang w:eastAsia="en-US"/>
              </w:rPr>
              <w:t>100</w:t>
            </w:r>
          </w:p>
        </w:tc>
        <w:tc>
          <w:tcPr>
            <w:tcW w:w="792" w:type="dxa"/>
          </w:tcPr>
          <w:p>
            <w:pPr>
              <w:keepNext/>
              <w:keepLines/>
              <w:tabs>
                <w:tab w:val="left" w:pos="4253"/>
              </w:tabs>
              <w:spacing w:after="0"/>
              <w:jc w:val="center"/>
              <w:rPr>
                <w:rFonts w:ascii="Arial" w:hAnsi="Arial" w:eastAsia="宋体"/>
                <w:sz w:val="18"/>
                <w:lang w:eastAsia="en-US"/>
              </w:rPr>
            </w:pPr>
            <w:r>
              <w:rPr>
                <w:rFonts w:ascii="Arial" w:hAnsi="Arial" w:eastAsia="宋体"/>
                <w:sz w:val="18"/>
                <w:lang w:eastAsia="en-US"/>
              </w:rPr>
              <w:t>4096</w:t>
            </w:r>
          </w:p>
        </w:tc>
        <w:tc>
          <w:tcPr>
            <w:tcW w:w="3006" w:type="dxa"/>
          </w:tcPr>
          <w:p>
            <w:pPr>
              <w:keepNext/>
              <w:keepLines/>
              <w:tabs>
                <w:tab w:val="left" w:pos="4253"/>
              </w:tabs>
              <w:spacing w:after="0"/>
              <w:jc w:val="center"/>
              <w:rPr>
                <w:rFonts w:ascii="Arial" w:hAnsi="Arial" w:eastAsia="宋体" w:cs="Calibri"/>
                <w:sz w:val="18"/>
                <w:lang w:eastAsia="en-US"/>
              </w:rPr>
            </w:pPr>
            <w:r>
              <w:rPr>
                <w:rFonts w:ascii="Arial" w:hAnsi="Arial" w:eastAsia="宋体"/>
                <w:sz w:val="18"/>
                <w:lang w:eastAsia="en-US"/>
              </w:rPr>
              <w:t>288</w:t>
            </w:r>
          </w:p>
        </w:tc>
        <w:tc>
          <w:tcPr>
            <w:tcW w:w="1559" w:type="dxa"/>
            <w:vAlign w:val="center"/>
          </w:tcPr>
          <w:p>
            <w:pPr>
              <w:keepNext/>
              <w:keepLines/>
              <w:tabs>
                <w:tab w:val="left" w:pos="4253"/>
              </w:tabs>
              <w:spacing w:after="0"/>
              <w:jc w:val="center"/>
              <w:rPr>
                <w:rFonts w:ascii="Arial" w:hAnsi="Arial" w:eastAsia="宋体"/>
                <w:sz w:val="18"/>
                <w:lang w:eastAsia="en-US"/>
              </w:rPr>
            </w:pPr>
            <w:r>
              <w:rPr>
                <w:rFonts w:ascii="Arial" w:hAnsi="Arial" w:eastAsia="宋体"/>
                <w:sz w:val="18"/>
                <w:lang w:eastAsia="en-US"/>
              </w:rPr>
              <w:t>172</w:t>
            </w:r>
          </w:p>
        </w:tc>
        <w:tc>
          <w:tcPr>
            <w:tcW w:w="2864" w:type="dxa"/>
          </w:tcPr>
          <w:p>
            <w:pPr>
              <w:keepNext/>
              <w:keepLines/>
              <w:tabs>
                <w:tab w:val="left" w:pos="4253"/>
              </w:tabs>
              <w:spacing w:after="0"/>
              <w:jc w:val="center"/>
              <w:rPr>
                <w:rFonts w:ascii="Arial" w:hAnsi="Arial" w:eastAsia="宋体" w:cs="Calibri"/>
                <w:sz w:val="18"/>
                <w:lang w:eastAsia="en-US"/>
              </w:rPr>
            </w:pPr>
            <w:r>
              <w:rPr>
                <w:rFonts w:ascii="Arial" w:hAnsi="Arial" w:eastAsia="宋体" w:cs="Calibri"/>
                <w:sz w:val="18"/>
                <w:lang w:eastAsia="en-US"/>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631" w:type="dxa"/>
            <w:gridSpan w:val="5"/>
          </w:tcPr>
          <w:p>
            <w:pPr>
              <w:keepNext/>
              <w:keepLines/>
              <w:tabs>
                <w:tab w:val="left" w:pos="4253"/>
              </w:tabs>
              <w:spacing w:after="0"/>
              <w:ind w:left="851" w:hanging="851"/>
              <w:rPr>
                <w:rFonts w:ascii="Arial" w:hAnsi="Arial" w:eastAsia="宋体" w:cs="Calibri"/>
                <w:sz w:val="18"/>
                <w:lang w:eastAsia="en-US"/>
              </w:rPr>
            </w:pPr>
            <w:r>
              <w:rPr>
                <w:rFonts w:ascii="Arial" w:hAnsi="Arial" w:eastAsia="宋体"/>
                <w:caps/>
                <w:sz w:val="18"/>
                <w:lang w:eastAsia="en-US"/>
              </w:rPr>
              <w:t>Note</w:t>
            </w:r>
            <w:r>
              <w:rPr>
                <w:rFonts w:ascii="Arial" w:hAnsi="Arial" w:eastAsia="宋体"/>
                <w:sz w:val="18"/>
                <w:lang w:eastAsia="en-US"/>
              </w:rPr>
              <w:t>:</w:t>
            </w:r>
            <w:r>
              <w:rPr>
                <w:rFonts w:ascii="Arial" w:hAnsi="Arial" w:eastAsia="宋体"/>
                <w:sz w:val="18"/>
                <w:lang w:eastAsia="en-US"/>
              </w:rPr>
              <w:tab/>
            </w:r>
            <w:r>
              <w:rPr>
                <w:rFonts w:ascii="Arial" w:hAnsi="Arial" w:eastAsia="宋体"/>
                <w:sz w:val="18"/>
                <w:lang w:eastAsia="en-US"/>
              </w:rPr>
              <w:t>These percentages are informative and apply to a slot's symbols 1 through 13. Symbol 0 has a longer CP and therefore a lower percentage.</w:t>
            </w:r>
          </w:p>
        </w:tc>
      </w:tr>
    </w:tbl>
    <w:p>
      <w:pPr>
        <w:tabs>
          <w:tab w:val="left" w:pos="4253"/>
        </w:tabs>
        <w:rPr>
          <w:rFonts w:eastAsia="宋体"/>
          <w:lang w:eastAsia="en-US"/>
        </w:rPr>
      </w:pPr>
    </w:p>
    <w:p>
      <w:pPr>
        <w:pStyle w:val="115"/>
        <w:rPr>
          <w:rFonts w:eastAsia="宋体"/>
          <w:lang w:eastAsia="en-US"/>
        </w:rPr>
      </w:pPr>
      <w:r>
        <w:rPr>
          <w:rFonts w:eastAsia="宋体"/>
          <w:lang w:eastAsia="en-US"/>
        </w:rPr>
        <w:t>Table 6.12.5-</w:t>
      </w:r>
      <w:r>
        <w:rPr>
          <w:rFonts w:hint="eastAsia" w:eastAsia="等线"/>
          <w:lang w:eastAsia="en-US"/>
        </w:rPr>
        <w:t>4:</w:t>
      </w:r>
      <w:r>
        <w:rPr>
          <w:rFonts w:eastAsia="宋体"/>
          <w:lang w:eastAsia="en-US"/>
        </w:rPr>
        <w:t xml:space="preserve"> EVM window length for normal CP for NR, FR1, 60 kHz SCS</w:t>
      </w:r>
    </w:p>
    <w:tbl>
      <w:tblPr>
        <w:tblStyle w:val="8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733"/>
        <w:gridCol w:w="972"/>
        <w:gridCol w:w="2653"/>
        <w:gridCol w:w="1896"/>
        <w:gridCol w:w="23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shd w:val="clear" w:color="auto" w:fill="auto"/>
            <w:vAlign w:val="center"/>
          </w:tcPr>
          <w:p>
            <w:pPr>
              <w:keepNext/>
              <w:keepLines/>
              <w:tabs>
                <w:tab w:val="left" w:pos="4253"/>
              </w:tabs>
              <w:spacing w:after="0"/>
              <w:jc w:val="center"/>
              <w:rPr>
                <w:rFonts w:ascii="Arial" w:hAnsi="Arial" w:eastAsia="宋体"/>
                <w:b/>
                <w:sz w:val="18"/>
                <w:lang w:eastAsia="en-US"/>
              </w:rPr>
            </w:pPr>
            <w:r>
              <w:rPr>
                <w:rFonts w:ascii="Arial" w:hAnsi="Arial" w:eastAsia="宋体"/>
                <w:b/>
                <w:sz w:val="18"/>
                <w:lang w:eastAsia="en-US"/>
              </w:rPr>
              <w:t>Channel</w:t>
            </w:r>
            <w:r>
              <w:rPr>
                <w:rFonts w:ascii="Arial" w:hAnsi="Arial" w:eastAsia="宋体"/>
                <w:b/>
                <w:sz w:val="18"/>
                <w:lang w:eastAsia="en-US"/>
              </w:rPr>
              <w:br w:type="textWrapping"/>
            </w:r>
            <w:r>
              <w:rPr>
                <w:rFonts w:ascii="Arial" w:hAnsi="Arial" w:eastAsia="宋体"/>
                <w:b/>
                <w:sz w:val="18"/>
                <w:lang w:eastAsia="en-US"/>
              </w:rPr>
              <w:t>bandwidth (MHz)</w:t>
            </w:r>
          </w:p>
        </w:tc>
        <w:tc>
          <w:tcPr>
            <w:tcW w:w="972" w:type="dxa"/>
            <w:shd w:val="clear" w:color="auto" w:fill="auto"/>
            <w:vAlign w:val="center"/>
          </w:tcPr>
          <w:p>
            <w:pPr>
              <w:keepNext/>
              <w:keepLines/>
              <w:tabs>
                <w:tab w:val="left" w:pos="4253"/>
              </w:tabs>
              <w:spacing w:after="0"/>
              <w:jc w:val="center"/>
              <w:rPr>
                <w:rFonts w:ascii="Arial" w:hAnsi="Arial" w:eastAsia="宋体"/>
                <w:b/>
                <w:sz w:val="18"/>
                <w:lang w:eastAsia="en-US"/>
              </w:rPr>
            </w:pPr>
            <w:r>
              <w:rPr>
                <w:rFonts w:ascii="Arial" w:hAnsi="Arial" w:eastAsia="宋体"/>
                <w:b/>
                <w:sz w:val="18"/>
                <w:lang w:eastAsia="en-US"/>
              </w:rPr>
              <w:t>FFT size</w:t>
            </w:r>
          </w:p>
        </w:tc>
        <w:tc>
          <w:tcPr>
            <w:tcW w:w="2653" w:type="dxa"/>
            <w:shd w:val="clear" w:color="auto" w:fill="auto"/>
            <w:vAlign w:val="center"/>
          </w:tcPr>
          <w:p>
            <w:pPr>
              <w:keepNext/>
              <w:keepLines/>
              <w:tabs>
                <w:tab w:val="left" w:pos="4253"/>
              </w:tabs>
              <w:spacing w:after="0"/>
              <w:jc w:val="center"/>
              <w:rPr>
                <w:rFonts w:ascii="Arial" w:hAnsi="Arial" w:eastAsia="宋体"/>
                <w:b/>
                <w:sz w:val="18"/>
                <w:lang w:eastAsia="en-US"/>
              </w:rPr>
            </w:pPr>
            <w:r>
              <w:rPr>
                <w:rFonts w:ascii="Arial" w:hAnsi="Arial" w:eastAsia="宋体"/>
                <w:b/>
                <w:sz w:val="18"/>
                <w:lang w:eastAsia="en-US"/>
              </w:rPr>
              <w:t>Cyclic prefix length in FFT samples</w:t>
            </w:r>
          </w:p>
        </w:tc>
        <w:tc>
          <w:tcPr>
            <w:tcW w:w="1896" w:type="dxa"/>
            <w:shd w:val="clear" w:color="auto" w:fill="auto"/>
            <w:vAlign w:val="center"/>
          </w:tcPr>
          <w:p>
            <w:pPr>
              <w:keepNext/>
              <w:keepLines/>
              <w:tabs>
                <w:tab w:val="left" w:pos="4253"/>
              </w:tabs>
              <w:spacing w:after="0"/>
              <w:jc w:val="center"/>
              <w:rPr>
                <w:rFonts w:ascii="Arial" w:hAnsi="Arial" w:eastAsia="宋体"/>
                <w:b/>
                <w:sz w:val="18"/>
                <w:lang w:eastAsia="en-US"/>
              </w:rPr>
            </w:pPr>
            <w:r>
              <w:rPr>
                <w:rFonts w:ascii="Arial" w:hAnsi="Arial" w:eastAsia="宋体"/>
                <w:b/>
                <w:sz w:val="18"/>
                <w:lang w:eastAsia="en-US"/>
              </w:rPr>
              <w:t xml:space="preserve">EVM window length </w:t>
            </w:r>
            <w:r>
              <w:rPr>
                <w:rFonts w:ascii="Arial" w:hAnsi="Arial" w:eastAsia="宋体"/>
                <w:b/>
                <w:i/>
                <w:sz w:val="18"/>
                <w:lang w:eastAsia="en-US"/>
              </w:rPr>
              <w:t>W</w:t>
            </w:r>
          </w:p>
        </w:tc>
        <w:tc>
          <w:tcPr>
            <w:tcW w:w="2377" w:type="dxa"/>
            <w:shd w:val="clear" w:color="auto" w:fill="auto"/>
            <w:vAlign w:val="center"/>
          </w:tcPr>
          <w:p>
            <w:pPr>
              <w:keepNext/>
              <w:keepLines/>
              <w:tabs>
                <w:tab w:val="left" w:pos="4253"/>
              </w:tabs>
              <w:spacing w:after="0"/>
              <w:jc w:val="center"/>
              <w:rPr>
                <w:rFonts w:ascii="Arial" w:hAnsi="Arial" w:eastAsia="宋体"/>
                <w:b/>
                <w:sz w:val="18"/>
                <w:lang w:eastAsia="en-US"/>
              </w:rPr>
            </w:pPr>
            <w:r>
              <w:rPr>
                <w:rFonts w:ascii="Arial" w:hAnsi="Arial" w:eastAsia="宋体"/>
                <w:b/>
                <w:sz w:val="18"/>
                <w:lang w:eastAsia="en-US"/>
              </w:rPr>
              <w:t xml:space="preserve">Ratio of </w:t>
            </w:r>
            <w:r>
              <w:rPr>
                <w:rFonts w:ascii="Arial" w:hAnsi="Arial" w:eastAsia="宋体"/>
                <w:b/>
                <w:i/>
                <w:sz w:val="18"/>
                <w:lang w:eastAsia="en-US"/>
              </w:rPr>
              <w:t>W</w:t>
            </w:r>
            <w:r>
              <w:rPr>
                <w:rFonts w:ascii="Arial" w:hAnsi="Arial" w:eastAsia="宋体"/>
                <w:b/>
                <w:sz w:val="18"/>
                <w:lang w:eastAsia="en-US"/>
              </w:rPr>
              <w:t xml:space="preserve"> to total CP length (%)</w:t>
            </w:r>
          </w:p>
          <w:p>
            <w:pPr>
              <w:keepNext/>
              <w:keepLines/>
              <w:tabs>
                <w:tab w:val="left" w:pos="4253"/>
              </w:tabs>
              <w:spacing w:after="0"/>
              <w:jc w:val="center"/>
              <w:rPr>
                <w:rFonts w:ascii="Arial" w:hAnsi="Arial" w:eastAsia="宋体"/>
                <w:b/>
                <w:sz w:val="18"/>
                <w:lang w:eastAsia="en-US"/>
              </w:rPr>
            </w:pPr>
            <w:r>
              <w:rPr>
                <w:rFonts w:ascii="Arial" w:hAnsi="Arial" w:eastAsia="宋体"/>
                <w:b/>
                <w:sz w:val="18"/>
                <w:lang w:eastAsia="en-US"/>
              </w:rP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keepNext/>
              <w:keepLines/>
              <w:tabs>
                <w:tab w:val="left" w:pos="4253"/>
              </w:tabs>
              <w:spacing w:after="0"/>
              <w:jc w:val="center"/>
              <w:rPr>
                <w:rFonts w:ascii="Arial" w:hAnsi="Arial" w:eastAsia="宋体"/>
                <w:sz w:val="18"/>
                <w:lang w:eastAsia="en-US"/>
              </w:rPr>
            </w:pPr>
            <w:r>
              <w:rPr>
                <w:rFonts w:ascii="Arial" w:hAnsi="Arial" w:eastAsia="宋体"/>
                <w:sz w:val="18"/>
                <w:lang w:eastAsia="en-US"/>
              </w:rPr>
              <w:t>10</w:t>
            </w:r>
          </w:p>
        </w:tc>
        <w:tc>
          <w:tcPr>
            <w:tcW w:w="972" w:type="dxa"/>
          </w:tcPr>
          <w:p>
            <w:pPr>
              <w:keepNext/>
              <w:keepLines/>
              <w:tabs>
                <w:tab w:val="left" w:pos="4253"/>
              </w:tabs>
              <w:spacing w:after="0"/>
              <w:jc w:val="center"/>
              <w:rPr>
                <w:rFonts w:ascii="Arial" w:hAnsi="Arial" w:eastAsia="宋体"/>
                <w:sz w:val="18"/>
                <w:lang w:eastAsia="en-US"/>
              </w:rPr>
            </w:pPr>
            <w:r>
              <w:rPr>
                <w:rFonts w:ascii="Arial" w:hAnsi="Arial" w:eastAsia="宋体"/>
                <w:sz w:val="18"/>
                <w:lang w:eastAsia="en-US"/>
              </w:rPr>
              <w:t>256</w:t>
            </w:r>
          </w:p>
        </w:tc>
        <w:tc>
          <w:tcPr>
            <w:tcW w:w="2653" w:type="dxa"/>
          </w:tcPr>
          <w:p>
            <w:pPr>
              <w:keepNext/>
              <w:keepLines/>
              <w:tabs>
                <w:tab w:val="left" w:pos="4253"/>
              </w:tabs>
              <w:spacing w:after="0"/>
              <w:jc w:val="center"/>
              <w:rPr>
                <w:rFonts w:ascii="Arial" w:hAnsi="Arial" w:eastAsia="宋体"/>
                <w:sz w:val="18"/>
                <w:lang w:eastAsia="en-US"/>
              </w:rPr>
            </w:pPr>
            <w:r>
              <w:rPr>
                <w:rFonts w:ascii="Arial" w:hAnsi="Arial" w:eastAsia="宋体"/>
                <w:sz w:val="18"/>
                <w:lang w:eastAsia="en-US"/>
              </w:rPr>
              <w:t>18</w:t>
            </w:r>
          </w:p>
        </w:tc>
        <w:tc>
          <w:tcPr>
            <w:tcW w:w="1896" w:type="dxa"/>
            <w:vAlign w:val="center"/>
          </w:tcPr>
          <w:p>
            <w:pPr>
              <w:keepNext/>
              <w:keepLines/>
              <w:tabs>
                <w:tab w:val="left" w:pos="4253"/>
              </w:tabs>
              <w:spacing w:after="0"/>
              <w:jc w:val="center"/>
              <w:rPr>
                <w:rFonts w:ascii="Arial" w:hAnsi="Arial" w:eastAsia="宋体"/>
                <w:sz w:val="18"/>
                <w:lang w:eastAsia="en-US"/>
              </w:rPr>
            </w:pPr>
            <w:r>
              <w:rPr>
                <w:rFonts w:ascii="Arial" w:hAnsi="Arial" w:eastAsia="宋体"/>
                <w:sz w:val="18"/>
                <w:lang w:eastAsia="en-US"/>
              </w:rPr>
              <w:t>8</w:t>
            </w:r>
          </w:p>
        </w:tc>
        <w:tc>
          <w:tcPr>
            <w:tcW w:w="2377" w:type="dxa"/>
          </w:tcPr>
          <w:p>
            <w:pPr>
              <w:keepNext/>
              <w:keepLines/>
              <w:tabs>
                <w:tab w:val="left" w:pos="4253"/>
              </w:tabs>
              <w:spacing w:after="0"/>
              <w:jc w:val="center"/>
              <w:rPr>
                <w:rFonts w:ascii="Arial" w:hAnsi="Arial" w:eastAsia="宋体"/>
                <w:sz w:val="18"/>
                <w:lang w:eastAsia="en-US"/>
              </w:rPr>
            </w:pPr>
            <w:r>
              <w:rPr>
                <w:rFonts w:ascii="Arial" w:hAnsi="Arial" w:eastAsia="宋体"/>
                <w:sz w:val="18"/>
                <w:lang w:eastAsia="en-US"/>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keepNext/>
              <w:keepLines/>
              <w:tabs>
                <w:tab w:val="left" w:pos="4253"/>
              </w:tabs>
              <w:spacing w:after="0"/>
              <w:jc w:val="center"/>
              <w:rPr>
                <w:rFonts w:ascii="Arial" w:hAnsi="Arial" w:eastAsia="宋体"/>
                <w:sz w:val="18"/>
                <w:lang w:eastAsia="en-US"/>
              </w:rPr>
            </w:pPr>
            <w:r>
              <w:rPr>
                <w:rFonts w:ascii="Arial" w:hAnsi="Arial" w:eastAsia="宋体"/>
                <w:sz w:val="18"/>
                <w:lang w:eastAsia="en-US"/>
              </w:rPr>
              <w:t>15</w:t>
            </w:r>
          </w:p>
        </w:tc>
        <w:tc>
          <w:tcPr>
            <w:tcW w:w="972" w:type="dxa"/>
          </w:tcPr>
          <w:p>
            <w:pPr>
              <w:keepNext/>
              <w:keepLines/>
              <w:tabs>
                <w:tab w:val="left" w:pos="4253"/>
              </w:tabs>
              <w:spacing w:after="0"/>
              <w:jc w:val="center"/>
              <w:rPr>
                <w:rFonts w:ascii="Arial" w:hAnsi="Arial" w:eastAsia="宋体"/>
                <w:sz w:val="18"/>
                <w:lang w:eastAsia="en-US"/>
              </w:rPr>
            </w:pPr>
            <w:r>
              <w:rPr>
                <w:rFonts w:ascii="Arial" w:hAnsi="Arial" w:eastAsia="宋体"/>
                <w:sz w:val="18"/>
                <w:lang w:eastAsia="en-US"/>
              </w:rPr>
              <w:t>384</w:t>
            </w:r>
          </w:p>
        </w:tc>
        <w:tc>
          <w:tcPr>
            <w:tcW w:w="2653" w:type="dxa"/>
          </w:tcPr>
          <w:p>
            <w:pPr>
              <w:keepNext/>
              <w:keepLines/>
              <w:tabs>
                <w:tab w:val="left" w:pos="4253"/>
              </w:tabs>
              <w:spacing w:after="0"/>
              <w:jc w:val="center"/>
              <w:rPr>
                <w:rFonts w:ascii="Arial" w:hAnsi="Arial" w:eastAsia="宋体"/>
                <w:sz w:val="18"/>
                <w:lang w:eastAsia="en-US"/>
              </w:rPr>
            </w:pPr>
            <w:r>
              <w:rPr>
                <w:rFonts w:ascii="Arial" w:hAnsi="Arial" w:eastAsia="宋体"/>
                <w:sz w:val="18"/>
                <w:lang w:eastAsia="en-US"/>
              </w:rPr>
              <w:t>27</w:t>
            </w:r>
          </w:p>
        </w:tc>
        <w:tc>
          <w:tcPr>
            <w:tcW w:w="1896" w:type="dxa"/>
            <w:vAlign w:val="center"/>
          </w:tcPr>
          <w:p>
            <w:pPr>
              <w:keepNext/>
              <w:keepLines/>
              <w:tabs>
                <w:tab w:val="left" w:pos="4253"/>
              </w:tabs>
              <w:spacing w:after="0"/>
              <w:jc w:val="center"/>
              <w:rPr>
                <w:rFonts w:ascii="Arial" w:hAnsi="Arial" w:eastAsia="宋体"/>
                <w:sz w:val="18"/>
                <w:lang w:eastAsia="en-US"/>
              </w:rPr>
            </w:pPr>
            <w:r>
              <w:rPr>
                <w:rFonts w:ascii="Arial" w:hAnsi="Arial" w:eastAsia="宋体"/>
                <w:sz w:val="18"/>
                <w:lang w:eastAsia="en-US"/>
              </w:rPr>
              <w:t>11</w:t>
            </w:r>
          </w:p>
        </w:tc>
        <w:tc>
          <w:tcPr>
            <w:tcW w:w="2377" w:type="dxa"/>
          </w:tcPr>
          <w:p>
            <w:pPr>
              <w:keepNext/>
              <w:keepLines/>
              <w:tabs>
                <w:tab w:val="left" w:pos="4253"/>
              </w:tabs>
              <w:spacing w:after="0"/>
              <w:jc w:val="center"/>
              <w:rPr>
                <w:rFonts w:ascii="Arial" w:hAnsi="Arial" w:eastAsia="宋体"/>
                <w:sz w:val="18"/>
                <w:lang w:eastAsia="en-US"/>
              </w:rPr>
            </w:pPr>
            <w:r>
              <w:rPr>
                <w:rFonts w:ascii="Arial" w:hAnsi="Arial" w:eastAsia="宋体"/>
                <w:sz w:val="18"/>
                <w:lang w:eastAsia="en-US"/>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keepNext/>
              <w:keepLines/>
              <w:tabs>
                <w:tab w:val="left" w:pos="4253"/>
              </w:tabs>
              <w:spacing w:after="0"/>
              <w:jc w:val="center"/>
              <w:rPr>
                <w:rFonts w:ascii="Arial" w:hAnsi="Arial" w:eastAsia="宋体"/>
                <w:sz w:val="18"/>
                <w:lang w:eastAsia="en-US"/>
              </w:rPr>
            </w:pPr>
            <w:r>
              <w:rPr>
                <w:rFonts w:ascii="Arial" w:hAnsi="Arial" w:eastAsia="宋体"/>
                <w:sz w:val="18"/>
                <w:lang w:eastAsia="en-US"/>
              </w:rPr>
              <w:t>20</w:t>
            </w:r>
          </w:p>
        </w:tc>
        <w:tc>
          <w:tcPr>
            <w:tcW w:w="972" w:type="dxa"/>
          </w:tcPr>
          <w:p>
            <w:pPr>
              <w:keepNext/>
              <w:keepLines/>
              <w:tabs>
                <w:tab w:val="left" w:pos="4253"/>
              </w:tabs>
              <w:spacing w:after="0"/>
              <w:jc w:val="center"/>
              <w:rPr>
                <w:rFonts w:ascii="Arial" w:hAnsi="Arial" w:eastAsia="宋体"/>
                <w:sz w:val="18"/>
                <w:lang w:eastAsia="en-US"/>
              </w:rPr>
            </w:pPr>
            <w:r>
              <w:rPr>
                <w:rFonts w:ascii="Arial" w:hAnsi="Arial" w:eastAsia="宋体"/>
                <w:sz w:val="18"/>
                <w:lang w:eastAsia="en-US"/>
              </w:rPr>
              <w:t>512</w:t>
            </w:r>
          </w:p>
        </w:tc>
        <w:tc>
          <w:tcPr>
            <w:tcW w:w="2653" w:type="dxa"/>
          </w:tcPr>
          <w:p>
            <w:pPr>
              <w:keepNext/>
              <w:keepLines/>
              <w:tabs>
                <w:tab w:val="left" w:pos="4253"/>
              </w:tabs>
              <w:spacing w:after="0"/>
              <w:jc w:val="center"/>
              <w:rPr>
                <w:rFonts w:ascii="Arial" w:hAnsi="Arial" w:eastAsia="宋体"/>
                <w:sz w:val="18"/>
                <w:lang w:eastAsia="en-US"/>
              </w:rPr>
            </w:pPr>
            <w:r>
              <w:rPr>
                <w:rFonts w:ascii="Arial" w:hAnsi="Arial" w:eastAsia="宋体"/>
                <w:sz w:val="18"/>
                <w:lang w:eastAsia="en-US"/>
              </w:rPr>
              <w:t>36</w:t>
            </w:r>
          </w:p>
        </w:tc>
        <w:tc>
          <w:tcPr>
            <w:tcW w:w="1896" w:type="dxa"/>
            <w:vAlign w:val="center"/>
          </w:tcPr>
          <w:p>
            <w:pPr>
              <w:keepNext/>
              <w:keepLines/>
              <w:tabs>
                <w:tab w:val="left" w:pos="4253"/>
              </w:tabs>
              <w:spacing w:after="0"/>
              <w:jc w:val="center"/>
              <w:rPr>
                <w:rFonts w:ascii="Arial" w:hAnsi="Arial" w:eastAsia="宋体"/>
                <w:sz w:val="18"/>
                <w:lang w:eastAsia="en-US"/>
              </w:rPr>
            </w:pPr>
            <w:r>
              <w:rPr>
                <w:rFonts w:ascii="Arial" w:hAnsi="Arial" w:eastAsia="宋体"/>
                <w:sz w:val="18"/>
                <w:lang w:eastAsia="en-US"/>
              </w:rPr>
              <w:t>14</w:t>
            </w:r>
          </w:p>
        </w:tc>
        <w:tc>
          <w:tcPr>
            <w:tcW w:w="2377" w:type="dxa"/>
          </w:tcPr>
          <w:p>
            <w:pPr>
              <w:keepNext/>
              <w:keepLines/>
              <w:tabs>
                <w:tab w:val="left" w:pos="4253"/>
              </w:tabs>
              <w:spacing w:after="0"/>
              <w:jc w:val="center"/>
              <w:rPr>
                <w:rFonts w:ascii="Arial" w:hAnsi="Arial" w:eastAsia="宋体"/>
                <w:sz w:val="18"/>
                <w:lang w:eastAsia="en-US"/>
              </w:rPr>
            </w:pPr>
            <w:r>
              <w:rPr>
                <w:rFonts w:ascii="Arial" w:hAnsi="Arial" w:eastAsia="宋体"/>
                <w:sz w:val="18"/>
                <w:lang w:eastAsia="en-US"/>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keepNext/>
              <w:keepLines/>
              <w:tabs>
                <w:tab w:val="left" w:pos="4253"/>
              </w:tabs>
              <w:spacing w:after="0"/>
              <w:jc w:val="center"/>
              <w:rPr>
                <w:rFonts w:ascii="Arial" w:hAnsi="Arial" w:eastAsia="宋体"/>
                <w:sz w:val="18"/>
                <w:lang w:eastAsia="en-US"/>
              </w:rPr>
            </w:pPr>
            <w:r>
              <w:rPr>
                <w:rFonts w:ascii="Arial" w:hAnsi="Arial" w:eastAsia="宋体"/>
                <w:sz w:val="18"/>
                <w:lang w:eastAsia="en-US"/>
              </w:rPr>
              <w:t>25</w:t>
            </w:r>
          </w:p>
        </w:tc>
        <w:tc>
          <w:tcPr>
            <w:tcW w:w="972" w:type="dxa"/>
          </w:tcPr>
          <w:p>
            <w:pPr>
              <w:keepNext/>
              <w:keepLines/>
              <w:tabs>
                <w:tab w:val="left" w:pos="4253"/>
              </w:tabs>
              <w:spacing w:after="0"/>
              <w:jc w:val="center"/>
              <w:rPr>
                <w:rFonts w:ascii="Arial" w:hAnsi="Arial" w:eastAsia="宋体"/>
                <w:sz w:val="18"/>
                <w:lang w:eastAsia="en-US"/>
              </w:rPr>
            </w:pPr>
            <w:r>
              <w:rPr>
                <w:rFonts w:ascii="Arial" w:hAnsi="Arial" w:eastAsia="宋体"/>
                <w:sz w:val="18"/>
                <w:lang w:eastAsia="en-US"/>
              </w:rPr>
              <w:t>512</w:t>
            </w:r>
          </w:p>
        </w:tc>
        <w:tc>
          <w:tcPr>
            <w:tcW w:w="2653" w:type="dxa"/>
          </w:tcPr>
          <w:p>
            <w:pPr>
              <w:keepNext/>
              <w:keepLines/>
              <w:tabs>
                <w:tab w:val="left" w:pos="4253"/>
              </w:tabs>
              <w:spacing w:after="0"/>
              <w:jc w:val="center"/>
              <w:rPr>
                <w:rFonts w:ascii="Arial" w:hAnsi="Arial" w:eastAsia="宋体"/>
                <w:sz w:val="18"/>
                <w:lang w:eastAsia="en-US"/>
              </w:rPr>
            </w:pPr>
            <w:r>
              <w:rPr>
                <w:rFonts w:ascii="Arial" w:hAnsi="Arial" w:eastAsia="宋体"/>
                <w:sz w:val="18"/>
                <w:lang w:eastAsia="en-US"/>
              </w:rPr>
              <w:t>36</w:t>
            </w:r>
          </w:p>
        </w:tc>
        <w:tc>
          <w:tcPr>
            <w:tcW w:w="1896" w:type="dxa"/>
            <w:vAlign w:val="center"/>
          </w:tcPr>
          <w:p>
            <w:pPr>
              <w:keepNext/>
              <w:keepLines/>
              <w:tabs>
                <w:tab w:val="left" w:pos="4253"/>
              </w:tabs>
              <w:spacing w:after="0"/>
              <w:jc w:val="center"/>
              <w:rPr>
                <w:rFonts w:ascii="Arial" w:hAnsi="Arial" w:eastAsia="宋体"/>
                <w:sz w:val="18"/>
                <w:lang w:eastAsia="en-US"/>
              </w:rPr>
            </w:pPr>
            <w:r>
              <w:rPr>
                <w:rFonts w:ascii="Arial" w:hAnsi="Arial" w:eastAsia="宋体"/>
                <w:sz w:val="18"/>
                <w:lang w:eastAsia="en-US"/>
              </w:rPr>
              <w:t>18</w:t>
            </w:r>
          </w:p>
        </w:tc>
        <w:tc>
          <w:tcPr>
            <w:tcW w:w="2377" w:type="dxa"/>
          </w:tcPr>
          <w:p>
            <w:pPr>
              <w:keepNext/>
              <w:keepLines/>
              <w:tabs>
                <w:tab w:val="left" w:pos="4253"/>
              </w:tabs>
              <w:spacing w:after="0"/>
              <w:jc w:val="center"/>
              <w:rPr>
                <w:rFonts w:ascii="Arial" w:hAnsi="Arial" w:eastAsia="宋体"/>
                <w:sz w:val="18"/>
                <w:lang w:eastAsia="en-US"/>
              </w:rPr>
            </w:pPr>
            <w:r>
              <w:rPr>
                <w:rFonts w:ascii="Arial" w:hAnsi="Arial" w:eastAsia="宋体"/>
                <w:sz w:val="18"/>
                <w:lang w:eastAsia="en-US"/>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keepNext/>
              <w:keepLines/>
              <w:tabs>
                <w:tab w:val="left" w:pos="4253"/>
              </w:tabs>
              <w:spacing w:after="0"/>
              <w:jc w:val="center"/>
              <w:rPr>
                <w:rFonts w:ascii="Arial" w:hAnsi="Arial" w:eastAsia="宋体"/>
                <w:sz w:val="18"/>
                <w:lang w:eastAsia="en-US"/>
              </w:rPr>
            </w:pPr>
            <w:r>
              <w:rPr>
                <w:rFonts w:ascii="Arial" w:hAnsi="Arial" w:eastAsia="宋体"/>
                <w:sz w:val="18"/>
                <w:lang w:eastAsia="en-US"/>
              </w:rPr>
              <w:t>30</w:t>
            </w:r>
          </w:p>
        </w:tc>
        <w:tc>
          <w:tcPr>
            <w:tcW w:w="972" w:type="dxa"/>
          </w:tcPr>
          <w:p>
            <w:pPr>
              <w:keepNext/>
              <w:keepLines/>
              <w:tabs>
                <w:tab w:val="left" w:pos="4253"/>
              </w:tabs>
              <w:spacing w:after="0"/>
              <w:jc w:val="center"/>
              <w:rPr>
                <w:rFonts w:ascii="Arial" w:hAnsi="Arial" w:eastAsia="宋体"/>
                <w:sz w:val="18"/>
                <w:lang w:eastAsia="en-US"/>
              </w:rPr>
            </w:pPr>
            <w:r>
              <w:rPr>
                <w:rFonts w:ascii="Arial" w:hAnsi="Arial" w:eastAsia="宋体"/>
                <w:sz w:val="18"/>
                <w:lang w:eastAsia="en-US"/>
              </w:rPr>
              <w:t>768</w:t>
            </w:r>
          </w:p>
        </w:tc>
        <w:tc>
          <w:tcPr>
            <w:tcW w:w="2653" w:type="dxa"/>
          </w:tcPr>
          <w:p>
            <w:pPr>
              <w:keepNext/>
              <w:keepLines/>
              <w:tabs>
                <w:tab w:val="left" w:pos="4253"/>
              </w:tabs>
              <w:spacing w:after="0"/>
              <w:jc w:val="center"/>
              <w:rPr>
                <w:rFonts w:ascii="Arial" w:hAnsi="Arial" w:eastAsia="宋体"/>
                <w:sz w:val="18"/>
                <w:lang w:eastAsia="en-US"/>
              </w:rPr>
            </w:pPr>
            <w:r>
              <w:rPr>
                <w:rFonts w:ascii="Arial" w:hAnsi="Arial" w:eastAsia="宋体"/>
                <w:sz w:val="18"/>
                <w:lang w:eastAsia="en-US"/>
              </w:rPr>
              <w:t>54</w:t>
            </w:r>
          </w:p>
        </w:tc>
        <w:tc>
          <w:tcPr>
            <w:tcW w:w="1896" w:type="dxa"/>
            <w:vAlign w:val="center"/>
          </w:tcPr>
          <w:p>
            <w:pPr>
              <w:keepNext/>
              <w:keepLines/>
              <w:tabs>
                <w:tab w:val="left" w:pos="4253"/>
              </w:tabs>
              <w:spacing w:after="0"/>
              <w:jc w:val="center"/>
              <w:rPr>
                <w:rFonts w:ascii="Arial" w:hAnsi="Arial" w:eastAsia="宋体"/>
                <w:sz w:val="18"/>
                <w:lang w:eastAsia="en-US"/>
              </w:rPr>
            </w:pPr>
            <w:r>
              <w:rPr>
                <w:rFonts w:ascii="Arial" w:hAnsi="Arial" w:eastAsia="宋体"/>
                <w:sz w:val="18"/>
                <w:lang w:eastAsia="en-US"/>
              </w:rPr>
              <w:t>26</w:t>
            </w:r>
          </w:p>
        </w:tc>
        <w:tc>
          <w:tcPr>
            <w:tcW w:w="2377" w:type="dxa"/>
          </w:tcPr>
          <w:p>
            <w:pPr>
              <w:keepNext/>
              <w:keepLines/>
              <w:tabs>
                <w:tab w:val="left" w:pos="4253"/>
              </w:tabs>
              <w:spacing w:after="0"/>
              <w:jc w:val="center"/>
              <w:rPr>
                <w:rFonts w:ascii="Arial" w:hAnsi="Arial" w:eastAsia="宋体"/>
                <w:sz w:val="18"/>
                <w:lang w:eastAsia="en-US"/>
              </w:rPr>
            </w:pPr>
            <w:r>
              <w:rPr>
                <w:rFonts w:ascii="Arial" w:hAnsi="Arial" w:eastAsia="宋体"/>
                <w:sz w:val="18"/>
                <w:lang w:eastAsia="en-US"/>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keepNext/>
              <w:keepLines/>
              <w:tabs>
                <w:tab w:val="left" w:pos="4253"/>
              </w:tabs>
              <w:spacing w:after="0"/>
              <w:jc w:val="center"/>
              <w:rPr>
                <w:rFonts w:ascii="Arial" w:hAnsi="Arial" w:eastAsia="宋体"/>
                <w:sz w:val="18"/>
                <w:lang w:val="en-US" w:eastAsia="zh-CN"/>
              </w:rPr>
            </w:pPr>
            <w:r>
              <w:rPr>
                <w:rFonts w:hint="eastAsia" w:ascii="Arial" w:hAnsi="Arial" w:eastAsia="宋体"/>
                <w:sz w:val="18"/>
                <w:lang w:val="en-US" w:eastAsia="zh-CN"/>
              </w:rPr>
              <w:t>35</w:t>
            </w:r>
          </w:p>
        </w:tc>
        <w:tc>
          <w:tcPr>
            <w:tcW w:w="972" w:type="dxa"/>
          </w:tcPr>
          <w:p>
            <w:pPr>
              <w:keepNext/>
              <w:keepLines/>
              <w:tabs>
                <w:tab w:val="left" w:pos="4253"/>
              </w:tabs>
              <w:spacing w:after="0"/>
              <w:jc w:val="center"/>
              <w:rPr>
                <w:rFonts w:ascii="Arial" w:hAnsi="Arial" w:eastAsia="宋体"/>
                <w:sz w:val="18"/>
                <w:lang w:eastAsia="en-US"/>
              </w:rPr>
            </w:pPr>
            <w:r>
              <w:rPr>
                <w:rFonts w:ascii="Arial" w:hAnsi="Arial" w:eastAsia="宋体"/>
                <w:sz w:val="18"/>
                <w:lang w:eastAsia="en-US"/>
              </w:rPr>
              <w:t>768</w:t>
            </w:r>
          </w:p>
        </w:tc>
        <w:tc>
          <w:tcPr>
            <w:tcW w:w="2653" w:type="dxa"/>
          </w:tcPr>
          <w:p>
            <w:pPr>
              <w:keepNext/>
              <w:keepLines/>
              <w:tabs>
                <w:tab w:val="left" w:pos="4253"/>
              </w:tabs>
              <w:spacing w:after="0"/>
              <w:jc w:val="center"/>
              <w:rPr>
                <w:rFonts w:ascii="Arial" w:hAnsi="Arial" w:eastAsia="宋体"/>
                <w:sz w:val="18"/>
                <w:lang w:eastAsia="en-US"/>
              </w:rPr>
            </w:pPr>
            <w:r>
              <w:rPr>
                <w:rFonts w:ascii="Arial" w:hAnsi="Arial" w:eastAsia="宋体"/>
                <w:sz w:val="18"/>
                <w:lang w:eastAsia="en-US"/>
              </w:rPr>
              <w:t>54</w:t>
            </w:r>
          </w:p>
        </w:tc>
        <w:tc>
          <w:tcPr>
            <w:tcW w:w="1896" w:type="dxa"/>
            <w:vAlign w:val="center"/>
          </w:tcPr>
          <w:p>
            <w:pPr>
              <w:keepNext/>
              <w:keepLines/>
              <w:tabs>
                <w:tab w:val="left" w:pos="4253"/>
              </w:tabs>
              <w:spacing w:after="0"/>
              <w:jc w:val="center"/>
              <w:rPr>
                <w:rFonts w:ascii="Arial" w:hAnsi="Arial" w:eastAsia="宋体"/>
                <w:sz w:val="18"/>
                <w:lang w:eastAsia="en-US"/>
              </w:rPr>
            </w:pPr>
            <w:r>
              <w:rPr>
                <w:rFonts w:ascii="Arial" w:hAnsi="Arial" w:eastAsia="宋体"/>
                <w:sz w:val="18"/>
                <w:lang w:eastAsia="en-US"/>
              </w:rPr>
              <w:t>26</w:t>
            </w:r>
          </w:p>
        </w:tc>
        <w:tc>
          <w:tcPr>
            <w:tcW w:w="2377" w:type="dxa"/>
          </w:tcPr>
          <w:p>
            <w:pPr>
              <w:keepNext/>
              <w:keepLines/>
              <w:tabs>
                <w:tab w:val="left" w:pos="4253"/>
              </w:tabs>
              <w:spacing w:after="0"/>
              <w:jc w:val="center"/>
              <w:rPr>
                <w:rFonts w:ascii="Arial" w:hAnsi="Arial" w:eastAsia="宋体"/>
                <w:sz w:val="18"/>
                <w:lang w:eastAsia="en-US"/>
              </w:rPr>
            </w:pPr>
            <w:r>
              <w:rPr>
                <w:rFonts w:ascii="Arial" w:hAnsi="Arial" w:eastAsia="宋体"/>
                <w:sz w:val="18"/>
                <w:lang w:eastAsia="en-US"/>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keepNext/>
              <w:keepLines/>
              <w:tabs>
                <w:tab w:val="left" w:pos="4253"/>
              </w:tabs>
              <w:spacing w:after="0"/>
              <w:jc w:val="center"/>
              <w:rPr>
                <w:rFonts w:ascii="Arial" w:hAnsi="Arial" w:eastAsia="宋体"/>
                <w:sz w:val="18"/>
                <w:lang w:eastAsia="en-US"/>
              </w:rPr>
            </w:pPr>
            <w:r>
              <w:rPr>
                <w:rFonts w:ascii="Arial" w:hAnsi="Arial" w:eastAsia="宋体"/>
                <w:sz w:val="18"/>
                <w:lang w:eastAsia="en-US"/>
              </w:rPr>
              <w:t>40</w:t>
            </w:r>
          </w:p>
        </w:tc>
        <w:tc>
          <w:tcPr>
            <w:tcW w:w="972" w:type="dxa"/>
          </w:tcPr>
          <w:p>
            <w:pPr>
              <w:keepNext/>
              <w:keepLines/>
              <w:tabs>
                <w:tab w:val="left" w:pos="4253"/>
              </w:tabs>
              <w:spacing w:after="0"/>
              <w:jc w:val="center"/>
              <w:rPr>
                <w:rFonts w:ascii="Arial" w:hAnsi="Arial" w:eastAsia="宋体"/>
                <w:sz w:val="18"/>
                <w:lang w:eastAsia="en-US"/>
              </w:rPr>
            </w:pPr>
            <w:r>
              <w:rPr>
                <w:rFonts w:ascii="Arial" w:hAnsi="Arial" w:eastAsia="宋体"/>
                <w:sz w:val="18"/>
                <w:lang w:eastAsia="en-US"/>
              </w:rPr>
              <w:t>1024</w:t>
            </w:r>
          </w:p>
        </w:tc>
        <w:tc>
          <w:tcPr>
            <w:tcW w:w="2653" w:type="dxa"/>
          </w:tcPr>
          <w:p>
            <w:pPr>
              <w:keepNext/>
              <w:keepLines/>
              <w:tabs>
                <w:tab w:val="left" w:pos="4253"/>
              </w:tabs>
              <w:spacing w:after="0"/>
              <w:jc w:val="center"/>
              <w:rPr>
                <w:rFonts w:ascii="Arial" w:hAnsi="Arial" w:eastAsia="宋体"/>
                <w:sz w:val="18"/>
                <w:lang w:eastAsia="en-US"/>
              </w:rPr>
            </w:pPr>
            <w:r>
              <w:rPr>
                <w:rFonts w:ascii="Arial" w:hAnsi="Arial" w:eastAsia="宋体"/>
                <w:sz w:val="18"/>
                <w:lang w:eastAsia="en-US"/>
              </w:rPr>
              <w:t>72</w:t>
            </w:r>
          </w:p>
        </w:tc>
        <w:tc>
          <w:tcPr>
            <w:tcW w:w="1896" w:type="dxa"/>
            <w:vAlign w:val="center"/>
          </w:tcPr>
          <w:p>
            <w:pPr>
              <w:keepNext/>
              <w:keepLines/>
              <w:tabs>
                <w:tab w:val="left" w:pos="4253"/>
              </w:tabs>
              <w:spacing w:after="0"/>
              <w:jc w:val="center"/>
              <w:rPr>
                <w:rFonts w:ascii="Arial" w:hAnsi="Arial" w:eastAsia="宋体"/>
                <w:sz w:val="18"/>
                <w:lang w:eastAsia="en-US"/>
              </w:rPr>
            </w:pPr>
            <w:r>
              <w:rPr>
                <w:rFonts w:ascii="Arial" w:hAnsi="Arial" w:eastAsia="宋体"/>
                <w:sz w:val="18"/>
                <w:lang w:eastAsia="en-US"/>
              </w:rPr>
              <w:t>36</w:t>
            </w:r>
          </w:p>
        </w:tc>
        <w:tc>
          <w:tcPr>
            <w:tcW w:w="2377" w:type="dxa"/>
          </w:tcPr>
          <w:p>
            <w:pPr>
              <w:keepNext/>
              <w:keepLines/>
              <w:tabs>
                <w:tab w:val="left" w:pos="4253"/>
              </w:tabs>
              <w:spacing w:after="0"/>
              <w:jc w:val="center"/>
              <w:rPr>
                <w:rFonts w:ascii="Arial" w:hAnsi="Arial" w:eastAsia="宋体"/>
                <w:sz w:val="18"/>
                <w:lang w:eastAsia="en-US"/>
              </w:rPr>
            </w:pPr>
            <w:r>
              <w:rPr>
                <w:rFonts w:ascii="Arial" w:hAnsi="Arial" w:eastAsia="宋体"/>
                <w:sz w:val="18"/>
                <w:lang w:eastAsia="en-US"/>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keepNext/>
              <w:keepLines/>
              <w:tabs>
                <w:tab w:val="left" w:pos="4253"/>
              </w:tabs>
              <w:spacing w:after="0"/>
              <w:jc w:val="center"/>
              <w:rPr>
                <w:rFonts w:ascii="Arial" w:hAnsi="Arial" w:eastAsia="宋体"/>
                <w:sz w:val="18"/>
                <w:lang w:val="en-US" w:eastAsia="zh-CN"/>
              </w:rPr>
            </w:pPr>
            <w:r>
              <w:rPr>
                <w:rFonts w:hint="eastAsia" w:ascii="Arial" w:hAnsi="Arial" w:eastAsia="宋体"/>
                <w:sz w:val="18"/>
                <w:lang w:val="en-US" w:eastAsia="zh-CN"/>
              </w:rPr>
              <w:t>45</w:t>
            </w:r>
          </w:p>
        </w:tc>
        <w:tc>
          <w:tcPr>
            <w:tcW w:w="972" w:type="dxa"/>
          </w:tcPr>
          <w:p>
            <w:pPr>
              <w:keepNext/>
              <w:keepLines/>
              <w:tabs>
                <w:tab w:val="left" w:pos="4253"/>
              </w:tabs>
              <w:spacing w:after="0"/>
              <w:jc w:val="center"/>
              <w:rPr>
                <w:rFonts w:ascii="Arial" w:hAnsi="Arial" w:eastAsia="宋体"/>
                <w:sz w:val="18"/>
                <w:lang w:eastAsia="en-US"/>
              </w:rPr>
            </w:pPr>
            <w:r>
              <w:rPr>
                <w:rFonts w:ascii="Arial" w:hAnsi="Arial" w:eastAsia="宋体"/>
                <w:sz w:val="18"/>
                <w:lang w:eastAsia="en-US"/>
              </w:rPr>
              <w:t>1024</w:t>
            </w:r>
          </w:p>
        </w:tc>
        <w:tc>
          <w:tcPr>
            <w:tcW w:w="2653" w:type="dxa"/>
          </w:tcPr>
          <w:p>
            <w:pPr>
              <w:keepNext/>
              <w:keepLines/>
              <w:tabs>
                <w:tab w:val="left" w:pos="4253"/>
              </w:tabs>
              <w:spacing w:after="0"/>
              <w:jc w:val="center"/>
              <w:rPr>
                <w:rFonts w:ascii="Arial" w:hAnsi="Arial" w:eastAsia="宋体"/>
                <w:sz w:val="18"/>
                <w:lang w:eastAsia="en-US"/>
              </w:rPr>
            </w:pPr>
            <w:r>
              <w:rPr>
                <w:rFonts w:ascii="Arial" w:hAnsi="Arial" w:eastAsia="宋体"/>
                <w:sz w:val="18"/>
                <w:lang w:eastAsia="en-US"/>
              </w:rPr>
              <w:t>72</w:t>
            </w:r>
          </w:p>
        </w:tc>
        <w:tc>
          <w:tcPr>
            <w:tcW w:w="1896" w:type="dxa"/>
            <w:vAlign w:val="center"/>
          </w:tcPr>
          <w:p>
            <w:pPr>
              <w:keepNext/>
              <w:keepLines/>
              <w:tabs>
                <w:tab w:val="left" w:pos="4253"/>
              </w:tabs>
              <w:spacing w:after="0"/>
              <w:jc w:val="center"/>
              <w:rPr>
                <w:rFonts w:ascii="Arial" w:hAnsi="Arial" w:eastAsia="宋体"/>
                <w:sz w:val="18"/>
                <w:lang w:eastAsia="en-US"/>
              </w:rPr>
            </w:pPr>
            <w:r>
              <w:rPr>
                <w:rFonts w:ascii="Arial" w:hAnsi="Arial" w:eastAsia="宋体"/>
                <w:sz w:val="18"/>
                <w:lang w:eastAsia="en-US"/>
              </w:rPr>
              <w:t>36</w:t>
            </w:r>
          </w:p>
        </w:tc>
        <w:tc>
          <w:tcPr>
            <w:tcW w:w="2377" w:type="dxa"/>
          </w:tcPr>
          <w:p>
            <w:pPr>
              <w:keepNext/>
              <w:keepLines/>
              <w:tabs>
                <w:tab w:val="left" w:pos="4253"/>
              </w:tabs>
              <w:spacing w:after="0"/>
              <w:jc w:val="center"/>
              <w:rPr>
                <w:rFonts w:ascii="Arial" w:hAnsi="Arial" w:eastAsia="宋体"/>
                <w:sz w:val="18"/>
                <w:lang w:eastAsia="en-US"/>
              </w:rPr>
            </w:pPr>
            <w:r>
              <w:rPr>
                <w:rFonts w:ascii="Arial" w:hAnsi="Arial" w:eastAsia="宋体"/>
                <w:sz w:val="18"/>
                <w:lang w:eastAsia="en-US"/>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keepNext/>
              <w:keepLines/>
              <w:tabs>
                <w:tab w:val="left" w:pos="4253"/>
              </w:tabs>
              <w:spacing w:after="0"/>
              <w:jc w:val="center"/>
              <w:rPr>
                <w:rFonts w:ascii="Arial" w:hAnsi="Arial" w:eastAsia="宋体"/>
                <w:sz w:val="18"/>
                <w:lang w:eastAsia="en-US"/>
              </w:rPr>
            </w:pPr>
            <w:r>
              <w:rPr>
                <w:rFonts w:ascii="Arial" w:hAnsi="Arial" w:eastAsia="宋体"/>
                <w:sz w:val="18"/>
                <w:lang w:eastAsia="en-US"/>
              </w:rPr>
              <w:t>50</w:t>
            </w:r>
          </w:p>
        </w:tc>
        <w:tc>
          <w:tcPr>
            <w:tcW w:w="972" w:type="dxa"/>
          </w:tcPr>
          <w:p>
            <w:pPr>
              <w:keepNext/>
              <w:keepLines/>
              <w:tabs>
                <w:tab w:val="left" w:pos="4253"/>
              </w:tabs>
              <w:spacing w:after="0"/>
              <w:jc w:val="center"/>
              <w:rPr>
                <w:rFonts w:ascii="Arial" w:hAnsi="Arial" w:eastAsia="宋体"/>
                <w:sz w:val="18"/>
                <w:lang w:eastAsia="en-US"/>
              </w:rPr>
            </w:pPr>
            <w:r>
              <w:rPr>
                <w:rFonts w:ascii="Arial" w:hAnsi="Arial" w:eastAsia="宋体"/>
                <w:sz w:val="18"/>
                <w:lang w:eastAsia="en-US"/>
              </w:rPr>
              <w:t>1024</w:t>
            </w:r>
          </w:p>
        </w:tc>
        <w:tc>
          <w:tcPr>
            <w:tcW w:w="2653" w:type="dxa"/>
          </w:tcPr>
          <w:p>
            <w:pPr>
              <w:keepNext/>
              <w:keepLines/>
              <w:tabs>
                <w:tab w:val="left" w:pos="4253"/>
              </w:tabs>
              <w:spacing w:after="0"/>
              <w:jc w:val="center"/>
              <w:rPr>
                <w:rFonts w:ascii="Arial" w:hAnsi="Arial" w:eastAsia="宋体"/>
                <w:sz w:val="18"/>
                <w:lang w:eastAsia="en-US"/>
              </w:rPr>
            </w:pPr>
            <w:r>
              <w:rPr>
                <w:rFonts w:ascii="Arial" w:hAnsi="Arial" w:eastAsia="宋体"/>
                <w:sz w:val="18"/>
                <w:lang w:eastAsia="en-US"/>
              </w:rPr>
              <w:t>72</w:t>
            </w:r>
          </w:p>
        </w:tc>
        <w:tc>
          <w:tcPr>
            <w:tcW w:w="1896" w:type="dxa"/>
            <w:vAlign w:val="center"/>
          </w:tcPr>
          <w:p>
            <w:pPr>
              <w:keepNext/>
              <w:keepLines/>
              <w:tabs>
                <w:tab w:val="left" w:pos="4253"/>
              </w:tabs>
              <w:spacing w:after="0"/>
              <w:jc w:val="center"/>
              <w:rPr>
                <w:rFonts w:ascii="Arial" w:hAnsi="Arial" w:eastAsia="宋体"/>
                <w:sz w:val="18"/>
                <w:lang w:eastAsia="en-US"/>
              </w:rPr>
            </w:pPr>
            <w:r>
              <w:rPr>
                <w:rFonts w:ascii="Arial" w:hAnsi="Arial" w:eastAsia="宋体"/>
                <w:sz w:val="18"/>
                <w:lang w:eastAsia="en-US"/>
              </w:rPr>
              <w:t>36</w:t>
            </w:r>
          </w:p>
        </w:tc>
        <w:tc>
          <w:tcPr>
            <w:tcW w:w="2377" w:type="dxa"/>
          </w:tcPr>
          <w:p>
            <w:pPr>
              <w:keepNext/>
              <w:keepLines/>
              <w:tabs>
                <w:tab w:val="left" w:pos="4253"/>
              </w:tabs>
              <w:spacing w:after="0"/>
              <w:jc w:val="center"/>
              <w:rPr>
                <w:rFonts w:ascii="Arial" w:hAnsi="Arial" w:eastAsia="宋体"/>
                <w:sz w:val="18"/>
                <w:lang w:eastAsia="en-US"/>
              </w:rPr>
            </w:pPr>
            <w:r>
              <w:rPr>
                <w:rFonts w:ascii="Arial" w:hAnsi="Arial" w:eastAsia="宋体"/>
                <w:sz w:val="18"/>
                <w:lang w:eastAsia="en-US"/>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keepNext/>
              <w:keepLines/>
              <w:tabs>
                <w:tab w:val="left" w:pos="4253"/>
              </w:tabs>
              <w:spacing w:after="0"/>
              <w:jc w:val="center"/>
              <w:rPr>
                <w:rFonts w:ascii="Arial" w:hAnsi="Arial" w:eastAsia="宋体"/>
                <w:sz w:val="18"/>
                <w:lang w:eastAsia="en-US"/>
              </w:rPr>
            </w:pPr>
            <w:r>
              <w:rPr>
                <w:rFonts w:ascii="Arial" w:hAnsi="Arial" w:eastAsia="宋体"/>
                <w:sz w:val="18"/>
                <w:lang w:eastAsia="en-US"/>
              </w:rPr>
              <w:t>60</w:t>
            </w:r>
          </w:p>
        </w:tc>
        <w:tc>
          <w:tcPr>
            <w:tcW w:w="972" w:type="dxa"/>
          </w:tcPr>
          <w:p>
            <w:pPr>
              <w:keepNext/>
              <w:keepLines/>
              <w:tabs>
                <w:tab w:val="left" w:pos="4253"/>
              </w:tabs>
              <w:spacing w:after="0"/>
              <w:jc w:val="center"/>
              <w:rPr>
                <w:rFonts w:ascii="Arial" w:hAnsi="Arial" w:eastAsia="宋体"/>
                <w:sz w:val="18"/>
                <w:lang w:eastAsia="en-US"/>
              </w:rPr>
            </w:pPr>
            <w:r>
              <w:rPr>
                <w:rFonts w:ascii="Arial" w:hAnsi="Arial" w:eastAsia="宋体"/>
                <w:sz w:val="18"/>
                <w:lang w:eastAsia="en-US"/>
              </w:rPr>
              <w:t>1536</w:t>
            </w:r>
          </w:p>
        </w:tc>
        <w:tc>
          <w:tcPr>
            <w:tcW w:w="2653" w:type="dxa"/>
          </w:tcPr>
          <w:p>
            <w:pPr>
              <w:keepNext/>
              <w:keepLines/>
              <w:tabs>
                <w:tab w:val="left" w:pos="4253"/>
              </w:tabs>
              <w:spacing w:after="0"/>
              <w:jc w:val="center"/>
              <w:rPr>
                <w:rFonts w:ascii="Arial" w:hAnsi="Arial" w:eastAsia="宋体"/>
                <w:sz w:val="18"/>
                <w:lang w:eastAsia="en-US"/>
              </w:rPr>
            </w:pPr>
            <w:r>
              <w:rPr>
                <w:rFonts w:ascii="Arial" w:hAnsi="Arial" w:eastAsia="宋体"/>
                <w:sz w:val="18"/>
                <w:lang w:eastAsia="en-US"/>
              </w:rPr>
              <w:t>108</w:t>
            </w:r>
          </w:p>
        </w:tc>
        <w:tc>
          <w:tcPr>
            <w:tcW w:w="1896" w:type="dxa"/>
            <w:vAlign w:val="center"/>
          </w:tcPr>
          <w:p>
            <w:pPr>
              <w:keepNext/>
              <w:keepLines/>
              <w:tabs>
                <w:tab w:val="left" w:pos="4253"/>
              </w:tabs>
              <w:spacing w:after="0"/>
              <w:jc w:val="center"/>
              <w:rPr>
                <w:rFonts w:ascii="Arial" w:hAnsi="Arial" w:eastAsia="宋体"/>
                <w:sz w:val="18"/>
                <w:lang w:eastAsia="en-US"/>
              </w:rPr>
            </w:pPr>
            <w:r>
              <w:rPr>
                <w:rFonts w:ascii="Arial" w:hAnsi="Arial" w:eastAsia="宋体"/>
                <w:sz w:val="18"/>
                <w:lang w:eastAsia="en-US"/>
              </w:rPr>
              <w:t>64</w:t>
            </w:r>
          </w:p>
        </w:tc>
        <w:tc>
          <w:tcPr>
            <w:tcW w:w="2377" w:type="dxa"/>
          </w:tcPr>
          <w:p>
            <w:pPr>
              <w:keepNext/>
              <w:keepLines/>
              <w:tabs>
                <w:tab w:val="left" w:pos="4253"/>
              </w:tabs>
              <w:spacing w:after="0"/>
              <w:jc w:val="center"/>
              <w:rPr>
                <w:rFonts w:ascii="Arial" w:hAnsi="Arial" w:eastAsia="宋体"/>
                <w:sz w:val="18"/>
                <w:lang w:eastAsia="en-US"/>
              </w:rPr>
            </w:pPr>
            <w:r>
              <w:rPr>
                <w:rFonts w:ascii="Arial" w:hAnsi="Arial" w:eastAsia="宋体"/>
                <w:sz w:val="18"/>
                <w:lang w:eastAsia="en-US"/>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keepNext/>
              <w:keepLines/>
              <w:tabs>
                <w:tab w:val="left" w:pos="4253"/>
              </w:tabs>
              <w:spacing w:after="0"/>
              <w:jc w:val="center"/>
              <w:rPr>
                <w:rFonts w:ascii="Arial" w:hAnsi="Arial" w:eastAsia="宋体"/>
                <w:sz w:val="18"/>
                <w:lang w:eastAsia="en-US"/>
              </w:rPr>
            </w:pPr>
            <w:r>
              <w:rPr>
                <w:rFonts w:ascii="Arial" w:hAnsi="Arial" w:eastAsia="宋体"/>
                <w:sz w:val="18"/>
                <w:lang w:eastAsia="en-US"/>
              </w:rPr>
              <w:t>70</w:t>
            </w:r>
          </w:p>
        </w:tc>
        <w:tc>
          <w:tcPr>
            <w:tcW w:w="972" w:type="dxa"/>
          </w:tcPr>
          <w:p>
            <w:pPr>
              <w:keepNext/>
              <w:keepLines/>
              <w:tabs>
                <w:tab w:val="left" w:pos="4253"/>
              </w:tabs>
              <w:spacing w:after="0"/>
              <w:jc w:val="center"/>
              <w:rPr>
                <w:rFonts w:ascii="Arial" w:hAnsi="Arial" w:eastAsia="宋体"/>
                <w:sz w:val="18"/>
                <w:lang w:eastAsia="en-US"/>
              </w:rPr>
            </w:pPr>
            <w:r>
              <w:rPr>
                <w:rFonts w:ascii="Arial" w:hAnsi="Arial" w:eastAsia="宋体"/>
                <w:sz w:val="18"/>
                <w:lang w:eastAsia="en-US"/>
              </w:rPr>
              <w:t>1536</w:t>
            </w:r>
          </w:p>
        </w:tc>
        <w:tc>
          <w:tcPr>
            <w:tcW w:w="2653" w:type="dxa"/>
          </w:tcPr>
          <w:p>
            <w:pPr>
              <w:keepNext/>
              <w:keepLines/>
              <w:tabs>
                <w:tab w:val="left" w:pos="4253"/>
              </w:tabs>
              <w:spacing w:after="0"/>
              <w:jc w:val="center"/>
              <w:rPr>
                <w:rFonts w:ascii="Arial" w:hAnsi="Arial" w:eastAsia="宋体"/>
                <w:sz w:val="18"/>
                <w:lang w:eastAsia="en-US"/>
              </w:rPr>
            </w:pPr>
            <w:r>
              <w:rPr>
                <w:rFonts w:ascii="Arial" w:hAnsi="Arial" w:eastAsia="宋体"/>
                <w:sz w:val="18"/>
                <w:lang w:eastAsia="en-US"/>
              </w:rPr>
              <w:t>108</w:t>
            </w:r>
          </w:p>
        </w:tc>
        <w:tc>
          <w:tcPr>
            <w:tcW w:w="1896" w:type="dxa"/>
            <w:vAlign w:val="center"/>
          </w:tcPr>
          <w:p>
            <w:pPr>
              <w:keepNext/>
              <w:keepLines/>
              <w:tabs>
                <w:tab w:val="left" w:pos="4253"/>
              </w:tabs>
              <w:spacing w:after="0"/>
              <w:jc w:val="center"/>
              <w:rPr>
                <w:rFonts w:ascii="Arial" w:hAnsi="Arial" w:eastAsia="宋体"/>
                <w:sz w:val="18"/>
                <w:lang w:eastAsia="en-US"/>
              </w:rPr>
            </w:pPr>
            <w:r>
              <w:rPr>
                <w:rFonts w:ascii="Arial" w:hAnsi="Arial" w:eastAsia="宋体"/>
                <w:sz w:val="18"/>
                <w:lang w:eastAsia="en-US"/>
              </w:rPr>
              <w:t>64</w:t>
            </w:r>
          </w:p>
        </w:tc>
        <w:tc>
          <w:tcPr>
            <w:tcW w:w="2377" w:type="dxa"/>
          </w:tcPr>
          <w:p>
            <w:pPr>
              <w:keepNext/>
              <w:keepLines/>
              <w:tabs>
                <w:tab w:val="left" w:pos="4253"/>
              </w:tabs>
              <w:spacing w:after="0"/>
              <w:jc w:val="center"/>
              <w:rPr>
                <w:rFonts w:ascii="Arial" w:hAnsi="Arial" w:eastAsia="宋体" w:cs="Calibri"/>
                <w:sz w:val="18"/>
                <w:lang w:eastAsia="en-US"/>
              </w:rPr>
            </w:pPr>
            <w:r>
              <w:rPr>
                <w:rFonts w:ascii="Arial" w:hAnsi="Arial" w:eastAsia="宋体" w:cs="Calibri"/>
                <w:sz w:val="18"/>
                <w:lang w:eastAsia="en-US"/>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keepNext/>
              <w:keepLines/>
              <w:tabs>
                <w:tab w:val="left" w:pos="4253"/>
              </w:tabs>
              <w:spacing w:after="0"/>
              <w:jc w:val="center"/>
              <w:rPr>
                <w:rFonts w:ascii="Arial" w:hAnsi="Arial" w:eastAsia="宋体"/>
                <w:sz w:val="18"/>
                <w:lang w:eastAsia="en-US"/>
              </w:rPr>
            </w:pPr>
            <w:r>
              <w:rPr>
                <w:rFonts w:ascii="Arial" w:hAnsi="Arial" w:eastAsia="宋体"/>
                <w:sz w:val="18"/>
                <w:lang w:eastAsia="en-US"/>
              </w:rPr>
              <w:t>80</w:t>
            </w:r>
          </w:p>
        </w:tc>
        <w:tc>
          <w:tcPr>
            <w:tcW w:w="972" w:type="dxa"/>
          </w:tcPr>
          <w:p>
            <w:pPr>
              <w:keepNext/>
              <w:keepLines/>
              <w:tabs>
                <w:tab w:val="left" w:pos="4253"/>
              </w:tabs>
              <w:spacing w:after="0"/>
              <w:jc w:val="center"/>
              <w:rPr>
                <w:rFonts w:ascii="Arial" w:hAnsi="Arial" w:eastAsia="宋体"/>
                <w:sz w:val="18"/>
                <w:lang w:eastAsia="en-US"/>
              </w:rPr>
            </w:pPr>
            <w:r>
              <w:rPr>
                <w:rFonts w:ascii="Arial" w:hAnsi="Arial" w:eastAsia="宋体"/>
                <w:sz w:val="18"/>
                <w:lang w:eastAsia="en-US"/>
              </w:rPr>
              <w:t>2048</w:t>
            </w:r>
          </w:p>
        </w:tc>
        <w:tc>
          <w:tcPr>
            <w:tcW w:w="2653" w:type="dxa"/>
          </w:tcPr>
          <w:p>
            <w:pPr>
              <w:keepNext/>
              <w:keepLines/>
              <w:tabs>
                <w:tab w:val="left" w:pos="4253"/>
              </w:tabs>
              <w:spacing w:after="0"/>
              <w:jc w:val="center"/>
              <w:rPr>
                <w:rFonts w:ascii="Arial" w:hAnsi="Arial" w:eastAsia="宋体" w:cs="Calibri"/>
                <w:sz w:val="18"/>
                <w:lang w:eastAsia="en-US"/>
              </w:rPr>
            </w:pPr>
            <w:r>
              <w:rPr>
                <w:rFonts w:ascii="Arial" w:hAnsi="Arial" w:eastAsia="宋体" w:cs="Calibri"/>
                <w:sz w:val="18"/>
                <w:lang w:eastAsia="en-US"/>
              </w:rPr>
              <w:t>144</w:t>
            </w:r>
          </w:p>
        </w:tc>
        <w:tc>
          <w:tcPr>
            <w:tcW w:w="1896" w:type="dxa"/>
            <w:vAlign w:val="center"/>
          </w:tcPr>
          <w:p>
            <w:pPr>
              <w:keepNext/>
              <w:keepLines/>
              <w:tabs>
                <w:tab w:val="left" w:pos="4253"/>
              </w:tabs>
              <w:spacing w:after="0"/>
              <w:jc w:val="center"/>
              <w:rPr>
                <w:rFonts w:ascii="Arial" w:hAnsi="Arial" w:eastAsia="宋体"/>
                <w:sz w:val="18"/>
                <w:lang w:eastAsia="en-US"/>
              </w:rPr>
            </w:pPr>
            <w:r>
              <w:rPr>
                <w:rFonts w:ascii="Arial" w:hAnsi="Arial" w:eastAsia="宋体"/>
                <w:sz w:val="18"/>
                <w:lang w:eastAsia="en-US"/>
              </w:rPr>
              <w:t>86</w:t>
            </w:r>
          </w:p>
        </w:tc>
        <w:tc>
          <w:tcPr>
            <w:tcW w:w="2377" w:type="dxa"/>
          </w:tcPr>
          <w:p>
            <w:pPr>
              <w:keepNext/>
              <w:keepLines/>
              <w:tabs>
                <w:tab w:val="left" w:pos="4253"/>
              </w:tabs>
              <w:spacing w:after="0"/>
              <w:jc w:val="center"/>
              <w:rPr>
                <w:rFonts w:ascii="Arial" w:hAnsi="Arial" w:eastAsia="宋体" w:cs="Calibri"/>
                <w:sz w:val="18"/>
                <w:lang w:eastAsia="en-US"/>
              </w:rPr>
            </w:pPr>
            <w:r>
              <w:rPr>
                <w:rFonts w:ascii="Arial" w:hAnsi="Arial" w:eastAsia="宋体" w:cs="Calibri"/>
                <w:sz w:val="18"/>
                <w:lang w:eastAsia="en-US"/>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keepNext/>
              <w:keepLines/>
              <w:tabs>
                <w:tab w:val="left" w:pos="4253"/>
              </w:tabs>
              <w:spacing w:after="0"/>
              <w:jc w:val="center"/>
              <w:rPr>
                <w:rFonts w:ascii="Arial" w:hAnsi="Arial" w:eastAsia="宋体"/>
                <w:sz w:val="18"/>
                <w:lang w:eastAsia="en-US"/>
              </w:rPr>
            </w:pPr>
            <w:r>
              <w:rPr>
                <w:rFonts w:ascii="Arial" w:hAnsi="Arial" w:eastAsia="宋体"/>
                <w:sz w:val="18"/>
                <w:lang w:eastAsia="en-US"/>
              </w:rPr>
              <w:t>90</w:t>
            </w:r>
          </w:p>
        </w:tc>
        <w:tc>
          <w:tcPr>
            <w:tcW w:w="972" w:type="dxa"/>
          </w:tcPr>
          <w:p>
            <w:pPr>
              <w:keepNext/>
              <w:keepLines/>
              <w:tabs>
                <w:tab w:val="left" w:pos="4253"/>
              </w:tabs>
              <w:spacing w:after="0"/>
              <w:jc w:val="center"/>
              <w:rPr>
                <w:rFonts w:ascii="Arial" w:hAnsi="Arial" w:eastAsia="宋体"/>
                <w:sz w:val="18"/>
                <w:lang w:eastAsia="en-US"/>
              </w:rPr>
            </w:pPr>
            <w:r>
              <w:rPr>
                <w:rFonts w:ascii="Arial" w:hAnsi="Arial" w:eastAsia="宋体"/>
                <w:sz w:val="18"/>
                <w:lang w:eastAsia="en-US"/>
              </w:rPr>
              <w:t>2048</w:t>
            </w:r>
          </w:p>
        </w:tc>
        <w:tc>
          <w:tcPr>
            <w:tcW w:w="2653" w:type="dxa"/>
          </w:tcPr>
          <w:p>
            <w:pPr>
              <w:keepNext/>
              <w:keepLines/>
              <w:tabs>
                <w:tab w:val="left" w:pos="4253"/>
              </w:tabs>
              <w:spacing w:after="0"/>
              <w:jc w:val="center"/>
              <w:rPr>
                <w:rFonts w:ascii="Arial" w:hAnsi="Arial" w:eastAsia="宋体" w:cs="Calibri"/>
                <w:sz w:val="18"/>
                <w:lang w:eastAsia="en-US"/>
              </w:rPr>
            </w:pPr>
            <w:r>
              <w:rPr>
                <w:rFonts w:ascii="Arial" w:hAnsi="Arial" w:eastAsia="宋体" w:cs="Calibri"/>
                <w:sz w:val="18"/>
                <w:lang w:eastAsia="en-US"/>
              </w:rPr>
              <w:t>144</w:t>
            </w:r>
          </w:p>
        </w:tc>
        <w:tc>
          <w:tcPr>
            <w:tcW w:w="1896" w:type="dxa"/>
            <w:vAlign w:val="center"/>
          </w:tcPr>
          <w:p>
            <w:pPr>
              <w:keepNext/>
              <w:keepLines/>
              <w:tabs>
                <w:tab w:val="left" w:pos="4253"/>
              </w:tabs>
              <w:spacing w:after="0"/>
              <w:jc w:val="center"/>
              <w:rPr>
                <w:rFonts w:ascii="Arial" w:hAnsi="Arial" w:eastAsia="宋体"/>
                <w:sz w:val="18"/>
                <w:lang w:eastAsia="en-US"/>
              </w:rPr>
            </w:pPr>
            <w:r>
              <w:rPr>
                <w:rFonts w:ascii="Arial" w:hAnsi="Arial" w:eastAsia="宋体"/>
                <w:sz w:val="18"/>
                <w:lang w:eastAsia="en-US"/>
              </w:rPr>
              <w:t>86</w:t>
            </w:r>
          </w:p>
        </w:tc>
        <w:tc>
          <w:tcPr>
            <w:tcW w:w="2377" w:type="dxa"/>
          </w:tcPr>
          <w:p>
            <w:pPr>
              <w:keepNext/>
              <w:keepLines/>
              <w:tabs>
                <w:tab w:val="left" w:pos="4253"/>
              </w:tabs>
              <w:spacing w:after="0"/>
              <w:jc w:val="center"/>
              <w:rPr>
                <w:rFonts w:ascii="Arial" w:hAnsi="Arial" w:eastAsia="宋体" w:cs="Calibri"/>
                <w:sz w:val="18"/>
                <w:lang w:eastAsia="en-US"/>
              </w:rPr>
            </w:pPr>
            <w:r>
              <w:rPr>
                <w:rFonts w:ascii="Arial" w:hAnsi="Arial" w:eastAsia="宋体" w:cs="Calibri"/>
                <w:sz w:val="18"/>
                <w:lang w:eastAsia="en-US"/>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keepNext/>
              <w:keepLines/>
              <w:tabs>
                <w:tab w:val="left" w:pos="4253"/>
              </w:tabs>
              <w:spacing w:after="0"/>
              <w:jc w:val="center"/>
              <w:rPr>
                <w:rFonts w:ascii="Arial" w:hAnsi="Arial" w:eastAsia="宋体"/>
                <w:sz w:val="18"/>
                <w:lang w:eastAsia="en-US"/>
              </w:rPr>
            </w:pPr>
            <w:r>
              <w:rPr>
                <w:rFonts w:ascii="Arial" w:hAnsi="Arial" w:eastAsia="宋体"/>
                <w:sz w:val="18"/>
                <w:lang w:eastAsia="en-US"/>
              </w:rPr>
              <w:t>100</w:t>
            </w:r>
          </w:p>
        </w:tc>
        <w:tc>
          <w:tcPr>
            <w:tcW w:w="972" w:type="dxa"/>
          </w:tcPr>
          <w:p>
            <w:pPr>
              <w:keepNext/>
              <w:keepLines/>
              <w:tabs>
                <w:tab w:val="left" w:pos="4253"/>
              </w:tabs>
              <w:spacing w:after="0"/>
              <w:jc w:val="center"/>
              <w:rPr>
                <w:rFonts w:ascii="Arial" w:hAnsi="Arial" w:eastAsia="宋体"/>
                <w:sz w:val="18"/>
                <w:lang w:eastAsia="en-US"/>
              </w:rPr>
            </w:pPr>
            <w:r>
              <w:rPr>
                <w:rFonts w:ascii="Arial" w:hAnsi="Arial" w:eastAsia="宋体"/>
                <w:sz w:val="18"/>
                <w:lang w:eastAsia="en-US"/>
              </w:rPr>
              <w:t>2048</w:t>
            </w:r>
          </w:p>
        </w:tc>
        <w:tc>
          <w:tcPr>
            <w:tcW w:w="2653" w:type="dxa"/>
          </w:tcPr>
          <w:p>
            <w:pPr>
              <w:keepNext/>
              <w:keepLines/>
              <w:tabs>
                <w:tab w:val="left" w:pos="4253"/>
              </w:tabs>
              <w:spacing w:after="0"/>
              <w:jc w:val="center"/>
              <w:rPr>
                <w:rFonts w:ascii="Arial" w:hAnsi="Arial" w:eastAsia="宋体" w:cs="Calibri"/>
                <w:sz w:val="18"/>
                <w:lang w:eastAsia="en-US"/>
              </w:rPr>
            </w:pPr>
            <w:r>
              <w:rPr>
                <w:rFonts w:ascii="Arial" w:hAnsi="Arial" w:eastAsia="宋体" w:cs="Calibri"/>
                <w:sz w:val="18"/>
                <w:lang w:eastAsia="en-US"/>
              </w:rPr>
              <w:t>144</w:t>
            </w:r>
          </w:p>
        </w:tc>
        <w:tc>
          <w:tcPr>
            <w:tcW w:w="1896" w:type="dxa"/>
            <w:vAlign w:val="center"/>
          </w:tcPr>
          <w:p>
            <w:pPr>
              <w:keepNext/>
              <w:keepLines/>
              <w:tabs>
                <w:tab w:val="left" w:pos="4253"/>
              </w:tabs>
              <w:spacing w:after="0"/>
              <w:jc w:val="center"/>
              <w:rPr>
                <w:rFonts w:ascii="Arial" w:hAnsi="Arial" w:eastAsia="宋体"/>
                <w:sz w:val="18"/>
                <w:lang w:eastAsia="en-US"/>
              </w:rPr>
            </w:pPr>
            <w:r>
              <w:rPr>
                <w:rFonts w:ascii="Arial" w:hAnsi="Arial" w:eastAsia="宋体"/>
                <w:sz w:val="18"/>
                <w:lang w:eastAsia="en-US"/>
              </w:rPr>
              <w:t>86</w:t>
            </w:r>
          </w:p>
        </w:tc>
        <w:tc>
          <w:tcPr>
            <w:tcW w:w="2377" w:type="dxa"/>
          </w:tcPr>
          <w:p>
            <w:pPr>
              <w:keepNext/>
              <w:keepLines/>
              <w:tabs>
                <w:tab w:val="left" w:pos="4253"/>
              </w:tabs>
              <w:spacing w:after="0"/>
              <w:jc w:val="center"/>
              <w:rPr>
                <w:rFonts w:ascii="Arial" w:hAnsi="Arial" w:eastAsia="宋体" w:cs="Calibri"/>
                <w:sz w:val="18"/>
                <w:lang w:eastAsia="en-US"/>
              </w:rPr>
            </w:pPr>
            <w:r>
              <w:rPr>
                <w:rFonts w:ascii="Arial" w:hAnsi="Arial" w:eastAsia="宋体" w:cs="Calibri"/>
                <w:sz w:val="18"/>
                <w:lang w:eastAsia="en-US"/>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631" w:type="dxa"/>
            <w:gridSpan w:val="5"/>
          </w:tcPr>
          <w:p>
            <w:pPr>
              <w:keepNext/>
              <w:keepLines/>
              <w:tabs>
                <w:tab w:val="left" w:pos="4253"/>
              </w:tabs>
              <w:spacing w:after="0"/>
              <w:ind w:left="851" w:hanging="851"/>
              <w:rPr>
                <w:rFonts w:ascii="Arial" w:hAnsi="Arial" w:eastAsia="宋体" w:cs="Calibri"/>
                <w:sz w:val="18"/>
                <w:lang w:eastAsia="en-US"/>
              </w:rPr>
            </w:pPr>
            <w:r>
              <w:rPr>
                <w:rFonts w:ascii="Arial" w:hAnsi="Arial" w:eastAsia="宋体"/>
                <w:caps/>
                <w:sz w:val="18"/>
                <w:lang w:eastAsia="en-US"/>
              </w:rPr>
              <w:t>Note</w:t>
            </w:r>
            <w:r>
              <w:rPr>
                <w:rFonts w:ascii="Arial" w:hAnsi="Arial" w:eastAsia="宋体"/>
                <w:sz w:val="18"/>
                <w:lang w:eastAsia="en-US"/>
              </w:rPr>
              <w:t>:</w:t>
            </w:r>
            <w:r>
              <w:rPr>
                <w:rFonts w:ascii="Arial" w:hAnsi="Arial" w:eastAsia="宋体"/>
                <w:sz w:val="18"/>
                <w:lang w:eastAsia="en-US"/>
              </w:rPr>
              <w:tab/>
            </w:r>
            <w:r>
              <w:rPr>
                <w:rFonts w:ascii="Arial" w:hAnsi="Arial" w:eastAsia="宋体"/>
                <w:sz w:val="18"/>
                <w:lang w:eastAsia="en-US"/>
              </w:rPr>
              <w:t xml:space="preserve">These percentages are informative and apply to </w:t>
            </w:r>
            <w:r>
              <w:rPr>
                <w:rFonts w:hint="eastAsia" w:ascii="Arial" w:hAnsi="Arial" w:eastAsia="等线"/>
                <w:sz w:val="18"/>
                <w:lang w:eastAsia="en-US"/>
              </w:rPr>
              <w:t>all OFDM symbols within subframe except for symbol 0 of slot 0 and slot 2</w:t>
            </w:r>
            <w:r>
              <w:rPr>
                <w:rFonts w:ascii="Arial" w:hAnsi="Arial" w:eastAsia="宋体"/>
                <w:sz w:val="18"/>
                <w:lang w:eastAsia="en-US"/>
              </w:rPr>
              <w:t xml:space="preserve">. Symbol 0 </w:t>
            </w:r>
            <w:r>
              <w:rPr>
                <w:rFonts w:hint="eastAsia" w:ascii="Arial" w:hAnsi="Arial" w:eastAsia="等线"/>
                <w:sz w:val="18"/>
                <w:lang w:eastAsia="en-US"/>
              </w:rPr>
              <w:t xml:space="preserve">of slot 0 and slot 2 </w:t>
            </w:r>
            <w:r>
              <w:rPr>
                <w:rFonts w:ascii="Arial" w:hAnsi="Arial" w:eastAsia="宋体"/>
                <w:sz w:val="18"/>
                <w:lang w:eastAsia="en-US"/>
              </w:rPr>
              <w:t>has a longer CP and therefore a lower percentage.</w:t>
            </w:r>
          </w:p>
        </w:tc>
      </w:tr>
    </w:tbl>
    <w:p>
      <w:pPr>
        <w:rPr>
          <w:rFonts w:eastAsia="宋体"/>
          <w:lang w:eastAsia="zh-CN"/>
        </w:rPr>
      </w:pPr>
    </w:p>
    <w:p>
      <w:pPr>
        <w:pStyle w:val="4"/>
        <w:rPr>
          <w:rFonts w:eastAsia="宋体"/>
        </w:rPr>
      </w:pPr>
      <w:bookmarkStart w:id="349" w:name="_Toc84413835"/>
      <w:bookmarkStart w:id="350" w:name="_Toc45888316"/>
      <w:bookmarkStart w:id="351" w:name="_Toc36107662"/>
      <w:bookmarkStart w:id="352" w:name="_Toc69084356"/>
      <w:bookmarkStart w:id="353" w:name="_Toc83580717"/>
      <w:bookmarkStart w:id="354" w:name="_Toc21344384"/>
      <w:bookmarkStart w:id="355" w:name="_Toc61367611"/>
      <w:bookmarkStart w:id="356" w:name="_Toc155781163"/>
      <w:bookmarkStart w:id="357" w:name="_Toc37251436"/>
      <w:bookmarkStart w:id="358" w:name="_Toc45888915"/>
      <w:bookmarkStart w:id="359" w:name="_Toc84405226"/>
      <w:bookmarkStart w:id="360" w:name="_Toc29802295"/>
      <w:bookmarkStart w:id="361" w:name="_Toc61372994"/>
      <w:bookmarkStart w:id="362" w:name="_Toc155428145"/>
      <w:bookmarkStart w:id="363" w:name="_Toc29801871"/>
      <w:bookmarkStart w:id="364" w:name="_Toc76509388"/>
      <w:bookmarkStart w:id="365" w:name="_Toc75467366"/>
      <w:bookmarkStart w:id="366" w:name="_Toc76718378"/>
      <w:bookmarkStart w:id="367" w:name="_Toc68230943"/>
      <w:bookmarkStart w:id="368" w:name="_Toc29802920"/>
      <w:r>
        <w:rPr>
          <w:rFonts w:hint="eastAsia" w:eastAsia="宋体"/>
          <w:lang w:val="en-US" w:eastAsia="zh-CN"/>
        </w:rPr>
        <w:t>6.13</w:t>
      </w:r>
      <w:r>
        <w:rPr>
          <w:rFonts w:eastAsia="宋体"/>
        </w:rPr>
        <w:tab/>
      </w:r>
      <w:r>
        <w:rPr>
          <w:rFonts w:eastAsia="宋体"/>
        </w:rPr>
        <w:t>Transmit intermodulation</w:t>
      </w:r>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p>
    <w:p>
      <w:pPr>
        <w:tabs>
          <w:tab w:val="left" w:pos="4253"/>
        </w:tabs>
        <w:rPr>
          <w:rFonts w:eastAsia="宋体"/>
          <w:lang w:val="en-US" w:eastAsia="zh-CN"/>
        </w:rPr>
      </w:pPr>
      <w:r>
        <w:rPr>
          <w:rFonts w:hint="eastAsia" w:eastAsia="宋体"/>
          <w:lang w:val="en-US" w:eastAsia="zh-CN"/>
        </w:rPr>
        <w:t>The transmit intermodulation performance is a measure of the capability of the transmitter to inhibit the generation of signals in its non linear elements caused by presence of the wanted signal and an interfering signal reaching the transmitter via the antenna.</w:t>
      </w:r>
    </w:p>
    <w:p>
      <w:pPr>
        <w:pStyle w:val="5"/>
        <w:rPr>
          <w:rFonts w:eastAsia="宋体"/>
        </w:rPr>
      </w:pPr>
      <w:r>
        <w:rPr>
          <w:rFonts w:eastAsia="宋体"/>
        </w:rPr>
        <w:t>6.</w:t>
      </w:r>
      <w:r>
        <w:rPr>
          <w:rFonts w:hint="eastAsia" w:eastAsia="宋体"/>
          <w:lang w:val="en-US" w:eastAsia="zh-CN"/>
        </w:rPr>
        <w:t>13</w:t>
      </w:r>
      <w:r>
        <w:rPr>
          <w:rFonts w:eastAsia="宋体"/>
        </w:rPr>
        <w:t>.1</w:t>
      </w:r>
      <w:r>
        <w:rPr>
          <w:rFonts w:eastAsia="宋体"/>
        </w:rPr>
        <w:tab/>
      </w:r>
      <w:r>
        <w:rPr>
          <w:rFonts w:eastAsia="宋体"/>
        </w:rPr>
        <w:t>Definition and applicability</w:t>
      </w:r>
    </w:p>
    <w:p>
      <w:pPr>
        <w:tabs>
          <w:tab w:val="left" w:pos="4253"/>
        </w:tabs>
        <w:rPr>
          <w:rFonts w:eastAsia="宋体"/>
          <w:lang w:val="en-US" w:eastAsia="zh-CN"/>
        </w:rPr>
      </w:pPr>
      <w:r>
        <w:rPr>
          <w:rFonts w:hint="eastAsia" w:eastAsia="宋体"/>
          <w:lang w:val="en-US" w:eastAsia="zh-CN"/>
        </w:rPr>
        <w:t xml:space="preserve">NCR-MT transmit intermodulation is defined by the ratio of the mean power of the wanted signal to the mean power of the intermodulation product when an interfering signal is added at a level below the wanted signal at each transmitter antenna port with the other antenna port(s) if any terminated. </w:t>
      </w:r>
    </w:p>
    <w:p>
      <w:pPr>
        <w:pStyle w:val="5"/>
        <w:rPr>
          <w:rFonts w:eastAsia="宋体"/>
        </w:rPr>
      </w:pPr>
      <w:r>
        <w:rPr>
          <w:rFonts w:eastAsia="宋体"/>
        </w:rPr>
        <w:t>6.</w:t>
      </w:r>
      <w:r>
        <w:rPr>
          <w:rFonts w:hint="eastAsia" w:eastAsia="宋体"/>
          <w:lang w:val="en-US" w:eastAsia="zh-CN"/>
        </w:rPr>
        <w:t>13</w:t>
      </w:r>
      <w:r>
        <w:rPr>
          <w:rFonts w:eastAsia="宋体"/>
        </w:rPr>
        <w:t>.</w:t>
      </w:r>
      <w:r>
        <w:rPr>
          <w:rFonts w:hint="eastAsia" w:eastAsia="宋体"/>
          <w:lang w:val="en-US" w:eastAsia="zh-CN"/>
        </w:rPr>
        <w:t>2</w:t>
      </w:r>
      <w:r>
        <w:rPr>
          <w:rFonts w:eastAsia="宋体"/>
        </w:rPr>
        <w:tab/>
      </w:r>
      <w:r>
        <w:rPr>
          <w:rFonts w:eastAsia="宋体"/>
        </w:rPr>
        <w:t>Minimum requirement for NCR-MT</w:t>
      </w:r>
    </w:p>
    <w:p>
      <w:pPr>
        <w:tabs>
          <w:tab w:val="left" w:pos="4253"/>
        </w:tabs>
        <w:rPr>
          <w:rFonts w:eastAsia="宋体"/>
          <w:lang w:val="en-US" w:eastAsia="zh-CN"/>
        </w:rPr>
      </w:pPr>
      <w:r>
        <w:rPr>
          <w:rFonts w:hint="eastAsia" w:eastAsia="宋体"/>
          <w:lang w:val="en-US" w:eastAsia="zh-CN"/>
        </w:rPr>
        <w:t>The Tx IMD requirement for IAB-MT specified in clause 6.7 of Rel-16 TS 38.174</w:t>
      </w:r>
      <w:ins w:id="141" w:author="ZTE, Fei Xue" w:date="2024-08-09T16:06:05Z">
        <w:r>
          <w:rPr>
            <w:rFonts w:hint="eastAsia" w:eastAsia="宋体" w:cs="v4.2.0"/>
            <w:lang w:val="en-US" w:eastAsia="zh-CN"/>
          </w:rPr>
          <w:t xml:space="preserve"> [26]</w:t>
        </w:r>
      </w:ins>
      <w:r>
        <w:rPr>
          <w:rFonts w:hint="eastAsia" w:eastAsia="宋体"/>
          <w:lang w:val="en-US" w:eastAsia="zh-CN"/>
        </w:rPr>
        <w:t xml:space="preserve"> apply for WA and LA NCR-MT. </w:t>
      </w:r>
      <w:r>
        <w:rPr>
          <w:rFonts w:eastAsia="宋体"/>
          <w:bCs/>
        </w:rPr>
        <w:t xml:space="preserve">The IM </w:t>
      </w:r>
      <w:r>
        <w:rPr>
          <w:rFonts w:hint="eastAsia" w:eastAsia="宋体"/>
          <w:bCs/>
          <w:lang w:val="en-US" w:eastAsia="zh-CN"/>
        </w:rPr>
        <w:t xml:space="preserve">interference </w:t>
      </w:r>
      <w:r>
        <w:rPr>
          <w:rFonts w:eastAsia="宋体"/>
          <w:bCs/>
        </w:rPr>
        <w:t xml:space="preserve">level </w:t>
      </w:r>
      <w:r>
        <w:rPr>
          <w:rFonts w:hint="eastAsia" w:eastAsia="宋体"/>
          <w:bCs/>
          <w:lang w:val="en-US" w:eastAsia="zh-CN"/>
        </w:rPr>
        <w:t xml:space="preserve">is </w:t>
      </w:r>
      <w:r>
        <w:rPr>
          <w:rFonts w:eastAsia="宋体"/>
          <w:bCs/>
        </w:rPr>
        <w:t xml:space="preserve">based on </w:t>
      </w:r>
      <w:r>
        <w:rPr>
          <w:rFonts w:hint="eastAsia" w:eastAsia="宋体"/>
          <w:bCs/>
          <w:lang w:eastAsia="zh-CN"/>
        </w:rPr>
        <w:t>NCR-Fwd</w:t>
      </w:r>
      <w:r>
        <w:rPr>
          <w:rFonts w:eastAsia="宋体"/>
          <w:bCs/>
        </w:rPr>
        <w:t xml:space="preserve"> link</w:t>
      </w:r>
      <w:r>
        <w:rPr>
          <w:rFonts w:hint="eastAsia" w:eastAsia="宋体"/>
          <w:bCs/>
          <w:lang w:val="en-US" w:eastAsia="zh-CN"/>
        </w:rPr>
        <w:t>.</w:t>
      </w:r>
    </w:p>
    <w:p>
      <w:pPr>
        <w:pStyle w:val="5"/>
        <w:rPr>
          <w:rFonts w:eastAsia="宋体"/>
        </w:rPr>
      </w:pPr>
      <w:r>
        <w:rPr>
          <w:rFonts w:eastAsia="宋体"/>
        </w:rPr>
        <w:t>6.1</w:t>
      </w:r>
      <w:r>
        <w:rPr>
          <w:rFonts w:hint="eastAsia" w:eastAsia="宋体"/>
          <w:lang w:val="en-US" w:eastAsia="zh-CN"/>
        </w:rPr>
        <w:t>3</w:t>
      </w:r>
      <w:r>
        <w:rPr>
          <w:rFonts w:eastAsia="宋体"/>
        </w:rPr>
        <w:t>.3</w:t>
      </w:r>
      <w:r>
        <w:rPr>
          <w:rFonts w:eastAsia="宋体"/>
        </w:rPr>
        <w:tab/>
      </w:r>
      <w:r>
        <w:rPr>
          <w:rFonts w:eastAsia="宋体"/>
        </w:rPr>
        <w:t>Test purpose</w:t>
      </w:r>
    </w:p>
    <w:p>
      <w:pPr>
        <w:tabs>
          <w:tab w:val="left" w:pos="4253"/>
        </w:tabs>
        <w:rPr>
          <w:rFonts w:eastAsia="等线"/>
          <w:lang w:eastAsia="zh-CN"/>
        </w:rPr>
      </w:pPr>
      <w:r>
        <w:rPr>
          <w:rFonts w:eastAsia="MS Gothic"/>
          <w:lang w:eastAsia="en-US"/>
        </w:rPr>
        <w:t xml:space="preserve">The test purpose is to verify the ability of the transmitter units associated with the </w:t>
      </w:r>
      <w:r>
        <w:rPr>
          <w:rFonts w:eastAsia="MS Gothic"/>
          <w:i/>
          <w:lang w:eastAsia="en-US"/>
        </w:rPr>
        <w:t>single-band connectors</w:t>
      </w:r>
      <w:r>
        <w:rPr>
          <w:rFonts w:eastAsia="MS Gothic"/>
          <w:lang w:eastAsia="en-US"/>
        </w:rPr>
        <w:t xml:space="preserve"> or </w:t>
      </w:r>
      <w:r>
        <w:rPr>
          <w:rFonts w:eastAsia="MS Gothic"/>
          <w:i/>
          <w:lang w:eastAsia="en-US"/>
        </w:rPr>
        <w:t>multi-band connector</w:t>
      </w:r>
      <w:r>
        <w:rPr>
          <w:rFonts w:eastAsia="MS Gothic"/>
          <w:lang w:eastAsia="en-US"/>
        </w:rPr>
        <w:t xml:space="preserve"> under test t</w:t>
      </w:r>
      <w:r>
        <w:rPr>
          <w:rFonts w:eastAsia="等线"/>
          <w:lang w:eastAsia="en-US"/>
        </w:rPr>
        <w:t>o restrict the generation of intermodulation products in its nonlinear elements caused by presence of the wanted signal and an interfering signal reaching the transmitter via the antenna to below specified levels.</w:t>
      </w:r>
    </w:p>
    <w:p>
      <w:pPr>
        <w:pStyle w:val="5"/>
        <w:rPr>
          <w:rFonts w:eastAsia="宋体"/>
        </w:rPr>
      </w:pPr>
      <w:r>
        <w:rPr>
          <w:rFonts w:eastAsia="宋体"/>
        </w:rPr>
        <w:t>6.1</w:t>
      </w:r>
      <w:r>
        <w:rPr>
          <w:rFonts w:hint="eastAsia" w:eastAsia="宋体"/>
          <w:lang w:val="en-US" w:eastAsia="zh-CN"/>
        </w:rPr>
        <w:t>3</w:t>
      </w:r>
      <w:r>
        <w:rPr>
          <w:rFonts w:eastAsia="宋体"/>
        </w:rPr>
        <w:t>.4</w:t>
      </w:r>
      <w:r>
        <w:rPr>
          <w:rFonts w:eastAsia="宋体"/>
        </w:rPr>
        <w:tab/>
      </w:r>
      <w:r>
        <w:rPr>
          <w:rFonts w:eastAsia="宋体"/>
        </w:rPr>
        <w:t>Method of test</w:t>
      </w:r>
    </w:p>
    <w:p>
      <w:pPr>
        <w:pStyle w:val="6"/>
        <w:rPr>
          <w:rFonts w:eastAsia="等线"/>
          <w:lang w:eastAsia="en-US"/>
        </w:rPr>
      </w:pPr>
      <w:bookmarkStart w:id="369" w:name="_Toc124151775"/>
      <w:bookmarkStart w:id="370" w:name="_Toc75275658"/>
      <w:bookmarkStart w:id="371" w:name="_Toc130397347"/>
      <w:bookmarkStart w:id="372" w:name="_Toc75260116"/>
      <w:bookmarkStart w:id="373" w:name="_Toc145532333"/>
      <w:bookmarkStart w:id="374" w:name="_Toc89944803"/>
      <w:bookmarkStart w:id="375" w:name="_Toc124151255"/>
      <w:bookmarkStart w:id="376" w:name="_Toc138862276"/>
      <w:bookmarkStart w:id="377" w:name="_Toc130396827"/>
      <w:bookmarkStart w:id="378" w:name="_Toc73962939"/>
      <w:bookmarkStart w:id="379" w:name="_Toc75276169"/>
      <w:bookmarkStart w:id="380" w:name="_Toc76541668"/>
      <w:bookmarkStart w:id="381" w:name="_Toc82437437"/>
      <w:bookmarkStart w:id="382" w:name="_Toc124152295"/>
      <w:bookmarkStart w:id="383" w:name="_Toc114150852"/>
      <w:bookmarkStart w:id="384" w:name="_Toc155318612"/>
      <w:bookmarkStart w:id="385" w:name="_Toc98753821"/>
      <w:bookmarkStart w:id="386" w:name="_Toc137558451"/>
      <w:bookmarkStart w:id="387" w:name="_Toc106180807"/>
      <w:r>
        <w:rPr>
          <w:rFonts w:eastAsia="等线"/>
          <w:lang w:eastAsia="en-US"/>
        </w:rPr>
        <w:t>6.13.4.1</w:t>
      </w:r>
      <w:r>
        <w:rPr>
          <w:rFonts w:eastAsia="等线"/>
          <w:lang w:eastAsia="en-US"/>
        </w:rPr>
        <w:tab/>
      </w:r>
      <w:r>
        <w:rPr>
          <w:rFonts w:eastAsia="等线"/>
          <w:lang w:eastAsia="en-US"/>
        </w:rPr>
        <w:t>Initial conditions</w:t>
      </w:r>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p>
    <w:p>
      <w:pPr>
        <w:tabs>
          <w:tab w:val="left" w:pos="4253"/>
        </w:tabs>
        <w:rPr>
          <w:rFonts w:eastAsia="等线"/>
          <w:lang w:eastAsia="en-US"/>
        </w:rPr>
      </w:pPr>
      <w:r>
        <w:rPr>
          <w:rFonts w:eastAsia="等线"/>
          <w:lang w:eastAsia="en-US"/>
        </w:rPr>
        <w:t>Test environment: Normal; see annex B.2.</w:t>
      </w:r>
    </w:p>
    <w:p>
      <w:pPr>
        <w:tabs>
          <w:tab w:val="left" w:pos="4253"/>
        </w:tabs>
        <w:rPr>
          <w:rFonts w:eastAsia="等线"/>
          <w:lang w:eastAsia="en-US"/>
        </w:rPr>
      </w:pPr>
      <w:r>
        <w:rPr>
          <w:rFonts w:eastAsia="等线"/>
          <w:lang w:eastAsia="en-US"/>
        </w:rPr>
        <w:t>RF channels to be tested for single carrier: M; see clause 4.9.1.</w:t>
      </w:r>
    </w:p>
    <w:p>
      <w:pPr>
        <w:tabs>
          <w:tab w:val="left" w:pos="4253"/>
        </w:tabs>
        <w:rPr>
          <w:rFonts w:eastAsia="等线"/>
          <w:lang w:eastAsia="en-US"/>
        </w:rPr>
      </w:pPr>
      <w:r>
        <w:rPr>
          <w:rFonts w:eastAsia="宋体"/>
          <w:i/>
          <w:lang w:eastAsia="zh-CN"/>
        </w:rPr>
        <w:t xml:space="preserve">Passband </w:t>
      </w:r>
      <w:r>
        <w:rPr>
          <w:rFonts w:eastAsia="等线"/>
          <w:lang w:eastAsia="en-US"/>
        </w:rPr>
        <w:t xml:space="preserve"> positions to be tested for multi-carrier </w:t>
      </w:r>
      <w:r>
        <w:rPr>
          <w:rFonts w:eastAsia="宋体"/>
          <w:lang w:eastAsia="zh-CN"/>
        </w:rPr>
        <w:t>and/or CA</w:t>
      </w:r>
      <w:r>
        <w:rPr>
          <w:rFonts w:eastAsia="等线"/>
          <w:lang w:eastAsia="en-US"/>
        </w:rPr>
        <w:t>:</w:t>
      </w:r>
    </w:p>
    <w:p>
      <w:pPr>
        <w:pStyle w:val="113"/>
        <w:rPr>
          <w:rFonts w:eastAsia="等线"/>
          <w:lang w:eastAsia="en-US"/>
        </w:rPr>
      </w:pPr>
      <w:r>
        <w:rPr>
          <w:rFonts w:eastAsia="等线"/>
          <w:lang w:eastAsia="en-US"/>
        </w:rPr>
        <w:t>-</w:t>
      </w:r>
      <w:r>
        <w:rPr>
          <w:rFonts w:eastAsia="等线"/>
          <w:lang w:eastAsia="en-US"/>
        </w:rPr>
        <w:tab/>
      </w:r>
      <w:r>
        <w:rPr>
          <w:rFonts w:eastAsia="等线"/>
          <w:lang w:eastAsia="en-US"/>
        </w:rPr>
        <w:t>M</w:t>
      </w:r>
      <w:r>
        <w:rPr>
          <w:rFonts w:eastAsia="等线"/>
          <w:vertAlign w:val="subscript"/>
          <w:lang w:eastAsia="en-US"/>
        </w:rPr>
        <w:t>RF</w:t>
      </w:r>
      <w:r>
        <w:rPr>
          <w:rFonts w:eastAsia="等线"/>
          <w:vertAlign w:val="subscript"/>
          <w:lang w:eastAsia="zh-CN"/>
        </w:rPr>
        <w:t xml:space="preserve">BW </w:t>
      </w:r>
      <w:r>
        <w:rPr>
          <w:rFonts w:eastAsia="等线"/>
          <w:lang w:eastAsia="zh-CN"/>
        </w:rPr>
        <w:t>in single-band operation;</w:t>
      </w:r>
      <w:r>
        <w:rPr>
          <w:rFonts w:eastAsia="等线"/>
          <w:lang w:eastAsia="en-US"/>
        </w:rPr>
        <w:t xml:space="preserve"> see clause </w:t>
      </w:r>
      <w:r>
        <w:rPr>
          <w:rFonts w:eastAsia="等线"/>
          <w:lang w:eastAsia="zh-CN"/>
        </w:rPr>
        <w:t>4.9.1</w:t>
      </w:r>
      <w:r>
        <w:rPr>
          <w:rFonts w:eastAsia="等线"/>
          <w:lang w:eastAsia="en-US"/>
        </w:rPr>
        <w:t>.</w:t>
      </w:r>
    </w:p>
    <w:p>
      <w:pPr>
        <w:pStyle w:val="113"/>
        <w:rPr>
          <w:rFonts w:eastAsia="等线"/>
          <w:lang w:eastAsia="en-US"/>
        </w:rPr>
      </w:pPr>
      <w:r>
        <w:rPr>
          <w:rFonts w:eastAsia="等线"/>
          <w:lang w:eastAsia="en-US"/>
        </w:rPr>
        <w:t>-</w:t>
      </w:r>
      <w:r>
        <w:rPr>
          <w:rFonts w:eastAsia="等线"/>
          <w:lang w:eastAsia="en-US"/>
        </w:rPr>
        <w:tab/>
      </w:r>
      <w:r>
        <w:rPr>
          <w:rFonts w:eastAsia="等线"/>
          <w:lang w:eastAsia="en-US"/>
        </w:rPr>
        <w:t>B</w:t>
      </w:r>
      <w:r>
        <w:rPr>
          <w:rFonts w:eastAsia="等线"/>
          <w:vertAlign w:val="subscript"/>
          <w:lang w:eastAsia="en-US"/>
        </w:rPr>
        <w:t>RFBW</w:t>
      </w:r>
      <w:r>
        <w:rPr>
          <w:rFonts w:eastAsia="等线"/>
          <w:lang w:eastAsia="en-US"/>
        </w:rPr>
        <w:t>_T</w:t>
      </w:r>
      <w:r>
        <w:rPr>
          <w:rFonts w:eastAsia="等线"/>
          <w:lang w:eastAsia="zh-CN"/>
        </w:rPr>
        <w:t>'</w:t>
      </w:r>
      <w:r>
        <w:rPr>
          <w:rFonts w:eastAsia="等线"/>
          <w:vertAlign w:val="subscript"/>
          <w:lang w:eastAsia="en-US"/>
        </w:rPr>
        <w:t>RFBW</w:t>
      </w:r>
      <w:r>
        <w:rPr>
          <w:rFonts w:eastAsia="等线"/>
          <w:lang w:eastAsia="en-US"/>
        </w:rPr>
        <w:t xml:space="preserve"> </w:t>
      </w:r>
      <w:r>
        <w:rPr>
          <w:rFonts w:eastAsia="等线"/>
          <w:lang w:eastAsia="zh-CN"/>
        </w:rPr>
        <w:t xml:space="preserve">and </w:t>
      </w:r>
      <w:r>
        <w:rPr>
          <w:rFonts w:eastAsia="等线"/>
          <w:lang w:eastAsia="en-US"/>
        </w:rPr>
        <w:t>B</w:t>
      </w:r>
      <w:r>
        <w:rPr>
          <w:rFonts w:eastAsia="等线"/>
          <w:lang w:eastAsia="zh-CN"/>
        </w:rPr>
        <w:t>'</w:t>
      </w:r>
      <w:r>
        <w:rPr>
          <w:rFonts w:eastAsia="等线"/>
          <w:vertAlign w:val="subscript"/>
          <w:lang w:eastAsia="en-US"/>
        </w:rPr>
        <w:t>RFBW</w:t>
      </w:r>
      <w:r>
        <w:rPr>
          <w:rFonts w:eastAsia="等线"/>
          <w:lang w:eastAsia="en-US"/>
        </w:rPr>
        <w:t>_T</w:t>
      </w:r>
      <w:r>
        <w:rPr>
          <w:rFonts w:eastAsia="等线"/>
          <w:vertAlign w:val="subscript"/>
          <w:lang w:eastAsia="en-US"/>
        </w:rPr>
        <w:t>RFBW</w:t>
      </w:r>
      <w:r>
        <w:rPr>
          <w:rFonts w:eastAsia="等线"/>
          <w:vertAlign w:val="subscript"/>
          <w:lang w:eastAsia="zh-CN"/>
        </w:rPr>
        <w:t xml:space="preserve"> </w:t>
      </w:r>
      <w:r>
        <w:rPr>
          <w:rFonts w:eastAsia="等线"/>
          <w:lang w:eastAsia="zh-CN"/>
        </w:rPr>
        <w:t>in multi-band operation,</w:t>
      </w:r>
      <w:r>
        <w:rPr>
          <w:rFonts w:eastAsia="等线"/>
          <w:lang w:eastAsia="en-US"/>
        </w:rPr>
        <w:t xml:space="preserve"> see clause 4.9.1.</w:t>
      </w:r>
    </w:p>
    <w:p>
      <w:pPr>
        <w:pStyle w:val="102"/>
        <w:rPr>
          <w:rFonts w:eastAsia="等线"/>
          <w:lang w:eastAsia="zh-CN"/>
        </w:rPr>
      </w:pPr>
      <w:r>
        <w:rPr>
          <w:rFonts w:eastAsia="等线"/>
          <w:lang w:eastAsia="en-US"/>
        </w:rPr>
        <w:t>NOTE:</w:t>
      </w:r>
      <w:r>
        <w:rPr>
          <w:rFonts w:eastAsia="等线"/>
          <w:lang w:eastAsia="en-US"/>
        </w:rPr>
        <w:tab/>
      </w:r>
      <w:r>
        <w:rPr>
          <w:rFonts w:eastAsia="等线"/>
          <w:lang w:eastAsia="en-US"/>
        </w:rPr>
        <w:t>When testing in M (or M</w:t>
      </w:r>
      <w:r>
        <w:rPr>
          <w:rFonts w:eastAsia="等线"/>
          <w:vertAlign w:val="subscript"/>
          <w:lang w:eastAsia="en-US"/>
        </w:rPr>
        <w:t>RFBW</w:t>
      </w:r>
      <w:r>
        <w:rPr>
          <w:rFonts w:eastAsia="等线"/>
          <w:lang w:eastAsia="en-US"/>
        </w:rPr>
        <w:t>), if the interferer is fully or partially located outside the supported frequency range, then the test shall be done instead in B (or B</w:t>
      </w:r>
      <w:r>
        <w:rPr>
          <w:rFonts w:eastAsia="等线"/>
          <w:vertAlign w:val="subscript"/>
          <w:lang w:eastAsia="en-US"/>
        </w:rPr>
        <w:t>RFBW</w:t>
      </w:r>
      <w:r>
        <w:rPr>
          <w:rFonts w:eastAsia="等线"/>
          <w:lang w:eastAsia="en-US"/>
        </w:rPr>
        <w:t>) and T (or T</w:t>
      </w:r>
      <w:r>
        <w:rPr>
          <w:rFonts w:eastAsia="等线"/>
          <w:vertAlign w:val="subscript"/>
          <w:lang w:eastAsia="en-US"/>
        </w:rPr>
        <w:t>RFBW</w:t>
      </w:r>
      <w:r>
        <w:rPr>
          <w:rFonts w:eastAsia="等线"/>
          <w:lang w:eastAsia="en-US"/>
        </w:rPr>
        <w:t>), and only with the interferer located inside the supported frequency range.</w:t>
      </w:r>
    </w:p>
    <w:p>
      <w:pPr>
        <w:pStyle w:val="6"/>
        <w:rPr>
          <w:rFonts w:eastAsia="等线"/>
          <w:lang w:eastAsia="en-US"/>
        </w:rPr>
      </w:pPr>
      <w:bookmarkStart w:id="388" w:name="_Toc82437438"/>
      <w:bookmarkStart w:id="389" w:name="_Toc89944804"/>
      <w:bookmarkStart w:id="390" w:name="_Toc137558452"/>
      <w:bookmarkStart w:id="391" w:name="_Toc76541669"/>
      <w:bookmarkStart w:id="392" w:name="_Toc145532334"/>
      <w:bookmarkStart w:id="393" w:name="_Toc106180808"/>
      <w:bookmarkStart w:id="394" w:name="_Toc75260117"/>
      <w:bookmarkStart w:id="395" w:name="_Toc114150853"/>
      <w:bookmarkStart w:id="396" w:name="_Toc155318613"/>
      <w:bookmarkStart w:id="397" w:name="_Toc75275659"/>
      <w:bookmarkStart w:id="398" w:name="_Toc138862277"/>
      <w:bookmarkStart w:id="399" w:name="_Toc98753822"/>
      <w:bookmarkStart w:id="400" w:name="_Toc75276170"/>
      <w:bookmarkStart w:id="401" w:name="_Toc130396828"/>
      <w:bookmarkStart w:id="402" w:name="_Toc124152296"/>
      <w:bookmarkStart w:id="403" w:name="_Toc73962940"/>
      <w:bookmarkStart w:id="404" w:name="_Toc124151776"/>
      <w:bookmarkStart w:id="405" w:name="_Toc130397348"/>
      <w:bookmarkStart w:id="406" w:name="_Toc124151256"/>
      <w:r>
        <w:rPr>
          <w:rFonts w:eastAsia="等线"/>
          <w:lang w:eastAsia="en-US"/>
        </w:rPr>
        <w:t>6.13.4.2</w:t>
      </w:r>
      <w:r>
        <w:rPr>
          <w:rFonts w:eastAsia="等线"/>
          <w:lang w:eastAsia="en-US"/>
        </w:rPr>
        <w:tab/>
      </w:r>
      <w:r>
        <w:rPr>
          <w:rFonts w:eastAsia="等线"/>
          <w:lang w:eastAsia="en-US"/>
        </w:rPr>
        <w:t>Procedure</w:t>
      </w:r>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p>
    <w:p>
      <w:pPr>
        <w:tabs>
          <w:tab w:val="left" w:pos="4253"/>
        </w:tabs>
        <w:rPr>
          <w:rFonts w:eastAsia="宋体"/>
          <w:lang w:eastAsia="en-US"/>
        </w:rPr>
      </w:pPr>
      <w:r>
        <w:rPr>
          <w:rFonts w:eastAsia="宋体"/>
          <w:lang w:eastAsia="en-US"/>
        </w:rPr>
        <w:t xml:space="preserve">For </w:t>
      </w:r>
      <w:r>
        <w:rPr>
          <w:rFonts w:eastAsia="宋体"/>
          <w:i/>
          <w:lang w:eastAsia="zh-CN"/>
        </w:rPr>
        <w:t>NCR-MT</w:t>
      </w:r>
      <w:r>
        <w:rPr>
          <w:rFonts w:eastAsia="宋体"/>
          <w:i/>
          <w:lang w:eastAsia="en-US"/>
        </w:rPr>
        <w:t xml:space="preserve"> type 1-H</w:t>
      </w:r>
      <w:r>
        <w:rPr>
          <w:rFonts w:eastAsia="宋体"/>
          <w:lang w:eastAsia="en-US"/>
        </w:rPr>
        <w:t xml:space="preserve"> where there may be multiple </w:t>
      </w:r>
      <w:r>
        <w:rPr>
          <w:rFonts w:eastAsia="宋体"/>
          <w:i/>
          <w:lang w:eastAsia="en-US"/>
        </w:rPr>
        <w:t>TAB connectors</w:t>
      </w:r>
      <w:r>
        <w:rPr>
          <w:rFonts w:eastAsia="宋体"/>
          <w:lang w:eastAsia="en-US"/>
        </w:rPr>
        <w:t xml:space="preserve">, they may be tested one at a time or multiple </w:t>
      </w:r>
      <w:r>
        <w:rPr>
          <w:rFonts w:eastAsia="宋体"/>
          <w:i/>
          <w:lang w:eastAsia="en-US"/>
        </w:rPr>
        <w:t>TAB connectors</w:t>
      </w:r>
      <w:r>
        <w:rPr>
          <w:rFonts w:eastAsia="宋体"/>
          <w:lang w:eastAsia="en-US"/>
        </w:rPr>
        <w:t xml:space="preserve"> may be tested in parallel as shown in annex D.1.2. Whichever method is used the procedure is repeated until all </w:t>
      </w:r>
      <w:r>
        <w:rPr>
          <w:rFonts w:eastAsia="宋体"/>
          <w:i/>
          <w:lang w:eastAsia="en-US"/>
        </w:rPr>
        <w:t>TAB connectors</w:t>
      </w:r>
      <w:r>
        <w:rPr>
          <w:rFonts w:eastAsia="宋体"/>
          <w:lang w:eastAsia="en-US"/>
        </w:rPr>
        <w:t xml:space="preserve"> necessary to demonstrate conformance have been tested.</w:t>
      </w:r>
    </w:p>
    <w:p>
      <w:pPr>
        <w:pStyle w:val="113"/>
        <w:rPr>
          <w:rFonts w:eastAsia="等线"/>
          <w:lang w:eastAsia="en-US"/>
        </w:rPr>
      </w:pPr>
      <w:r>
        <w:rPr>
          <w:rFonts w:eastAsia="等线"/>
          <w:lang w:eastAsia="en-US"/>
        </w:rPr>
        <w:t>1)</w:t>
      </w:r>
      <w:r>
        <w:rPr>
          <w:rFonts w:eastAsia="等线"/>
          <w:lang w:eastAsia="en-US"/>
        </w:rPr>
        <w:tab/>
      </w:r>
      <w:r>
        <w:rPr>
          <w:rFonts w:eastAsia="等线"/>
          <w:lang w:eastAsia="en-US"/>
        </w:rPr>
        <w:t xml:space="preserve">Connect the </w:t>
      </w:r>
      <w:r>
        <w:rPr>
          <w:rFonts w:eastAsia="等线"/>
          <w:i/>
          <w:lang w:eastAsia="en-US"/>
        </w:rPr>
        <w:t>single-band connector</w:t>
      </w:r>
      <w:r>
        <w:rPr>
          <w:rFonts w:eastAsia="等线"/>
          <w:lang w:eastAsia="en-US"/>
        </w:rPr>
        <w:t xml:space="preserve"> or </w:t>
      </w:r>
      <w:r>
        <w:rPr>
          <w:rFonts w:eastAsia="等线"/>
          <w:i/>
          <w:lang w:eastAsia="en-US"/>
        </w:rPr>
        <w:t>multi-band connector</w:t>
      </w:r>
      <w:r>
        <w:rPr>
          <w:rFonts w:eastAsia="等线"/>
          <w:lang w:eastAsia="en-US"/>
        </w:rPr>
        <w:t xml:space="preserve"> under test to measurement equipment as shown in annex D.1.2 for</w:t>
      </w:r>
      <w:r>
        <w:rPr>
          <w:rFonts w:eastAsia="等线"/>
          <w:i/>
          <w:lang w:eastAsia="en-US"/>
        </w:rPr>
        <w:t xml:space="preserve"> </w:t>
      </w:r>
      <w:r>
        <w:rPr>
          <w:rFonts w:eastAsia="宋体"/>
          <w:i/>
          <w:lang w:eastAsia="zh-CN"/>
        </w:rPr>
        <w:t>NCR-MT</w:t>
      </w:r>
      <w:r>
        <w:rPr>
          <w:rFonts w:eastAsia="等线"/>
          <w:lang w:eastAsia="en-US"/>
        </w:rPr>
        <w:t>. All connectors not under test shall be terminated.</w:t>
      </w:r>
    </w:p>
    <w:p>
      <w:pPr>
        <w:pStyle w:val="113"/>
        <w:rPr>
          <w:rFonts w:eastAsia="等线"/>
          <w:lang w:eastAsia="en-US"/>
        </w:rPr>
      </w:pPr>
      <w:r>
        <w:rPr>
          <w:rFonts w:eastAsia="等线"/>
          <w:lang w:eastAsia="en-US"/>
        </w:rPr>
        <w:t>2)</w:t>
      </w:r>
      <w:r>
        <w:rPr>
          <w:rFonts w:eastAsia="等线"/>
          <w:lang w:eastAsia="en-US"/>
        </w:rPr>
        <w:tab/>
      </w:r>
      <w:r>
        <w:rPr>
          <w:rFonts w:eastAsia="等线"/>
          <w:lang w:eastAsia="en-US"/>
        </w:rPr>
        <w:t>The measurement device characteristics shall be:</w:t>
      </w:r>
    </w:p>
    <w:p>
      <w:pPr>
        <w:pStyle w:val="124"/>
        <w:rPr>
          <w:rFonts w:eastAsia="等线"/>
          <w:lang w:eastAsia="zh-CN"/>
        </w:rPr>
      </w:pPr>
      <w:r>
        <w:rPr>
          <w:rFonts w:eastAsia="等线"/>
          <w:lang w:eastAsia="en-US"/>
        </w:rPr>
        <w:t>-</w:t>
      </w:r>
      <w:r>
        <w:rPr>
          <w:rFonts w:eastAsia="等线"/>
          <w:lang w:eastAsia="en-US"/>
        </w:rPr>
        <w:tab/>
      </w:r>
      <w:r>
        <w:rPr>
          <w:rFonts w:eastAsia="等线"/>
          <w:lang w:eastAsia="en-US"/>
        </w:rPr>
        <w:t>Detection mode: True RMS.</w:t>
      </w:r>
    </w:p>
    <w:p>
      <w:pPr>
        <w:pStyle w:val="113"/>
        <w:rPr>
          <w:rFonts w:eastAsia="宋体"/>
          <w:lang w:eastAsia="zh-CN"/>
        </w:rPr>
      </w:pPr>
      <w:r>
        <w:rPr>
          <w:rFonts w:eastAsia="等线"/>
          <w:lang w:eastAsia="en-US"/>
        </w:rPr>
        <w:t>3)</w:t>
      </w:r>
      <w:r>
        <w:rPr>
          <w:rFonts w:eastAsia="等线"/>
          <w:lang w:eastAsia="en-US"/>
        </w:rPr>
        <w:tab/>
      </w:r>
      <w:r>
        <w:rPr>
          <w:rFonts w:eastAsia="等线"/>
          <w:lang w:eastAsia="en-US"/>
        </w:rPr>
        <w:t>For a connectors declared to be capable of single carrier operation only (D.16), set the representative connectors under test to transmit according to</w:t>
      </w:r>
      <w:r>
        <w:rPr>
          <w:rFonts w:eastAsia="等线"/>
          <w:lang w:eastAsia="zh-CN"/>
        </w:rPr>
        <w:t xml:space="preserve"> </w:t>
      </w:r>
      <w:r>
        <w:rPr>
          <w:rFonts w:eastAsia="等线"/>
          <w:lang w:eastAsia="en-US"/>
        </w:rPr>
        <w:t>the applicable test configuration in clause 4.</w:t>
      </w:r>
      <w:r>
        <w:rPr>
          <w:rFonts w:eastAsia="等线"/>
          <w:lang w:eastAsia="zh-CN"/>
        </w:rPr>
        <w:t xml:space="preserve">8 </w:t>
      </w:r>
      <w:r>
        <w:rPr>
          <w:rFonts w:eastAsia="等线"/>
          <w:lang w:eastAsia="en-US"/>
        </w:rPr>
        <w:t xml:space="preserve">at </w:t>
      </w:r>
      <w:r>
        <w:rPr>
          <w:rFonts w:eastAsia="等线"/>
          <w:i/>
          <w:lang w:eastAsia="en-US"/>
        </w:rPr>
        <w:t>rated carrier output power</w:t>
      </w:r>
      <w:r>
        <w:rPr>
          <w:rFonts w:eastAsia="等线"/>
          <w:lang w:eastAsia="en-US"/>
        </w:rPr>
        <w:t xml:space="preserve"> P</w:t>
      </w:r>
      <w:r>
        <w:rPr>
          <w:rFonts w:eastAsia="等线"/>
          <w:vertAlign w:val="subscript"/>
          <w:lang w:eastAsia="en-US"/>
        </w:rPr>
        <w:t>rated,c,AC</w:t>
      </w:r>
      <w:r>
        <w:rPr>
          <w:rFonts w:eastAsia="等线"/>
          <w:lang w:eastAsia="en-US"/>
        </w:rPr>
        <w:t xml:space="preserve"> for </w:t>
      </w:r>
      <w:r>
        <w:rPr>
          <w:rFonts w:eastAsia="宋体"/>
          <w:i/>
          <w:lang w:eastAsia="zh-CN"/>
        </w:rPr>
        <w:t>NCR</w:t>
      </w:r>
      <w:r>
        <w:rPr>
          <w:rFonts w:eastAsia="等线"/>
          <w:i/>
          <w:lang w:eastAsia="en-US"/>
        </w:rPr>
        <w:t xml:space="preserve"> type 1-</w:t>
      </w:r>
      <w:r>
        <w:rPr>
          <w:rFonts w:hint="eastAsia" w:eastAsia="等线"/>
          <w:i/>
          <w:lang w:val="en-US" w:eastAsia="zh-CN"/>
        </w:rPr>
        <w:t>C</w:t>
      </w:r>
      <w:r>
        <w:rPr>
          <w:rFonts w:eastAsia="等线"/>
          <w:lang w:eastAsia="en-US"/>
        </w:rPr>
        <w:t xml:space="preserve"> (D.21)</w:t>
      </w:r>
      <w:r>
        <w:rPr>
          <w:rFonts w:hint="eastAsia" w:eastAsia="等线"/>
          <w:lang w:val="en-US" w:eastAsia="zh-CN"/>
        </w:rPr>
        <w:t xml:space="preserve"> and </w:t>
      </w:r>
      <w:r>
        <w:rPr>
          <w:rFonts w:eastAsia="等线"/>
          <w:lang w:eastAsia="en-US"/>
        </w:rPr>
        <w:t>P</w:t>
      </w:r>
      <w:r>
        <w:rPr>
          <w:rFonts w:eastAsia="等线"/>
          <w:vertAlign w:val="subscript"/>
          <w:lang w:eastAsia="en-US"/>
        </w:rPr>
        <w:t>rated,c,TABC</w:t>
      </w:r>
      <w:r>
        <w:rPr>
          <w:rFonts w:eastAsia="等线"/>
          <w:lang w:eastAsia="en-US"/>
        </w:rPr>
        <w:t xml:space="preserve"> for </w:t>
      </w:r>
      <w:r>
        <w:rPr>
          <w:rFonts w:eastAsia="宋体"/>
          <w:i/>
          <w:lang w:eastAsia="zh-CN"/>
        </w:rPr>
        <w:t>NCR</w:t>
      </w:r>
      <w:r>
        <w:rPr>
          <w:rFonts w:eastAsia="等线"/>
          <w:i/>
          <w:lang w:eastAsia="en-US"/>
        </w:rPr>
        <w:t xml:space="preserve"> type 1-H</w:t>
      </w:r>
      <w:r>
        <w:rPr>
          <w:rFonts w:eastAsia="等线"/>
          <w:lang w:eastAsia="en-US"/>
        </w:rPr>
        <w:t xml:space="preserve"> (D.21). Channel set-up shall be according to </w:t>
      </w:r>
      <w:r>
        <w:rPr>
          <w:rFonts w:eastAsia="宋体"/>
          <w:lang w:eastAsia="zh-CN"/>
        </w:rPr>
        <w:t>NCRUL</w:t>
      </w:r>
      <w:r>
        <w:rPr>
          <w:rFonts w:eastAsia="等线"/>
          <w:lang w:eastAsia="zh-CN"/>
        </w:rPr>
        <w:t>-FR1</w:t>
      </w:r>
      <w:r>
        <w:rPr>
          <w:rFonts w:eastAsia="等线"/>
          <w:lang w:eastAsia="en-US"/>
        </w:rPr>
        <w:t>-TM 1.1</w:t>
      </w:r>
      <w:r>
        <w:rPr>
          <w:rFonts w:hint="eastAsia" w:eastAsia="宋体"/>
          <w:lang w:eastAsia="zh-CN"/>
        </w:rPr>
        <w:t xml:space="preserve"> for </w:t>
      </w:r>
      <w:r>
        <w:rPr>
          <w:rFonts w:eastAsia="宋体"/>
          <w:lang w:eastAsia="zh-CN"/>
        </w:rPr>
        <w:t>NCR</w:t>
      </w:r>
      <w:r>
        <w:rPr>
          <w:rFonts w:hint="eastAsia" w:eastAsia="宋体"/>
          <w:lang w:eastAsia="zh-CN"/>
        </w:rPr>
        <w:t>-MT.</w:t>
      </w:r>
    </w:p>
    <w:p>
      <w:pPr>
        <w:pStyle w:val="113"/>
        <w:rPr>
          <w:rFonts w:eastAsia="宋体"/>
          <w:lang w:eastAsia="en-US"/>
        </w:rPr>
      </w:pPr>
      <w:r>
        <w:rPr>
          <w:rFonts w:eastAsia="宋体"/>
          <w:snapToGrid w:val="0"/>
          <w:lang w:eastAsia="en-US"/>
        </w:rPr>
        <w:tab/>
      </w:r>
      <w:r>
        <w:rPr>
          <w:rFonts w:eastAsia="宋体"/>
          <w:snapToGrid w:val="0"/>
          <w:lang w:eastAsia="en-US"/>
        </w:rPr>
        <w:t xml:space="preserve">For a connector under test </w:t>
      </w:r>
      <w:r>
        <w:rPr>
          <w:rFonts w:eastAsia="宋体"/>
          <w:lang w:eastAsia="zh-CN"/>
        </w:rPr>
        <w:t>declared to be capable of multi-carrier</w:t>
      </w:r>
      <w:r>
        <w:rPr>
          <w:rFonts w:eastAsia="宋体"/>
          <w:lang w:eastAsia="en-US"/>
        </w:rPr>
        <w:t xml:space="preserve"> and/or CA</w:t>
      </w:r>
      <w:r>
        <w:rPr>
          <w:rFonts w:eastAsia="宋体"/>
          <w:lang w:eastAsia="zh-CN"/>
        </w:rPr>
        <w:t xml:space="preserve"> operation</w:t>
      </w:r>
      <w:r>
        <w:rPr>
          <w:rFonts w:eastAsia="宋体"/>
          <w:snapToGrid w:val="0"/>
          <w:lang w:eastAsia="en-US"/>
        </w:rPr>
        <w:t xml:space="preserve"> (D.</w:t>
      </w:r>
      <w:del w:id="142" w:author="ZTE, Fei Xue" w:date="2024-08-09T16:52:19Z">
        <w:r>
          <w:rPr>
            <w:rFonts w:hint="default" w:eastAsia="宋体"/>
            <w:snapToGrid w:val="0"/>
            <w:lang w:val="en-US" w:eastAsia="en-US"/>
          </w:rPr>
          <w:delText>15-D.16</w:delText>
        </w:r>
      </w:del>
      <w:ins w:id="143" w:author="ZTE, Fei Xue" w:date="2024-08-09T16:52:19Z">
        <w:r>
          <w:rPr>
            <w:rFonts w:hint="eastAsia" w:eastAsia="宋体"/>
            <w:snapToGrid w:val="0"/>
            <w:lang w:val="en-US" w:eastAsia="zh-CN"/>
          </w:rPr>
          <w:t>2</w:t>
        </w:r>
      </w:ins>
      <w:ins w:id="144" w:author="ZTE, Fei Xue" w:date="2024-08-09T16:52:20Z">
        <w:r>
          <w:rPr>
            <w:rFonts w:hint="eastAsia" w:eastAsia="宋体"/>
            <w:snapToGrid w:val="0"/>
            <w:lang w:val="en-US" w:eastAsia="zh-CN"/>
          </w:rPr>
          <w:t>2</w:t>
        </w:r>
      </w:ins>
      <w:r>
        <w:rPr>
          <w:rFonts w:eastAsia="宋体"/>
          <w:snapToGrid w:val="0"/>
          <w:lang w:eastAsia="en-US"/>
        </w:rPr>
        <w:t xml:space="preserve">) set the connector under test to transmit </w:t>
      </w:r>
      <w:r>
        <w:rPr>
          <w:rFonts w:eastAsia="宋体"/>
          <w:lang w:eastAsia="zh-CN"/>
        </w:rPr>
        <w:t xml:space="preserve">on all carriers configured using the applicable test configuration and corresponding power setting specified in clauses 4.7 and 4.8 </w:t>
      </w:r>
      <w:r>
        <w:rPr>
          <w:rFonts w:eastAsia="宋体"/>
          <w:lang w:eastAsia="en-US"/>
        </w:rPr>
        <w:t>using the corresponding test models or set of physical channels in clause 4.9.2</w:t>
      </w:r>
      <w:r>
        <w:rPr>
          <w:rFonts w:hint="eastAsia" w:eastAsia="宋体"/>
          <w:lang w:eastAsia="zh-CN"/>
        </w:rPr>
        <w:t xml:space="preserve"> for </w:t>
      </w:r>
      <w:r>
        <w:rPr>
          <w:rFonts w:eastAsia="宋体"/>
          <w:lang w:eastAsia="zh-CN"/>
        </w:rPr>
        <w:t>NCR-MT</w:t>
      </w:r>
      <w:r>
        <w:rPr>
          <w:rFonts w:hint="eastAsia" w:eastAsia="宋体"/>
          <w:lang w:eastAsia="zh-CN"/>
        </w:rPr>
        <w:t>.</w:t>
      </w:r>
    </w:p>
    <w:p>
      <w:pPr>
        <w:pStyle w:val="113"/>
        <w:rPr>
          <w:rFonts w:eastAsia="等线"/>
          <w:snapToGrid w:val="0"/>
          <w:lang w:eastAsia="en-US"/>
        </w:rPr>
      </w:pPr>
      <w:r>
        <w:rPr>
          <w:rFonts w:eastAsia="宋体"/>
          <w:lang w:eastAsia="zh-CN"/>
        </w:rPr>
        <w:t>4)</w:t>
      </w:r>
      <w:r>
        <w:rPr>
          <w:rFonts w:eastAsia="宋体"/>
          <w:lang w:eastAsia="zh-CN"/>
        </w:rPr>
        <w:tab/>
      </w:r>
      <w:r>
        <w:rPr>
          <w:rFonts w:hint="eastAsia" w:eastAsia="宋体"/>
          <w:lang w:eastAsia="zh-CN"/>
        </w:rPr>
        <w:t xml:space="preserve">For </w:t>
      </w:r>
      <w:r>
        <w:rPr>
          <w:rFonts w:eastAsia="宋体"/>
          <w:lang w:eastAsia="zh-CN"/>
        </w:rPr>
        <w:t>NCR-MT</w:t>
      </w:r>
      <w:r>
        <w:rPr>
          <w:rFonts w:hint="eastAsia" w:eastAsia="宋体"/>
          <w:lang w:eastAsia="zh-CN"/>
        </w:rPr>
        <w:t xml:space="preserve">, </w:t>
      </w:r>
      <w:r>
        <w:rPr>
          <w:rFonts w:hint="eastAsia" w:eastAsia="宋体"/>
          <w:snapToGrid w:val="0"/>
          <w:lang w:eastAsia="zh-CN"/>
        </w:rPr>
        <w:t>generate</w:t>
      </w:r>
      <w:r>
        <w:rPr>
          <w:rFonts w:eastAsia="等线"/>
          <w:snapToGrid w:val="0"/>
          <w:lang w:eastAsia="en-US"/>
        </w:rPr>
        <w:t xml:space="preserve"> the interfering signal according to NCRUL</w:t>
      </w:r>
      <w:r>
        <w:rPr>
          <w:rFonts w:eastAsia="等线"/>
          <w:lang w:eastAsia="zh-CN"/>
        </w:rPr>
        <w:t>-FR1</w:t>
      </w:r>
      <w:r>
        <w:rPr>
          <w:rFonts w:eastAsia="等线"/>
          <w:lang w:eastAsia="en-US"/>
        </w:rPr>
        <w:t>-TM1.1</w:t>
      </w:r>
      <w:r>
        <w:rPr>
          <w:rFonts w:eastAsia="等线"/>
          <w:snapToGrid w:val="0"/>
          <w:lang w:eastAsia="en-US"/>
        </w:rPr>
        <w:t xml:space="preserve">, as defined in clause 4.9.2, with </w:t>
      </w:r>
      <w:r>
        <w:rPr>
          <w:rFonts w:eastAsia="等线"/>
          <w:szCs w:val="18"/>
          <w:lang w:eastAsia="zh-CN"/>
        </w:rPr>
        <w:t>the minimum channel bandwidth (BW</w:t>
      </w:r>
      <w:r>
        <w:rPr>
          <w:rFonts w:eastAsia="等线"/>
          <w:szCs w:val="18"/>
          <w:vertAlign w:val="subscript"/>
          <w:lang w:eastAsia="zh-CN"/>
        </w:rPr>
        <w:t>Channel</w:t>
      </w:r>
      <w:r>
        <w:rPr>
          <w:rFonts w:eastAsia="等线"/>
          <w:szCs w:val="18"/>
          <w:lang w:eastAsia="zh-CN"/>
        </w:rPr>
        <w:t xml:space="preserve">) with 15 kHz SCS </w:t>
      </w:r>
      <w:r>
        <w:rPr>
          <w:rFonts w:eastAsia="等线"/>
          <w:szCs w:val="18"/>
          <w:lang w:eastAsia="en-US"/>
        </w:rPr>
        <w:t xml:space="preserve">of </w:t>
      </w:r>
      <w:r>
        <w:rPr>
          <w:rFonts w:eastAsia="等线"/>
          <w:szCs w:val="18"/>
          <w:lang w:eastAsia="zh-CN"/>
        </w:rPr>
        <w:t>the band</w:t>
      </w:r>
      <w:r>
        <w:rPr>
          <w:rFonts w:eastAsia="等线"/>
          <w:snapToGrid w:val="0"/>
          <w:lang w:eastAsia="en-US"/>
        </w:rPr>
        <w:t xml:space="preserve"> </w:t>
      </w:r>
      <w:r>
        <w:rPr>
          <w:rFonts w:eastAsia="等线"/>
          <w:szCs w:val="18"/>
          <w:lang w:eastAsia="zh-CN"/>
        </w:rPr>
        <w:t xml:space="preserve">defined in clause 5.3.5 </w:t>
      </w:r>
      <w:r>
        <w:rPr>
          <w:rFonts w:eastAsia="等线"/>
          <w:snapToGrid w:val="0"/>
          <w:lang w:eastAsia="en-US"/>
        </w:rPr>
        <w:t xml:space="preserve">and a </w:t>
      </w:r>
      <w:r>
        <w:rPr>
          <w:rFonts w:eastAsia="等线"/>
          <w:szCs w:val="18"/>
          <w:lang w:eastAsia="en-US"/>
        </w:rPr>
        <w:t xml:space="preserve">centre frequency offset from </w:t>
      </w:r>
      <w:r>
        <w:rPr>
          <w:rFonts w:eastAsia="等线"/>
          <w:szCs w:val="18"/>
          <w:lang w:eastAsia="zh-CN"/>
        </w:rPr>
        <w:t xml:space="preserve">the </w:t>
      </w:r>
      <w:r>
        <w:rPr>
          <w:rFonts w:eastAsia="等线"/>
          <w:szCs w:val="18"/>
          <w:lang w:eastAsia="en-US"/>
        </w:rPr>
        <w:t>lower/upper edge of the wanted signal</w:t>
      </w:r>
      <w:r>
        <w:rPr>
          <w:rFonts w:eastAsia="等线" w:cs="Arial"/>
          <w:lang w:eastAsia="en-US"/>
        </w:rPr>
        <w:t xml:space="preserve"> or edge of sub-block inside a sub-block gap</w:t>
      </w:r>
      <w:r>
        <w:rPr>
          <w:rFonts w:eastAsia="等线"/>
          <w:lang w:eastAsia="en-US"/>
        </w:rPr>
        <w:t xml:space="preserve"> </w:t>
      </w:r>
      <w:r>
        <w:rPr>
          <w:rFonts w:eastAsia="等线"/>
          <w:position w:val="-28"/>
          <w:lang w:val="en-US" w:eastAsia="zh-CN"/>
        </w:rPr>
        <w:pict>
          <v:shape id="_x0000_i1025" o:spt="75" type="#_x0000_t75" style="height:30.55pt;width:102.55pt;" filled="f" o:preferrelative="t" stroked="f" coordsize="21600,21600">
            <v:path/>
            <v:fill on="f" focussize="0,0"/>
            <v:stroke on="f" joinstyle="miter"/>
            <v:imagedata r:id="rId8" o:title=""/>
            <o:lock v:ext="edit" aspectratio="t"/>
            <w10:wrap type="none"/>
            <w10:anchorlock/>
          </v:shape>
        </w:pict>
      </w:r>
      <w:r>
        <w:rPr>
          <w:rFonts w:eastAsia="等线"/>
          <w:lang w:eastAsia="en-US"/>
        </w:rPr>
        <w:t>, for n = 1, 2</w:t>
      </w:r>
      <w:r>
        <w:rPr>
          <w:rFonts w:hint="eastAsia" w:eastAsia="等线"/>
          <w:lang w:eastAsia="zh-CN"/>
        </w:rPr>
        <w:t xml:space="preserve"> and 3</w:t>
      </w:r>
      <w:r>
        <w:rPr>
          <w:rFonts w:eastAsia="等线"/>
          <w:snapToGrid w:val="0"/>
          <w:lang w:eastAsia="en-US"/>
        </w:rPr>
        <w:t xml:space="preserve">, but exclude interfering frequencies that are outside of the allocated downlink operating band or interfering frequencies that are not completely within the sub-block gap or within the </w:t>
      </w:r>
      <w:r>
        <w:rPr>
          <w:rFonts w:eastAsia="等线"/>
          <w:iCs/>
          <w:lang w:eastAsia="zh-CN"/>
        </w:rPr>
        <w:t>Inter RF Bandwidth gap</w:t>
      </w:r>
      <w:r>
        <w:rPr>
          <w:rFonts w:eastAsia="等线"/>
          <w:snapToGrid w:val="0"/>
          <w:lang w:eastAsia="en-US"/>
        </w:rPr>
        <w:t>.</w:t>
      </w:r>
    </w:p>
    <w:p>
      <w:pPr>
        <w:pStyle w:val="113"/>
        <w:rPr>
          <w:rFonts w:eastAsia="等线"/>
          <w:snapToGrid w:val="0"/>
          <w:lang w:eastAsia="en-US"/>
        </w:rPr>
      </w:pPr>
      <w:r>
        <w:rPr>
          <w:rFonts w:eastAsia="等线"/>
          <w:lang w:eastAsia="en-US"/>
        </w:rPr>
        <w:t>5)</w:t>
      </w:r>
      <w:r>
        <w:rPr>
          <w:rFonts w:eastAsia="等线"/>
          <w:lang w:eastAsia="en-US"/>
        </w:rPr>
        <w:tab/>
      </w:r>
      <w:r>
        <w:rPr>
          <w:rFonts w:eastAsia="等线"/>
          <w:snapToGrid w:val="0"/>
          <w:lang w:eastAsia="en-US"/>
        </w:rPr>
        <w:t xml:space="preserve">Adjust ATT attenuator (as in the test setup </w:t>
      </w:r>
      <w:r>
        <w:rPr>
          <w:rFonts w:eastAsia="等线"/>
          <w:lang w:eastAsia="en-US"/>
        </w:rPr>
        <w:t>in annex D.1.2 for</w:t>
      </w:r>
      <w:r>
        <w:rPr>
          <w:rFonts w:eastAsia="等线"/>
          <w:i/>
          <w:lang w:eastAsia="en-US"/>
        </w:rPr>
        <w:t xml:space="preserve"> </w:t>
      </w:r>
      <w:r>
        <w:rPr>
          <w:rFonts w:eastAsia="宋体"/>
          <w:i/>
          <w:lang w:eastAsia="zh-CN"/>
        </w:rPr>
        <w:t>NCR-MT</w:t>
      </w:r>
      <w:r>
        <w:rPr>
          <w:rFonts w:eastAsia="等线"/>
          <w:snapToGrid w:val="0"/>
          <w:lang w:eastAsia="en-US"/>
        </w:rPr>
        <w:t>) so that level of the interfering signal is as defined in clause 6.7.5.</w:t>
      </w:r>
    </w:p>
    <w:p>
      <w:pPr>
        <w:pStyle w:val="113"/>
        <w:rPr>
          <w:rFonts w:eastAsia="等线"/>
          <w:snapToGrid w:val="0"/>
          <w:lang w:eastAsia="en-US"/>
        </w:rPr>
      </w:pPr>
      <w:r>
        <w:rPr>
          <w:rFonts w:eastAsia="等线"/>
          <w:lang w:eastAsia="en-US"/>
        </w:rPr>
        <w:t>6)</w:t>
      </w:r>
      <w:r>
        <w:rPr>
          <w:rFonts w:eastAsia="等线"/>
          <w:lang w:eastAsia="en-US"/>
        </w:rPr>
        <w:tab/>
      </w:r>
      <w:r>
        <w:rPr>
          <w:rFonts w:eastAsia="等线"/>
          <w:lang w:eastAsia="en-US"/>
        </w:rPr>
        <w:t>P</w:t>
      </w:r>
      <w:r>
        <w:rPr>
          <w:rFonts w:eastAsia="等线"/>
          <w:snapToGrid w:val="0"/>
          <w:lang w:eastAsia="en-US"/>
        </w:rPr>
        <w:t xml:space="preserve">erform the </w:t>
      </w:r>
      <w:r>
        <w:rPr>
          <w:rFonts w:eastAsia="等线"/>
          <w:lang w:eastAsia="en-US"/>
        </w:rPr>
        <w:t>unwanted</w:t>
      </w:r>
      <w:r>
        <w:rPr>
          <w:rFonts w:eastAsia="等线"/>
          <w:snapToGrid w:val="0"/>
          <w:lang w:eastAsia="en-US"/>
        </w:rPr>
        <w:t xml:space="preserve"> emission tests specified in clauses 6.6.3 and 6.6.4 for </w:t>
      </w:r>
      <w:r>
        <w:rPr>
          <w:rFonts w:eastAsia="等线"/>
          <w:lang w:eastAsia="en-US"/>
        </w:rPr>
        <w:t xml:space="preserve">all third and fifth order intermodulation products which appear in the frequency ranges defined in clauses </w:t>
      </w:r>
      <w:r>
        <w:rPr>
          <w:rFonts w:eastAsia="等线"/>
          <w:snapToGrid w:val="0"/>
          <w:lang w:eastAsia="en-US"/>
        </w:rPr>
        <w:t>6.6.3 and 6.6.4</w:t>
      </w:r>
      <w:r>
        <w:rPr>
          <w:rFonts w:eastAsia="等线"/>
          <w:lang w:eastAsia="en-US"/>
        </w:rPr>
        <w:t>. The width of the intermodulation products shall be taken into account</w:t>
      </w:r>
      <w:r>
        <w:rPr>
          <w:rFonts w:eastAsia="等线"/>
          <w:snapToGrid w:val="0"/>
          <w:lang w:eastAsia="en-US"/>
        </w:rPr>
        <w:t>.</w:t>
      </w:r>
    </w:p>
    <w:p>
      <w:pPr>
        <w:pStyle w:val="113"/>
        <w:rPr>
          <w:rFonts w:eastAsia="等线"/>
          <w:snapToGrid w:val="0"/>
          <w:lang w:eastAsia="en-US"/>
        </w:rPr>
      </w:pPr>
      <w:r>
        <w:rPr>
          <w:rFonts w:eastAsia="等线"/>
          <w:lang w:eastAsia="en-US"/>
        </w:rPr>
        <w:t>7)</w:t>
      </w:r>
      <w:r>
        <w:rPr>
          <w:rFonts w:eastAsia="等线"/>
          <w:lang w:eastAsia="en-US"/>
        </w:rPr>
        <w:tab/>
      </w:r>
      <w:r>
        <w:rPr>
          <w:rFonts w:eastAsia="等线"/>
          <w:lang w:eastAsia="en-US"/>
        </w:rPr>
        <w:t>P</w:t>
      </w:r>
      <w:r>
        <w:rPr>
          <w:rFonts w:eastAsia="等线"/>
          <w:snapToGrid w:val="0"/>
          <w:lang w:eastAsia="en-US"/>
        </w:rPr>
        <w:t xml:space="preserve">erform the transmitter </w:t>
      </w:r>
      <w:r>
        <w:rPr>
          <w:rFonts w:eastAsia="等线"/>
          <w:lang w:eastAsia="en-US"/>
        </w:rPr>
        <w:t>spurious emission</w:t>
      </w:r>
      <w:r>
        <w:rPr>
          <w:rFonts w:eastAsia="等线"/>
          <w:snapToGrid w:val="0"/>
          <w:lang w:eastAsia="en-US"/>
        </w:rPr>
        <w:t xml:space="preserve">s test as specified in clause 6.6.5, for </w:t>
      </w:r>
      <w:r>
        <w:rPr>
          <w:rFonts w:eastAsia="等线"/>
          <w:lang w:eastAsia="en-US"/>
        </w:rPr>
        <w:t>all third and fifth order intermodulation products which appear in the frequency ranges defined in clause 6.6.5. The width of the intermodulation products shall be taken into accoun</w:t>
      </w:r>
      <w:r>
        <w:rPr>
          <w:rFonts w:eastAsia="等线"/>
          <w:snapToGrid w:val="0"/>
          <w:lang w:eastAsia="en-US"/>
        </w:rPr>
        <w:t>t.</w:t>
      </w:r>
    </w:p>
    <w:p>
      <w:pPr>
        <w:pStyle w:val="113"/>
        <w:rPr>
          <w:rFonts w:eastAsia="等线"/>
          <w:snapToGrid w:val="0"/>
          <w:lang w:eastAsia="en-US"/>
        </w:rPr>
      </w:pPr>
      <w:r>
        <w:rPr>
          <w:rFonts w:eastAsia="等线"/>
          <w:lang w:eastAsia="en-US"/>
        </w:rPr>
        <w:t>8)</w:t>
      </w:r>
      <w:r>
        <w:rPr>
          <w:rFonts w:eastAsia="等线"/>
          <w:lang w:eastAsia="en-US"/>
        </w:rPr>
        <w:tab/>
      </w:r>
      <w:r>
        <w:rPr>
          <w:rFonts w:eastAsia="等线"/>
          <w:snapToGrid w:val="0"/>
          <w:lang w:eastAsia="en-US"/>
        </w:rPr>
        <w:t>Verify that the emission level does not exceed the required level in clause 6.7.5 with the exception of interfering signal frequencies.</w:t>
      </w:r>
    </w:p>
    <w:p>
      <w:pPr>
        <w:pStyle w:val="113"/>
        <w:rPr>
          <w:rFonts w:eastAsia="等线"/>
          <w:lang w:eastAsia="en-US"/>
        </w:rPr>
      </w:pPr>
      <w:r>
        <w:rPr>
          <w:rFonts w:eastAsia="等线"/>
          <w:lang w:eastAsia="en-US"/>
        </w:rPr>
        <w:t>9)</w:t>
      </w:r>
      <w:r>
        <w:rPr>
          <w:rFonts w:eastAsia="等线"/>
          <w:lang w:eastAsia="en-US"/>
        </w:rPr>
        <w:tab/>
      </w:r>
      <w:r>
        <w:rPr>
          <w:rFonts w:eastAsia="等线"/>
          <w:snapToGrid w:val="0"/>
          <w:lang w:eastAsia="en-US"/>
        </w:rPr>
        <w:t xml:space="preserve">Repeat the test for the remaining interfering signal centre frequency offsets according to </w:t>
      </w:r>
      <w:r>
        <w:rPr>
          <w:rFonts w:eastAsia="等线"/>
          <w:lang w:eastAsia="en-US"/>
        </w:rPr>
        <w:t>step 4.</w:t>
      </w:r>
    </w:p>
    <w:p>
      <w:pPr>
        <w:pStyle w:val="113"/>
        <w:rPr>
          <w:rFonts w:eastAsia="等线"/>
          <w:snapToGrid w:val="0"/>
          <w:lang w:eastAsia="en-US"/>
        </w:rPr>
      </w:pPr>
      <w:r>
        <w:rPr>
          <w:rFonts w:eastAsia="等线"/>
          <w:lang w:eastAsia="en-US"/>
        </w:rPr>
        <w:t>10)</w:t>
      </w:r>
      <w:r>
        <w:rPr>
          <w:rFonts w:eastAsia="等线"/>
          <w:lang w:eastAsia="en-US"/>
        </w:rPr>
        <w:tab/>
      </w:r>
      <w:r>
        <w:rPr>
          <w:rFonts w:eastAsia="等线"/>
          <w:lang w:eastAsia="en-US"/>
        </w:rPr>
        <w:tab/>
      </w:r>
      <w:r>
        <w:rPr>
          <w:rFonts w:eastAsia="等线"/>
          <w:snapToGrid w:val="0"/>
          <w:lang w:eastAsia="en-US"/>
        </w:rPr>
        <w:t xml:space="preserve">Repeat the test for the remaining test signals defined in clause 6.7.5 for additional requirements and for </w:t>
      </w:r>
      <w:r>
        <w:rPr>
          <w:rFonts w:eastAsia="宋体"/>
          <w:i/>
          <w:snapToGrid w:val="0"/>
          <w:lang w:eastAsia="zh-CN"/>
        </w:rPr>
        <w:t>NCR</w:t>
      </w:r>
      <w:r>
        <w:rPr>
          <w:rFonts w:eastAsia="等线"/>
          <w:i/>
          <w:snapToGrid w:val="0"/>
          <w:lang w:eastAsia="en-US"/>
        </w:rPr>
        <w:t xml:space="preserve"> type 1-H</w:t>
      </w:r>
      <w:r>
        <w:rPr>
          <w:rFonts w:eastAsia="等线"/>
          <w:snapToGrid w:val="0"/>
          <w:lang w:eastAsia="en-US"/>
        </w:rPr>
        <w:t xml:space="preserve"> intra-system requirements.</w:t>
      </w:r>
    </w:p>
    <w:p>
      <w:pPr>
        <w:tabs>
          <w:tab w:val="left" w:pos="4253"/>
        </w:tabs>
        <w:rPr>
          <w:rFonts w:eastAsia="等线"/>
          <w:lang w:eastAsia="en-US"/>
        </w:rPr>
      </w:pPr>
      <w:r>
        <w:rPr>
          <w:rFonts w:eastAsia="等线"/>
          <w:lang w:eastAsia="en-US"/>
        </w:rPr>
        <w:t xml:space="preserve">In addition, for </w:t>
      </w:r>
      <w:r>
        <w:rPr>
          <w:rFonts w:eastAsia="等线"/>
          <w:i/>
          <w:lang w:eastAsia="en-US"/>
        </w:rPr>
        <w:t>multi-band connectors</w:t>
      </w:r>
      <w:r>
        <w:rPr>
          <w:rFonts w:eastAsia="等线"/>
          <w:lang w:eastAsia="en-US"/>
        </w:rPr>
        <w:t>, the following steps shall apply:</w:t>
      </w:r>
    </w:p>
    <w:p>
      <w:pPr>
        <w:pStyle w:val="113"/>
        <w:rPr>
          <w:rFonts w:eastAsia="等线"/>
          <w:lang w:eastAsia="en-US"/>
        </w:rPr>
      </w:pPr>
      <w:r>
        <w:rPr>
          <w:rFonts w:eastAsia="等线"/>
          <w:lang w:eastAsia="en-US"/>
        </w:rPr>
        <w:t>11)</w:t>
      </w:r>
      <w:r>
        <w:rPr>
          <w:rFonts w:eastAsia="等线"/>
          <w:lang w:eastAsia="en-US"/>
        </w:rPr>
        <w:tab/>
      </w:r>
      <w:r>
        <w:rPr>
          <w:rFonts w:eastAsia="等线"/>
          <w:lang w:eastAsia="en-US"/>
        </w:rPr>
        <w:tab/>
      </w:r>
      <w:r>
        <w:rPr>
          <w:rFonts w:eastAsia="等线"/>
          <w:lang w:eastAsia="en-US"/>
        </w:rPr>
        <w:t xml:space="preserve">For a </w:t>
      </w:r>
      <w:r>
        <w:rPr>
          <w:rFonts w:eastAsia="等线"/>
          <w:i/>
          <w:lang w:eastAsia="en-US"/>
        </w:rPr>
        <w:t>multi-band connectors</w:t>
      </w:r>
      <w:r>
        <w:rPr>
          <w:rFonts w:eastAsia="等线"/>
          <w:lang w:eastAsia="en-US"/>
        </w:rPr>
        <w:t xml:space="preserve"> and single band tests, repeat the steps above per involved </w:t>
      </w:r>
      <w:r>
        <w:rPr>
          <w:rFonts w:eastAsia="等线"/>
          <w:i/>
          <w:lang w:eastAsia="en-US"/>
        </w:rPr>
        <w:t>operating band</w:t>
      </w:r>
      <w:r>
        <w:rPr>
          <w:rFonts w:eastAsia="等线"/>
          <w:lang w:eastAsia="en-US"/>
        </w:rPr>
        <w:t xml:space="preserve"> where single band test configurations and test models shall apply with no carrier activated in the other </w:t>
      </w:r>
      <w:r>
        <w:rPr>
          <w:rFonts w:eastAsia="等线"/>
          <w:i/>
          <w:lang w:eastAsia="en-US"/>
        </w:rPr>
        <w:t>operating band</w:t>
      </w:r>
      <w:r>
        <w:rPr>
          <w:rFonts w:eastAsia="等线"/>
          <w:lang w:eastAsia="en-US"/>
        </w:rPr>
        <w:t>.</w:t>
      </w:r>
    </w:p>
    <w:p>
      <w:pPr>
        <w:pStyle w:val="102"/>
        <w:rPr>
          <w:rFonts w:eastAsia="等线"/>
          <w:snapToGrid w:val="0"/>
          <w:lang w:eastAsia="en-US"/>
        </w:rPr>
      </w:pPr>
      <w:r>
        <w:rPr>
          <w:rFonts w:eastAsia="等线"/>
          <w:lang w:eastAsia="en-US"/>
        </w:rPr>
        <w:t>NOTE:</w:t>
      </w:r>
      <w:r>
        <w:rPr>
          <w:rFonts w:eastAsia="等线"/>
          <w:lang w:eastAsia="en-US"/>
        </w:rPr>
        <w:tab/>
      </w:r>
      <w:r>
        <w:rPr>
          <w:rFonts w:eastAsia="等线"/>
          <w:lang w:eastAsia="en-US"/>
        </w:rPr>
        <w:t xml:space="preserve">The third order intermodulation products are centred at </w:t>
      </w:r>
      <w:r>
        <w:rPr>
          <w:rFonts w:eastAsia="等线"/>
          <w:snapToGrid w:val="0"/>
          <w:lang w:eastAsia="en-US"/>
        </w:rPr>
        <w:t>2</w:t>
      </w:r>
      <w:r>
        <w:rPr>
          <w:rFonts w:eastAsia="等线"/>
          <w:lang w:eastAsia="en-US"/>
        </w:rPr>
        <w:t>F1</w:t>
      </w:r>
      <w:r>
        <w:rPr>
          <w:rFonts w:eastAsia="等线"/>
          <w:snapToGrid w:val="0"/>
          <w:lang w:eastAsia="en-US"/>
        </w:rPr>
        <w:sym w:font="Symbol" w:char="F0B1"/>
      </w:r>
      <w:r>
        <w:rPr>
          <w:rFonts w:eastAsia="等线"/>
          <w:snapToGrid w:val="0"/>
          <w:lang w:eastAsia="en-US"/>
        </w:rPr>
        <w:t>F2 and 2</w:t>
      </w:r>
      <w:r>
        <w:rPr>
          <w:rFonts w:eastAsia="等线"/>
          <w:lang w:eastAsia="en-US"/>
        </w:rPr>
        <w:t>F2</w:t>
      </w:r>
      <w:r>
        <w:rPr>
          <w:rFonts w:eastAsia="等线"/>
          <w:snapToGrid w:val="0"/>
          <w:lang w:eastAsia="en-US"/>
        </w:rPr>
        <w:sym w:font="Symbol" w:char="F0B1"/>
      </w:r>
      <w:r>
        <w:rPr>
          <w:rFonts w:eastAsia="等线"/>
          <w:snapToGrid w:val="0"/>
          <w:lang w:eastAsia="en-US"/>
        </w:rPr>
        <w:t xml:space="preserve">F1. The fifth order intermodulation products are centred at </w:t>
      </w:r>
      <w:r>
        <w:rPr>
          <w:rFonts w:eastAsia="等线"/>
          <w:lang w:eastAsia="en-US"/>
        </w:rPr>
        <w:t>3F1</w:t>
      </w:r>
      <w:r>
        <w:rPr>
          <w:rFonts w:eastAsia="等线"/>
          <w:snapToGrid w:val="0"/>
          <w:lang w:eastAsia="en-US"/>
        </w:rPr>
        <w:sym w:font="Symbol" w:char="F0B1"/>
      </w:r>
      <w:r>
        <w:rPr>
          <w:rFonts w:eastAsia="等线"/>
          <w:snapToGrid w:val="0"/>
          <w:lang w:eastAsia="en-US"/>
        </w:rPr>
        <w:t xml:space="preserve">2F2, </w:t>
      </w:r>
      <w:r>
        <w:rPr>
          <w:rFonts w:eastAsia="等线"/>
          <w:lang w:eastAsia="en-US"/>
        </w:rPr>
        <w:t>3F2</w:t>
      </w:r>
      <w:r>
        <w:rPr>
          <w:rFonts w:eastAsia="等线"/>
          <w:snapToGrid w:val="0"/>
          <w:lang w:eastAsia="en-US"/>
        </w:rPr>
        <w:sym w:font="Symbol" w:char="F0B1"/>
      </w:r>
      <w:r>
        <w:rPr>
          <w:rFonts w:eastAsia="等线"/>
          <w:snapToGrid w:val="0"/>
          <w:lang w:eastAsia="en-US"/>
        </w:rPr>
        <w:t xml:space="preserve">2F1, </w:t>
      </w:r>
      <w:r>
        <w:rPr>
          <w:rFonts w:eastAsia="等线"/>
          <w:lang w:eastAsia="en-US"/>
        </w:rPr>
        <w:t>4F1</w:t>
      </w:r>
      <w:r>
        <w:rPr>
          <w:rFonts w:eastAsia="等线"/>
          <w:snapToGrid w:val="0"/>
          <w:lang w:eastAsia="en-US"/>
        </w:rPr>
        <w:sym w:font="Symbol" w:char="F0B1"/>
      </w:r>
      <w:r>
        <w:rPr>
          <w:rFonts w:eastAsia="等线"/>
          <w:snapToGrid w:val="0"/>
          <w:lang w:eastAsia="en-US"/>
        </w:rPr>
        <w:t xml:space="preserve">F2, and </w:t>
      </w:r>
      <w:r>
        <w:rPr>
          <w:rFonts w:eastAsia="等线"/>
          <w:lang w:eastAsia="en-US"/>
        </w:rPr>
        <w:t>4F2</w:t>
      </w:r>
      <w:r>
        <w:rPr>
          <w:rFonts w:eastAsia="等线"/>
          <w:snapToGrid w:val="0"/>
          <w:lang w:eastAsia="en-US"/>
        </w:rPr>
        <w:sym w:font="Symbol" w:char="F0B1"/>
      </w:r>
      <w:r>
        <w:rPr>
          <w:rFonts w:eastAsia="等线"/>
          <w:snapToGrid w:val="0"/>
          <w:lang w:eastAsia="en-US"/>
        </w:rPr>
        <w:t xml:space="preserve">F1 where F1 represents the test signal centre frequency </w:t>
      </w:r>
      <w:r>
        <w:rPr>
          <w:rFonts w:hint="eastAsia" w:eastAsia="等线"/>
          <w:snapToGrid w:val="0"/>
          <w:lang w:eastAsia="zh-CN"/>
        </w:rPr>
        <w:t xml:space="preserve">or centre frequency of </w:t>
      </w:r>
      <w:r>
        <w:rPr>
          <w:rFonts w:eastAsia="等线"/>
          <w:snapToGrid w:val="0"/>
          <w:lang w:eastAsia="zh-CN"/>
        </w:rPr>
        <w:t>each sub-block</w:t>
      </w:r>
      <w:r>
        <w:rPr>
          <w:rFonts w:eastAsia="等线"/>
          <w:snapToGrid w:val="0"/>
          <w:lang w:eastAsia="en-US"/>
        </w:rPr>
        <w:t xml:space="preserve"> and F2 represents the interfering signal centre frequency. The widths of intermodulation products are:</w:t>
      </w:r>
    </w:p>
    <w:p>
      <w:pPr>
        <w:pStyle w:val="126"/>
        <w:rPr>
          <w:rFonts w:eastAsia="等线"/>
          <w:snapToGrid w:val="0"/>
          <w:lang w:eastAsia="en-US"/>
        </w:rPr>
      </w:pPr>
      <w:r>
        <w:rPr>
          <w:rFonts w:eastAsia="等线"/>
          <w:lang w:eastAsia="en-US"/>
        </w:rPr>
        <w:t>-</w:t>
      </w:r>
      <w:r>
        <w:rPr>
          <w:rFonts w:eastAsia="等线"/>
          <w:lang w:eastAsia="en-US"/>
        </w:rPr>
        <w:tab/>
      </w:r>
      <w:r>
        <w:rPr>
          <w:rFonts w:eastAsia="等线"/>
          <w:snapToGrid w:val="0"/>
          <w:lang w:eastAsia="en-US"/>
        </w:rPr>
        <w:t>(n*</w:t>
      </w:r>
      <w:r>
        <w:rPr>
          <w:rFonts w:eastAsia="等线"/>
          <w:lang w:eastAsia="en-US"/>
        </w:rPr>
        <w:t>BW</w:t>
      </w:r>
      <w:r>
        <w:rPr>
          <w:rFonts w:eastAsia="等线"/>
          <w:vertAlign w:val="subscript"/>
          <w:lang w:eastAsia="en-US"/>
        </w:rPr>
        <w:t xml:space="preserve">F1 </w:t>
      </w:r>
      <w:r>
        <w:rPr>
          <w:rFonts w:eastAsia="等线"/>
          <w:lang w:eastAsia="en-US"/>
        </w:rPr>
        <w:t>+ m* BW</w:t>
      </w:r>
      <w:r>
        <w:rPr>
          <w:rFonts w:eastAsia="等线"/>
          <w:vertAlign w:val="subscript"/>
          <w:lang w:eastAsia="en-US"/>
        </w:rPr>
        <w:t>F</w:t>
      </w:r>
      <w:r>
        <w:rPr>
          <w:rFonts w:eastAsia="等线"/>
          <w:vertAlign w:val="subscript"/>
          <w:lang w:eastAsia="zh-CN"/>
        </w:rPr>
        <w:t>2</w:t>
      </w:r>
      <w:r>
        <w:rPr>
          <w:rFonts w:eastAsia="等线"/>
          <w:lang w:eastAsia="en-US"/>
        </w:rPr>
        <w:t>) for the nF1</w:t>
      </w:r>
      <w:r>
        <w:rPr>
          <w:rFonts w:eastAsia="等线"/>
          <w:snapToGrid w:val="0"/>
          <w:lang w:eastAsia="en-US"/>
        </w:rPr>
        <w:sym w:font="Symbol" w:char="F0B1"/>
      </w:r>
      <w:r>
        <w:rPr>
          <w:rFonts w:eastAsia="等线"/>
          <w:snapToGrid w:val="0"/>
          <w:lang w:eastAsia="en-US"/>
        </w:rPr>
        <w:t>mF2 products;</w:t>
      </w:r>
    </w:p>
    <w:p>
      <w:pPr>
        <w:pStyle w:val="126"/>
        <w:rPr>
          <w:rFonts w:eastAsia="等线"/>
          <w:snapToGrid w:val="0"/>
          <w:lang w:eastAsia="en-US"/>
        </w:rPr>
      </w:pPr>
      <w:r>
        <w:rPr>
          <w:rFonts w:eastAsia="等线"/>
          <w:lang w:eastAsia="en-US"/>
        </w:rPr>
        <w:t>-</w:t>
      </w:r>
      <w:r>
        <w:rPr>
          <w:rFonts w:eastAsia="等线"/>
          <w:lang w:eastAsia="en-US"/>
        </w:rPr>
        <w:tab/>
      </w:r>
      <w:r>
        <w:rPr>
          <w:rFonts w:eastAsia="等线"/>
          <w:lang w:eastAsia="en-US"/>
        </w:rPr>
        <w:t>(n* BW</w:t>
      </w:r>
      <w:r>
        <w:rPr>
          <w:rFonts w:eastAsia="等线"/>
          <w:vertAlign w:val="subscript"/>
          <w:lang w:eastAsia="en-US"/>
        </w:rPr>
        <w:t>F</w:t>
      </w:r>
      <w:r>
        <w:rPr>
          <w:rFonts w:eastAsia="等线"/>
          <w:vertAlign w:val="subscript"/>
          <w:lang w:eastAsia="zh-CN"/>
        </w:rPr>
        <w:t>2</w:t>
      </w:r>
      <w:r>
        <w:rPr>
          <w:rFonts w:eastAsia="等线"/>
          <w:lang w:eastAsia="en-US"/>
        </w:rPr>
        <w:t xml:space="preserve"> + m* BW</w:t>
      </w:r>
      <w:r>
        <w:rPr>
          <w:rFonts w:eastAsia="等线"/>
          <w:vertAlign w:val="subscript"/>
          <w:lang w:eastAsia="en-US"/>
        </w:rPr>
        <w:t>F1</w:t>
      </w:r>
      <w:r>
        <w:rPr>
          <w:rFonts w:eastAsia="等线"/>
          <w:lang w:eastAsia="en-US"/>
        </w:rPr>
        <w:t>) for the nF2</w:t>
      </w:r>
      <w:r>
        <w:rPr>
          <w:rFonts w:eastAsia="等线"/>
          <w:snapToGrid w:val="0"/>
          <w:lang w:eastAsia="en-US"/>
        </w:rPr>
        <w:sym w:font="Symbol" w:char="F0B1"/>
      </w:r>
      <w:r>
        <w:rPr>
          <w:rFonts w:eastAsia="等线"/>
          <w:snapToGrid w:val="0"/>
          <w:lang w:eastAsia="en-US"/>
        </w:rPr>
        <w:t>mF1 products;</w:t>
      </w:r>
    </w:p>
    <w:p>
      <w:pPr>
        <w:pStyle w:val="126"/>
        <w:rPr>
          <w:rFonts w:eastAsia="等线"/>
          <w:snapToGrid w:val="0"/>
          <w:lang w:eastAsia="zh-CN"/>
        </w:rPr>
      </w:pPr>
      <w:r>
        <w:rPr>
          <w:rFonts w:eastAsia="等线"/>
          <w:snapToGrid w:val="0"/>
          <w:lang w:eastAsia="en-US"/>
        </w:rPr>
        <w:tab/>
      </w:r>
      <w:r>
        <w:rPr>
          <w:rFonts w:eastAsia="等线"/>
          <w:snapToGrid w:val="0"/>
          <w:lang w:eastAsia="en-US"/>
        </w:rPr>
        <w:t xml:space="preserve">where </w:t>
      </w:r>
      <w:r>
        <w:rPr>
          <w:rFonts w:eastAsia="等线"/>
          <w:lang w:eastAsia="en-US"/>
        </w:rPr>
        <w:t>BW</w:t>
      </w:r>
      <w:r>
        <w:rPr>
          <w:rFonts w:eastAsia="等线"/>
          <w:vertAlign w:val="subscript"/>
          <w:lang w:eastAsia="en-US"/>
        </w:rPr>
        <w:t xml:space="preserve">F1 </w:t>
      </w:r>
      <w:r>
        <w:rPr>
          <w:rFonts w:eastAsia="等线"/>
          <w:snapToGrid w:val="0"/>
          <w:lang w:eastAsia="en-US"/>
        </w:rPr>
        <w:t xml:space="preserve">represents the test </w:t>
      </w:r>
      <w:r>
        <w:rPr>
          <w:rFonts w:eastAsia="等线"/>
          <w:snapToGrid w:val="0"/>
          <w:lang w:eastAsia="zh-CN"/>
        </w:rPr>
        <w:t xml:space="preserve">wanted </w:t>
      </w:r>
      <w:r>
        <w:rPr>
          <w:rFonts w:eastAsia="等线"/>
          <w:snapToGrid w:val="0"/>
          <w:lang w:eastAsia="en-US"/>
        </w:rPr>
        <w:t>signal RF bandwidth or channel bandwidth</w:t>
      </w:r>
      <w:r>
        <w:rPr>
          <w:rFonts w:eastAsia="等线"/>
          <w:lang w:eastAsia="en-US"/>
        </w:rPr>
        <w:t xml:space="preserve"> </w:t>
      </w:r>
      <w:r>
        <w:rPr>
          <w:rFonts w:eastAsia="等线"/>
          <w:snapToGrid w:val="0"/>
          <w:lang w:eastAsia="en-US"/>
        </w:rPr>
        <w:t>in case of single carrier</w:t>
      </w:r>
      <w:r>
        <w:rPr>
          <w:rFonts w:eastAsia="等线"/>
          <w:snapToGrid w:val="0"/>
          <w:lang w:eastAsia="zh-CN"/>
        </w:rPr>
        <w:t xml:space="preserve">, or sub-block bandwidth and </w:t>
      </w:r>
      <w:r>
        <w:rPr>
          <w:rFonts w:eastAsia="等线"/>
          <w:lang w:eastAsia="en-US"/>
        </w:rPr>
        <w:t>BW</w:t>
      </w:r>
      <w:r>
        <w:rPr>
          <w:rFonts w:eastAsia="等线"/>
          <w:vertAlign w:val="subscript"/>
          <w:lang w:eastAsia="en-US"/>
        </w:rPr>
        <w:t>F</w:t>
      </w:r>
      <w:r>
        <w:rPr>
          <w:rFonts w:eastAsia="等线"/>
          <w:vertAlign w:val="subscript"/>
          <w:lang w:eastAsia="zh-CN"/>
        </w:rPr>
        <w:t>2</w:t>
      </w:r>
      <w:r>
        <w:rPr>
          <w:rFonts w:eastAsia="等线"/>
          <w:vertAlign w:val="subscript"/>
          <w:lang w:eastAsia="en-US"/>
        </w:rPr>
        <w:t xml:space="preserve"> </w:t>
      </w:r>
      <w:r>
        <w:rPr>
          <w:rFonts w:eastAsia="等线"/>
          <w:snapToGrid w:val="0"/>
          <w:lang w:eastAsia="en-US"/>
        </w:rPr>
        <w:t xml:space="preserve">represents the </w:t>
      </w:r>
      <w:r>
        <w:rPr>
          <w:rFonts w:eastAsia="等线"/>
          <w:snapToGrid w:val="0"/>
          <w:lang w:eastAsia="zh-CN"/>
        </w:rPr>
        <w:t>interfering signal channel bandwidth</w:t>
      </w:r>
      <w:r>
        <w:rPr>
          <w:rFonts w:eastAsia="等线"/>
          <w:snapToGrid w:val="0"/>
          <w:lang w:eastAsia="en-US"/>
        </w:rPr>
        <w:t>.</w:t>
      </w:r>
    </w:p>
    <w:p>
      <w:pPr>
        <w:pStyle w:val="5"/>
        <w:rPr>
          <w:rFonts w:eastAsia="宋体"/>
        </w:rPr>
      </w:pPr>
      <w:r>
        <w:rPr>
          <w:rFonts w:eastAsia="宋体"/>
        </w:rPr>
        <w:t>6.1</w:t>
      </w:r>
      <w:r>
        <w:rPr>
          <w:rFonts w:hint="eastAsia" w:eastAsia="宋体"/>
          <w:lang w:val="en-US" w:eastAsia="zh-CN"/>
        </w:rPr>
        <w:t>3</w:t>
      </w:r>
      <w:r>
        <w:rPr>
          <w:rFonts w:eastAsia="宋体"/>
        </w:rPr>
        <w:t>.5</w:t>
      </w:r>
      <w:r>
        <w:rPr>
          <w:rFonts w:eastAsia="宋体"/>
        </w:rPr>
        <w:tab/>
      </w:r>
      <w:r>
        <w:rPr>
          <w:rFonts w:eastAsia="宋体"/>
        </w:rPr>
        <w:t>Test requirements</w:t>
      </w:r>
    </w:p>
    <w:p>
      <w:pPr>
        <w:pStyle w:val="6"/>
        <w:rPr>
          <w:rFonts w:eastAsia="等线"/>
          <w:lang w:eastAsia="en-US"/>
        </w:rPr>
      </w:pPr>
      <w:bookmarkStart w:id="407" w:name="_Toc145532337"/>
      <w:bookmarkStart w:id="408" w:name="_Toc124151259"/>
      <w:bookmarkStart w:id="409" w:name="_Toc75275662"/>
      <w:bookmarkStart w:id="410" w:name="_Toc155318616"/>
      <w:bookmarkStart w:id="411" w:name="_Toc124152299"/>
      <w:bookmarkStart w:id="412" w:name="_Toc137558455"/>
      <w:bookmarkStart w:id="413" w:name="_Toc75260120"/>
      <w:bookmarkStart w:id="414" w:name="_Toc114150856"/>
      <w:bookmarkStart w:id="415" w:name="_Toc130396831"/>
      <w:bookmarkStart w:id="416" w:name="_Toc124151779"/>
      <w:bookmarkStart w:id="417" w:name="_Toc73962943"/>
      <w:bookmarkStart w:id="418" w:name="_Toc138862280"/>
      <w:bookmarkStart w:id="419" w:name="_Toc98753825"/>
      <w:bookmarkStart w:id="420" w:name="_Toc106180811"/>
      <w:bookmarkStart w:id="421" w:name="_Toc75276173"/>
      <w:bookmarkStart w:id="422" w:name="_Toc76541672"/>
      <w:bookmarkStart w:id="423" w:name="_Toc130397351"/>
      <w:bookmarkStart w:id="424" w:name="_Toc89944807"/>
      <w:bookmarkStart w:id="425" w:name="_Toc82437441"/>
      <w:r>
        <w:rPr>
          <w:rFonts w:eastAsia="等线"/>
          <w:lang w:eastAsia="en-US"/>
        </w:rPr>
        <w:t>6.13.5.1</w:t>
      </w:r>
      <w:r>
        <w:rPr>
          <w:rFonts w:eastAsia="等线"/>
          <w:lang w:eastAsia="en-US"/>
        </w:rPr>
        <w:tab/>
      </w:r>
      <w:r>
        <w:rPr>
          <w:rFonts w:eastAsia="等线"/>
          <w:lang w:eastAsia="en-US"/>
        </w:rPr>
        <w:t>Co-location minimum requirements</w:t>
      </w:r>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p>
    <w:p>
      <w:pPr>
        <w:tabs>
          <w:tab w:val="left" w:pos="4253"/>
        </w:tabs>
        <w:rPr>
          <w:rFonts w:eastAsia="等线"/>
          <w:lang w:eastAsia="zh-CN"/>
        </w:rPr>
      </w:pPr>
      <w:r>
        <w:rPr>
          <w:rFonts w:eastAsia="等线"/>
          <w:lang w:eastAsia="en-US"/>
        </w:rPr>
        <w:t xml:space="preserve">The transmitter intermodulation level shall not exceed the unwanted emission limits in clauses 6.13.2 in the presence of an NR interfering signal according to </w:t>
      </w:r>
      <w:r>
        <w:rPr>
          <w:rFonts w:eastAsia="等线"/>
          <w:lang w:eastAsia="zh-CN"/>
        </w:rPr>
        <w:t>table 6.13.5.1-1.</w:t>
      </w:r>
    </w:p>
    <w:p>
      <w:pPr>
        <w:tabs>
          <w:tab w:val="left" w:pos="4253"/>
        </w:tabs>
        <w:rPr>
          <w:rFonts w:eastAsia="等线"/>
          <w:lang w:eastAsia="en-US"/>
        </w:rPr>
      </w:pPr>
      <w:r>
        <w:rPr>
          <w:rFonts w:eastAsia="等线"/>
          <w:lang w:eastAsia="en-US"/>
        </w:rPr>
        <w:t xml:space="preserve">The requirement is applicable outside the </w:t>
      </w:r>
      <w:r>
        <w:rPr>
          <w:rFonts w:eastAsia="宋体"/>
          <w:i/>
          <w:iCs/>
          <w:lang w:eastAsia="zh-CN"/>
        </w:rPr>
        <w:t>Passband</w:t>
      </w:r>
      <w:r>
        <w:rPr>
          <w:rFonts w:eastAsia="等线"/>
          <w:i/>
          <w:lang w:eastAsia="en-US"/>
        </w:rPr>
        <w:t xml:space="preserve"> edges</w:t>
      </w:r>
      <w:r>
        <w:rPr>
          <w:rFonts w:eastAsia="等线"/>
          <w:lang w:eastAsia="en-US"/>
        </w:rPr>
        <w:t xml:space="preserve">. The interfering signal offset is defined relative to the </w:t>
      </w:r>
      <w:r>
        <w:rPr>
          <w:rFonts w:eastAsia="宋体"/>
          <w:i/>
          <w:iCs/>
          <w:lang w:eastAsia="zh-CN"/>
        </w:rPr>
        <w:t>Passband</w:t>
      </w:r>
      <w:r>
        <w:rPr>
          <w:rFonts w:eastAsia="等线"/>
          <w:lang w:eastAsia="en-US"/>
        </w:rPr>
        <w:t xml:space="preserve"> or </w:t>
      </w:r>
      <w:r>
        <w:rPr>
          <w:rFonts w:eastAsia="等线"/>
          <w:i/>
          <w:lang w:eastAsia="en-US"/>
        </w:rPr>
        <w:t>Radio Bandwidth</w:t>
      </w:r>
      <w:r>
        <w:rPr>
          <w:rFonts w:eastAsia="等线"/>
          <w:lang w:eastAsia="en-US"/>
        </w:rPr>
        <w:t xml:space="preserve"> edges.</w:t>
      </w:r>
    </w:p>
    <w:p>
      <w:pPr>
        <w:tabs>
          <w:tab w:val="left" w:pos="4253"/>
        </w:tabs>
        <w:rPr>
          <w:rFonts w:eastAsia="等线"/>
          <w:lang w:eastAsia="en-US"/>
        </w:rPr>
      </w:pPr>
      <w:r>
        <w:rPr>
          <w:rFonts w:eastAsia="等线"/>
          <w:lang w:eastAsia="en-US"/>
        </w:rPr>
        <w:t xml:space="preserve">For </w:t>
      </w:r>
      <w:r>
        <w:rPr>
          <w:rFonts w:eastAsia="等线"/>
          <w:i/>
          <w:lang w:eastAsia="en-US"/>
        </w:rPr>
        <w:t>TAB connectors</w:t>
      </w:r>
      <w:r>
        <w:rPr>
          <w:rFonts w:eastAsia="等线"/>
          <w:lang w:eastAsia="en-US"/>
        </w:rPr>
        <w:t xml:space="preserve"> supporting operation in </w:t>
      </w:r>
      <w:r>
        <w:rPr>
          <w:rFonts w:eastAsia="等线"/>
          <w:i/>
          <w:lang w:eastAsia="en-US"/>
        </w:rPr>
        <w:t>non-contiguous spectrum</w:t>
      </w:r>
      <w:r>
        <w:rPr>
          <w:rFonts w:eastAsia="等线"/>
          <w:lang w:eastAsia="en-US"/>
        </w:rPr>
        <w:t xml:space="preserve">, the requirement is also applicable inside a </w:t>
      </w:r>
      <w:r>
        <w:rPr>
          <w:rFonts w:eastAsia="等线"/>
          <w:i/>
          <w:lang w:eastAsia="en-US"/>
        </w:rPr>
        <w:t>sub-block gap</w:t>
      </w:r>
      <w:r>
        <w:rPr>
          <w:rFonts w:eastAsia="等线"/>
          <w:lang w:eastAsia="en-US"/>
        </w:rPr>
        <w:t xml:space="preserve"> for interfering signal offsets where the interfering signal falls completely within the </w:t>
      </w:r>
      <w:r>
        <w:rPr>
          <w:rFonts w:eastAsia="等线"/>
          <w:i/>
          <w:lang w:eastAsia="en-US"/>
        </w:rPr>
        <w:t>sub-block gap</w:t>
      </w:r>
      <w:r>
        <w:rPr>
          <w:rFonts w:eastAsia="等线"/>
          <w:lang w:eastAsia="en-US"/>
        </w:rPr>
        <w:t xml:space="preserve">. The interfering signal offset is defined relative to the </w:t>
      </w:r>
      <w:r>
        <w:rPr>
          <w:rFonts w:eastAsia="等线"/>
          <w:i/>
          <w:lang w:eastAsia="en-US"/>
        </w:rPr>
        <w:t>sub-block</w:t>
      </w:r>
      <w:r>
        <w:rPr>
          <w:rFonts w:eastAsia="等线"/>
          <w:lang w:eastAsia="en-US"/>
        </w:rPr>
        <w:t xml:space="preserve"> edges.</w:t>
      </w:r>
    </w:p>
    <w:p>
      <w:pPr>
        <w:tabs>
          <w:tab w:val="left" w:pos="4253"/>
        </w:tabs>
        <w:rPr>
          <w:rFonts w:eastAsia="等线"/>
          <w:lang w:eastAsia="en-US"/>
        </w:rPr>
      </w:pPr>
      <w:r>
        <w:rPr>
          <w:rFonts w:eastAsia="等线"/>
          <w:lang w:eastAsia="en-US"/>
        </w:rPr>
        <w:t xml:space="preserve">For </w:t>
      </w:r>
      <w:r>
        <w:rPr>
          <w:rFonts w:eastAsia="等线"/>
          <w:i/>
          <w:lang w:eastAsia="en-US"/>
        </w:rPr>
        <w:t>multi-band connector</w:t>
      </w:r>
      <w:r>
        <w:rPr>
          <w:rFonts w:eastAsia="等线"/>
          <w:lang w:eastAsia="en-US"/>
        </w:rPr>
        <w:t xml:space="preserve">, the requirement shall apply relative to the </w:t>
      </w:r>
      <w:r>
        <w:rPr>
          <w:rFonts w:eastAsia="宋体"/>
          <w:i/>
          <w:iCs/>
          <w:lang w:eastAsia="zh-CN"/>
        </w:rPr>
        <w:t>Passband</w:t>
      </w:r>
      <w:r>
        <w:rPr>
          <w:rFonts w:eastAsia="等线"/>
          <w:lang w:eastAsia="en-US"/>
        </w:rPr>
        <w:t xml:space="preserve"> </w:t>
      </w:r>
      <w:r>
        <w:rPr>
          <w:rFonts w:eastAsia="等线"/>
          <w:i/>
          <w:lang w:eastAsia="en-US"/>
        </w:rPr>
        <w:t>edges</w:t>
      </w:r>
      <w:r>
        <w:rPr>
          <w:rFonts w:eastAsia="等线"/>
          <w:lang w:eastAsia="en-US"/>
        </w:rPr>
        <w:t xml:space="preserve"> of each operating band. In case the inter RF Bandwidth gap is less than </w:t>
      </w:r>
      <w:r>
        <w:rPr>
          <w:rFonts w:eastAsia="等线"/>
          <w:lang w:eastAsia="zh-CN"/>
        </w:rPr>
        <w:t>3*BW</w:t>
      </w:r>
      <w:r>
        <w:rPr>
          <w:rFonts w:eastAsia="等线"/>
          <w:vertAlign w:val="subscript"/>
          <w:lang w:eastAsia="zh-CN"/>
        </w:rPr>
        <w:t>Channel</w:t>
      </w:r>
      <w:r>
        <w:rPr>
          <w:rFonts w:eastAsia="等线"/>
          <w:lang w:eastAsia="en-US"/>
        </w:rPr>
        <w:t xml:space="preserve"> MHz </w:t>
      </w:r>
      <w:r>
        <w:rPr>
          <w:rFonts w:eastAsia="等线"/>
          <w:lang w:eastAsia="zh-CN"/>
        </w:rPr>
        <w:t>(where BW</w:t>
      </w:r>
      <w:r>
        <w:rPr>
          <w:rFonts w:eastAsia="等线"/>
          <w:vertAlign w:val="subscript"/>
          <w:lang w:eastAsia="zh-CN"/>
        </w:rPr>
        <w:t>Channel</w:t>
      </w:r>
      <w:r>
        <w:rPr>
          <w:rFonts w:eastAsia="等线"/>
          <w:lang w:eastAsia="zh-CN"/>
        </w:rPr>
        <w:t xml:space="preserve"> is the minimal </w:t>
      </w:r>
      <w:r>
        <w:rPr>
          <w:rFonts w:eastAsia="宋体"/>
          <w:i/>
          <w:iCs/>
          <w:lang w:eastAsia="zh-CN"/>
        </w:rPr>
        <w:t>passband</w:t>
      </w:r>
      <w:r>
        <w:rPr>
          <w:rFonts w:hint="eastAsia" w:eastAsia="等线"/>
          <w:i/>
          <w:lang w:eastAsia="zh-CN"/>
        </w:rPr>
        <w:t xml:space="preserve"> </w:t>
      </w:r>
      <w:r>
        <w:rPr>
          <w:rFonts w:eastAsia="等线"/>
          <w:lang w:eastAsia="zh-CN"/>
        </w:rPr>
        <w:t>of the band)</w:t>
      </w:r>
      <w:r>
        <w:rPr>
          <w:rFonts w:eastAsia="等线"/>
          <w:lang w:eastAsia="en-US"/>
        </w:rPr>
        <w:t>, the requirement in the gap shall apply only for interfering signal offsets where the interfering signal falls completely within the inter RF Bandwidth gap.</w:t>
      </w:r>
    </w:p>
    <w:p>
      <w:pPr>
        <w:pStyle w:val="115"/>
        <w:rPr>
          <w:rFonts w:eastAsia="等线"/>
          <w:lang w:eastAsia="en-US"/>
        </w:rPr>
      </w:pPr>
      <w:r>
        <w:rPr>
          <w:rFonts w:eastAsia="等线"/>
          <w:lang w:eastAsia="en-US"/>
        </w:rPr>
        <w:t xml:space="preserve">Table </w:t>
      </w:r>
      <w:r>
        <w:rPr>
          <w:rFonts w:eastAsia="等线"/>
          <w:lang w:eastAsia="zh-CN"/>
        </w:rPr>
        <w:t>6.13.5.1-1</w:t>
      </w:r>
      <w:r>
        <w:rPr>
          <w:rFonts w:eastAsia="等线"/>
          <w:lang w:eastAsia="en-US"/>
        </w:rPr>
        <w:t>: Interfering and wanted signals for the co-location transmitter intermodulation requirement</w:t>
      </w:r>
    </w:p>
    <w:tbl>
      <w:tblPr>
        <w:tblStyle w:val="8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3505"/>
        <w:gridCol w:w="68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trPr>
        <w:tc>
          <w:tcPr>
            <w:tcW w:w="3505" w:type="dxa"/>
            <w:shd w:val="clear" w:color="auto" w:fill="auto"/>
          </w:tcPr>
          <w:p>
            <w:pPr>
              <w:keepNext/>
              <w:keepLines/>
              <w:tabs>
                <w:tab w:val="left" w:pos="4253"/>
              </w:tabs>
              <w:spacing w:after="0"/>
              <w:jc w:val="center"/>
              <w:rPr>
                <w:rFonts w:ascii="Arial" w:hAnsi="Arial" w:eastAsia="等线"/>
                <w:b/>
                <w:sz w:val="18"/>
                <w:lang w:eastAsia="en-US"/>
              </w:rPr>
            </w:pPr>
            <w:r>
              <w:rPr>
                <w:rFonts w:ascii="Arial" w:hAnsi="Arial" w:eastAsia="等线"/>
                <w:b/>
                <w:sz w:val="18"/>
                <w:lang w:eastAsia="en-US"/>
              </w:rPr>
              <w:t>Parameter</w:t>
            </w:r>
          </w:p>
        </w:tc>
        <w:tc>
          <w:tcPr>
            <w:tcW w:w="6804" w:type="dxa"/>
            <w:shd w:val="clear" w:color="auto" w:fill="auto"/>
          </w:tcPr>
          <w:p>
            <w:pPr>
              <w:keepNext/>
              <w:keepLines/>
              <w:tabs>
                <w:tab w:val="left" w:pos="4253"/>
              </w:tabs>
              <w:spacing w:after="0"/>
              <w:jc w:val="center"/>
              <w:rPr>
                <w:rFonts w:ascii="Arial" w:hAnsi="Arial" w:eastAsia="等线"/>
                <w:b/>
                <w:sz w:val="18"/>
                <w:lang w:eastAsia="en-US"/>
              </w:rPr>
            </w:pPr>
            <w:r>
              <w:rPr>
                <w:rFonts w:ascii="Arial" w:hAnsi="Arial" w:eastAsia="等线"/>
                <w:b/>
                <w:sz w:val="18"/>
                <w:lang w:eastAsia="en-US"/>
              </w:rPr>
              <w:t>Value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c>
          <w:tcPr>
            <w:tcW w:w="3505" w:type="dxa"/>
            <w:shd w:val="clear" w:color="auto" w:fill="auto"/>
          </w:tcPr>
          <w:p>
            <w:pPr>
              <w:keepNext/>
              <w:keepLines/>
              <w:tabs>
                <w:tab w:val="left" w:pos="4253"/>
              </w:tabs>
              <w:spacing w:after="0"/>
              <w:rPr>
                <w:rFonts w:ascii="Arial" w:hAnsi="Arial" w:eastAsia="等线"/>
                <w:sz w:val="18"/>
                <w:szCs w:val="18"/>
                <w:lang w:eastAsia="en-US"/>
              </w:rPr>
            </w:pPr>
            <w:r>
              <w:rPr>
                <w:rFonts w:ascii="Arial" w:hAnsi="Arial" w:eastAsia="等线"/>
                <w:sz w:val="18"/>
                <w:szCs w:val="18"/>
                <w:lang w:eastAsia="en-US"/>
              </w:rPr>
              <w:t>Wanted signal type</w:t>
            </w:r>
          </w:p>
        </w:tc>
        <w:tc>
          <w:tcPr>
            <w:tcW w:w="6804" w:type="dxa"/>
            <w:shd w:val="clear" w:color="auto" w:fill="auto"/>
          </w:tcPr>
          <w:p>
            <w:pPr>
              <w:keepNext/>
              <w:keepLines/>
              <w:tabs>
                <w:tab w:val="left" w:pos="4253"/>
              </w:tabs>
              <w:spacing w:after="0"/>
              <w:rPr>
                <w:rFonts w:ascii="Arial" w:hAnsi="Arial" w:eastAsia="等线"/>
                <w:sz w:val="18"/>
                <w:szCs w:val="18"/>
                <w:lang w:eastAsia="zh-CN"/>
              </w:rPr>
            </w:pPr>
            <w:r>
              <w:rPr>
                <w:rFonts w:ascii="Arial" w:hAnsi="Arial" w:eastAsia="等线"/>
                <w:sz w:val="18"/>
                <w:szCs w:val="18"/>
                <w:lang w:eastAsia="zh-CN"/>
              </w:rPr>
              <w:t>NR single carrier</w:t>
            </w:r>
            <w:r>
              <w:rPr>
                <w:rFonts w:ascii="Arial" w:hAnsi="Arial" w:eastAsia="等线" w:cs="Arial"/>
                <w:sz w:val="18"/>
                <w:lang w:eastAsia="zh-CN"/>
              </w:rPr>
              <w:t xml:space="preserve">, </w:t>
            </w:r>
            <w:r>
              <w:rPr>
                <w:rFonts w:ascii="Arial" w:hAnsi="Arial" w:eastAsia="等线" w:cs="Arial"/>
                <w:sz w:val="18"/>
                <w:lang w:eastAsia="en-US"/>
              </w:rPr>
              <w:t>or multi-carrier, or multiple intra-band contiguously or non-contiguously aggregated carriers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c>
          <w:tcPr>
            <w:tcW w:w="3505" w:type="dxa"/>
            <w:shd w:val="clear" w:color="auto" w:fill="auto"/>
          </w:tcPr>
          <w:p>
            <w:pPr>
              <w:keepNext/>
              <w:keepLines/>
              <w:tabs>
                <w:tab w:val="left" w:pos="4253"/>
              </w:tabs>
              <w:spacing w:after="0"/>
              <w:rPr>
                <w:rFonts w:ascii="Arial" w:hAnsi="Arial" w:eastAsia="等线"/>
                <w:sz w:val="18"/>
                <w:szCs w:val="18"/>
                <w:lang w:eastAsia="zh-CN"/>
              </w:rPr>
            </w:pPr>
            <w:r>
              <w:rPr>
                <w:rFonts w:ascii="Arial" w:hAnsi="Arial" w:eastAsia="等线"/>
                <w:sz w:val="18"/>
                <w:szCs w:val="18"/>
                <w:lang w:eastAsia="en-US"/>
              </w:rPr>
              <w:t>Interfering signal type</w:t>
            </w:r>
          </w:p>
        </w:tc>
        <w:tc>
          <w:tcPr>
            <w:tcW w:w="6804" w:type="dxa"/>
            <w:shd w:val="clear" w:color="auto" w:fill="auto"/>
          </w:tcPr>
          <w:p>
            <w:pPr>
              <w:keepNext/>
              <w:keepLines/>
              <w:tabs>
                <w:tab w:val="left" w:pos="4253"/>
              </w:tabs>
              <w:spacing w:after="0"/>
              <w:rPr>
                <w:rFonts w:ascii="Arial" w:hAnsi="Arial" w:eastAsia="等线"/>
                <w:sz w:val="18"/>
                <w:szCs w:val="18"/>
                <w:lang w:eastAsia="zh-CN"/>
              </w:rPr>
            </w:pPr>
            <w:r>
              <w:rPr>
                <w:rFonts w:ascii="Arial" w:hAnsi="Arial" w:eastAsia="等线"/>
                <w:sz w:val="18"/>
                <w:szCs w:val="18"/>
                <w:lang w:eastAsia="zh-CN"/>
              </w:rPr>
              <w:t xml:space="preserve">NR </w:t>
            </w:r>
            <w:r>
              <w:rPr>
                <w:rFonts w:ascii="Arial" w:hAnsi="Arial" w:eastAsia="等线"/>
                <w:sz w:val="18"/>
                <w:szCs w:val="18"/>
                <w:lang w:eastAsia="en-US"/>
              </w:rPr>
              <w:t>signal</w:t>
            </w:r>
            <w:r>
              <w:rPr>
                <w:rFonts w:ascii="Arial" w:hAnsi="Arial" w:eastAsia="等线"/>
                <w:sz w:val="18"/>
                <w:szCs w:val="18"/>
                <w:lang w:eastAsia="zh-CN"/>
              </w:rPr>
              <w:t>,</w:t>
            </w:r>
            <w:r>
              <w:rPr>
                <w:rFonts w:ascii="Arial" w:hAnsi="Arial" w:eastAsia="等线"/>
                <w:sz w:val="18"/>
                <w:szCs w:val="18"/>
                <w:lang w:eastAsia="en-US"/>
              </w:rPr>
              <w:t xml:space="preserve"> </w:t>
            </w:r>
            <w:r>
              <w:rPr>
                <w:rFonts w:ascii="Arial" w:hAnsi="Arial" w:eastAsia="等线"/>
                <w:sz w:val="18"/>
                <w:szCs w:val="18"/>
                <w:lang w:eastAsia="zh-CN"/>
              </w:rPr>
              <w:t>the minimum NCR</w:t>
            </w:r>
            <w:r>
              <w:rPr>
                <w:rFonts w:ascii="Arial" w:hAnsi="Arial" w:eastAsia="等线"/>
                <w:i/>
                <w:sz w:val="18"/>
                <w:lang w:eastAsia="zh-CN"/>
              </w:rPr>
              <w:t>-MT</w:t>
            </w:r>
            <w:r>
              <w:rPr>
                <w:rFonts w:ascii="Arial" w:hAnsi="Arial" w:eastAsia="等线"/>
                <w:i/>
                <w:sz w:val="18"/>
                <w:lang w:eastAsia="en-US"/>
              </w:rPr>
              <w:t xml:space="preserve"> channel bandwidth</w:t>
            </w:r>
            <w:r>
              <w:rPr>
                <w:rFonts w:ascii="Arial" w:hAnsi="Arial" w:eastAsia="等线"/>
                <w:sz w:val="18"/>
                <w:lang w:eastAsia="en-US"/>
              </w:rPr>
              <w:t xml:space="preserve"> (BW</w:t>
            </w:r>
            <w:r>
              <w:rPr>
                <w:rFonts w:ascii="Arial" w:hAnsi="Arial" w:eastAsia="等线"/>
                <w:sz w:val="18"/>
                <w:vertAlign w:val="subscript"/>
                <w:lang w:eastAsia="en-US"/>
              </w:rPr>
              <w:t>Channel</w:t>
            </w:r>
            <w:r>
              <w:rPr>
                <w:rFonts w:ascii="Arial" w:hAnsi="Arial" w:eastAsia="等线"/>
                <w:sz w:val="18"/>
                <w:lang w:eastAsia="en-US"/>
              </w:rPr>
              <w:t>)</w:t>
            </w:r>
            <w:r>
              <w:rPr>
                <w:rFonts w:hint="eastAsia" w:ascii="Arial" w:hAnsi="Arial" w:eastAsia="宋体"/>
                <w:sz w:val="18"/>
                <w:lang w:eastAsia="zh-CN"/>
              </w:rPr>
              <w:t xml:space="preserve"> </w:t>
            </w:r>
            <w:r>
              <w:rPr>
                <w:rFonts w:ascii="Arial" w:hAnsi="Arial" w:eastAsia="等线"/>
                <w:sz w:val="18"/>
                <w:szCs w:val="18"/>
                <w:lang w:eastAsia="zh-CN"/>
              </w:rPr>
              <w:t xml:space="preserve">with 15 kHz SCS </w:t>
            </w:r>
            <w:r>
              <w:rPr>
                <w:rFonts w:ascii="Arial" w:hAnsi="Arial" w:eastAsia="等线"/>
                <w:sz w:val="18"/>
                <w:szCs w:val="18"/>
                <w:lang w:eastAsia="en-US"/>
              </w:rPr>
              <w:t xml:space="preserve">of </w:t>
            </w:r>
            <w:r>
              <w:rPr>
                <w:rFonts w:ascii="Arial" w:hAnsi="Arial" w:eastAsia="等线"/>
                <w:sz w:val="18"/>
                <w:szCs w:val="18"/>
                <w:lang w:eastAsia="zh-CN"/>
              </w:rPr>
              <w:t>the band defined in clause 5.3.5.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c>
          <w:tcPr>
            <w:tcW w:w="3505" w:type="dxa"/>
            <w:shd w:val="clear" w:color="auto" w:fill="auto"/>
          </w:tcPr>
          <w:p>
            <w:pPr>
              <w:keepNext/>
              <w:keepLines/>
              <w:tabs>
                <w:tab w:val="left" w:pos="4253"/>
              </w:tabs>
              <w:spacing w:after="0"/>
              <w:rPr>
                <w:rFonts w:ascii="Arial" w:hAnsi="Arial" w:eastAsia="等线"/>
                <w:sz w:val="18"/>
                <w:szCs w:val="18"/>
                <w:lang w:eastAsia="en-US"/>
              </w:rPr>
            </w:pPr>
            <w:r>
              <w:rPr>
                <w:rFonts w:ascii="Arial" w:hAnsi="Arial" w:eastAsia="等线"/>
                <w:sz w:val="18"/>
                <w:szCs w:val="18"/>
                <w:lang w:eastAsia="en-US"/>
              </w:rPr>
              <w:t>Interfering signal level</w:t>
            </w:r>
          </w:p>
        </w:tc>
        <w:tc>
          <w:tcPr>
            <w:tcW w:w="6804" w:type="dxa"/>
            <w:shd w:val="clear" w:color="auto" w:fill="auto"/>
          </w:tcPr>
          <w:p>
            <w:pPr>
              <w:keepNext/>
              <w:keepLines/>
              <w:tabs>
                <w:tab w:val="left" w:pos="4253"/>
              </w:tabs>
              <w:spacing w:after="0"/>
              <w:rPr>
                <w:rFonts w:ascii="Arial" w:hAnsi="Arial" w:eastAsia="等线"/>
                <w:sz w:val="18"/>
                <w:szCs w:val="18"/>
                <w:lang w:eastAsia="en-US"/>
              </w:rPr>
            </w:pPr>
            <w:r>
              <w:rPr>
                <w:rFonts w:ascii="Arial" w:hAnsi="Arial" w:eastAsia="等线"/>
                <w:sz w:val="18"/>
                <w:lang w:eastAsia="en-US"/>
              </w:rPr>
              <w:t xml:space="preserve">Rated total output power per </w:t>
            </w:r>
            <w:r>
              <w:rPr>
                <w:rFonts w:ascii="Arial" w:hAnsi="Arial" w:eastAsia="等线"/>
                <w:i/>
                <w:sz w:val="18"/>
                <w:lang w:eastAsia="en-US"/>
              </w:rPr>
              <w:t xml:space="preserve">TAB connector </w:t>
            </w:r>
            <w:r>
              <w:rPr>
                <w:rFonts w:ascii="Arial" w:hAnsi="Arial" w:eastAsia="等线"/>
                <w:sz w:val="18"/>
                <w:lang w:eastAsia="en-US"/>
              </w:rPr>
              <w:t>(P</w:t>
            </w:r>
            <w:r>
              <w:rPr>
                <w:rFonts w:ascii="Arial" w:hAnsi="Arial" w:eastAsia="等线"/>
                <w:sz w:val="18"/>
                <w:vertAlign w:val="subscript"/>
                <w:lang w:eastAsia="en-US"/>
              </w:rPr>
              <w:t>rated,t,TABC</w:t>
            </w:r>
            <w:r>
              <w:rPr>
                <w:rFonts w:ascii="Arial" w:hAnsi="Arial" w:eastAsia="等线"/>
                <w:sz w:val="18"/>
                <w:lang w:eastAsia="en-US"/>
              </w:rPr>
              <w:t xml:space="preserve">) in the </w:t>
            </w:r>
            <w:r>
              <w:rPr>
                <w:rFonts w:ascii="Arial" w:hAnsi="Arial" w:eastAsia="等线"/>
                <w:i/>
                <w:sz w:val="18"/>
                <w:lang w:eastAsia="en-US"/>
              </w:rPr>
              <w:t>operating band</w:t>
            </w:r>
            <w:r>
              <w:rPr>
                <w:rFonts w:ascii="Arial" w:hAnsi="Arial" w:eastAsia="等线"/>
                <w:sz w:val="18"/>
                <w:lang w:eastAsia="en-US"/>
              </w:rPr>
              <w:t xml:space="preserve"> – 30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c>
          <w:tcPr>
            <w:tcW w:w="3505" w:type="dxa"/>
            <w:shd w:val="clear" w:color="auto" w:fill="auto"/>
          </w:tcPr>
          <w:p>
            <w:pPr>
              <w:keepNext/>
              <w:keepLines/>
              <w:tabs>
                <w:tab w:val="left" w:pos="4253"/>
              </w:tabs>
              <w:spacing w:after="0"/>
              <w:rPr>
                <w:rFonts w:ascii="Arial" w:hAnsi="Arial" w:eastAsia="等线"/>
                <w:sz w:val="18"/>
                <w:szCs w:val="18"/>
                <w:lang w:eastAsia="en-US"/>
              </w:rPr>
            </w:pPr>
            <w:r>
              <w:rPr>
                <w:rFonts w:ascii="Arial" w:hAnsi="Arial" w:eastAsia="等线"/>
                <w:sz w:val="18"/>
                <w:szCs w:val="18"/>
                <w:lang w:eastAsia="en-US"/>
              </w:rPr>
              <w:t>Interfering signal centre frequency offset from the lower/upper edge of the wanted signal</w:t>
            </w:r>
            <w:r>
              <w:rPr>
                <w:rFonts w:ascii="Arial" w:hAnsi="Arial" w:eastAsia="等线" w:cs="Arial"/>
                <w:sz w:val="18"/>
                <w:lang w:eastAsia="zh-CN"/>
              </w:rPr>
              <w:t xml:space="preserve"> </w:t>
            </w:r>
            <w:r>
              <w:rPr>
                <w:rFonts w:ascii="Arial" w:hAnsi="Arial" w:eastAsia="等线" w:cs="Arial"/>
                <w:sz w:val="18"/>
                <w:lang w:eastAsia="en-US"/>
              </w:rPr>
              <w:t xml:space="preserve">or edge of </w:t>
            </w:r>
            <w:r>
              <w:rPr>
                <w:rFonts w:ascii="Arial" w:hAnsi="Arial" w:eastAsia="等线" w:cs="Arial"/>
                <w:i/>
                <w:sz w:val="18"/>
                <w:lang w:eastAsia="en-US"/>
              </w:rPr>
              <w:t>sub-block</w:t>
            </w:r>
            <w:r>
              <w:rPr>
                <w:rFonts w:ascii="Arial" w:hAnsi="Arial" w:eastAsia="等线" w:cs="Arial"/>
                <w:sz w:val="18"/>
                <w:lang w:eastAsia="en-US"/>
              </w:rPr>
              <w:t xml:space="preserve"> inside a gap</w:t>
            </w:r>
          </w:p>
        </w:tc>
        <w:tc>
          <w:tcPr>
            <w:tcW w:w="6804" w:type="dxa"/>
            <w:shd w:val="clear" w:color="auto" w:fill="auto"/>
          </w:tcPr>
          <w:p>
            <w:pPr>
              <w:keepNext/>
              <w:keepLines/>
              <w:tabs>
                <w:tab w:val="left" w:pos="4253"/>
              </w:tabs>
              <w:spacing w:after="0"/>
              <w:rPr>
                <w:rFonts w:ascii="Arial" w:hAnsi="Arial" w:eastAsia="等线"/>
                <w:sz w:val="18"/>
                <w:szCs w:val="18"/>
                <w:lang w:eastAsia="zh-CN"/>
              </w:rPr>
            </w:pPr>
            <w:r>
              <w:rPr>
                <w:rFonts w:ascii="Arial" w:hAnsi="Arial" w:eastAsia="等线"/>
                <w:position w:val="-28"/>
                <w:sz w:val="18"/>
                <w:lang w:val="en-US" w:eastAsia="zh-CN"/>
              </w:rPr>
              <w:pict>
                <v:shape id="_x0000_i1026" o:spt="75" type="#_x0000_t75" style="height:30.55pt;width:102.55pt;" filled="f" o:preferrelative="t" stroked="f" coordsize="21600,21600">
                  <v:path/>
                  <v:fill on="f" focussize="0,0"/>
                  <v:stroke on="f" joinstyle="miter"/>
                  <v:imagedata r:id="rId9" o:title=""/>
                  <o:lock v:ext="edit" aspectratio="t"/>
                  <w10:wrap type="none"/>
                  <w10:anchorlock/>
                </v:shape>
              </w:pict>
            </w:r>
            <w:r>
              <w:rPr>
                <w:rFonts w:ascii="Arial" w:hAnsi="Arial" w:eastAsia="等线"/>
                <w:sz w:val="18"/>
                <w:lang w:eastAsia="en-US"/>
              </w:rPr>
              <w:t>, for n=1, 2 and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c>
          <w:tcPr>
            <w:tcW w:w="9631" w:type="dxa"/>
            <w:gridSpan w:val="2"/>
            <w:shd w:val="clear" w:color="auto" w:fill="auto"/>
          </w:tcPr>
          <w:p>
            <w:pPr>
              <w:keepNext/>
              <w:keepLines/>
              <w:tabs>
                <w:tab w:val="left" w:pos="4253"/>
              </w:tabs>
              <w:spacing w:after="0"/>
              <w:ind w:left="851" w:hanging="851"/>
              <w:rPr>
                <w:rFonts w:ascii="Arial" w:hAnsi="Arial" w:eastAsia="等线"/>
                <w:sz w:val="18"/>
                <w:lang w:eastAsia="zh-CN"/>
              </w:rPr>
            </w:pPr>
            <w:r>
              <w:rPr>
                <w:rFonts w:ascii="Arial" w:hAnsi="Arial" w:eastAsia="等线"/>
                <w:sz w:val="18"/>
                <w:lang w:eastAsia="en-US"/>
              </w:rPr>
              <w:t>NOTE 1</w:t>
            </w:r>
            <w:r>
              <w:rPr>
                <w:rFonts w:ascii="Arial" w:hAnsi="Arial" w:eastAsia="等线"/>
                <w:sz w:val="18"/>
                <w:lang w:eastAsia="ja-JP"/>
              </w:rPr>
              <w:t>:</w:t>
            </w:r>
            <w:r>
              <w:rPr>
                <w:rFonts w:ascii="Arial" w:hAnsi="Arial" w:eastAsia="等线"/>
                <w:sz w:val="18"/>
                <w:lang w:eastAsia="en-US"/>
              </w:rPr>
              <w:tab/>
            </w:r>
            <w:r>
              <w:rPr>
                <w:rFonts w:ascii="Arial" w:hAnsi="Arial" w:eastAsia="等线"/>
                <w:sz w:val="18"/>
                <w:lang w:eastAsia="zh-CN"/>
              </w:rPr>
              <w:t xml:space="preserve">Interfering signal positions that are partially or completely outside of any downlink </w:t>
            </w:r>
            <w:r>
              <w:rPr>
                <w:rFonts w:ascii="Arial" w:hAnsi="Arial" w:eastAsia="等线"/>
                <w:i/>
                <w:sz w:val="18"/>
                <w:lang w:eastAsia="zh-CN"/>
              </w:rPr>
              <w:t>operating band</w:t>
            </w:r>
            <w:r>
              <w:rPr>
                <w:rFonts w:ascii="Arial" w:hAnsi="Arial" w:eastAsia="等线"/>
                <w:sz w:val="18"/>
                <w:lang w:eastAsia="zh-CN"/>
              </w:rPr>
              <w:t xml:space="preserve"> of the TAB connector are excluded from the requirement, unless the interfering signal positions fall within the frequency range of adjacent downlink </w:t>
            </w:r>
            <w:r>
              <w:rPr>
                <w:rFonts w:ascii="Arial" w:hAnsi="Arial" w:eastAsia="等线"/>
                <w:i/>
                <w:sz w:val="18"/>
                <w:lang w:eastAsia="zh-CN"/>
              </w:rPr>
              <w:t>operating bands</w:t>
            </w:r>
            <w:r>
              <w:rPr>
                <w:rFonts w:ascii="Arial" w:hAnsi="Arial" w:eastAsia="等线"/>
                <w:sz w:val="18"/>
                <w:lang w:eastAsia="zh-CN"/>
              </w:rPr>
              <w:t xml:space="preserve"> in the same geographical area. </w:t>
            </w:r>
          </w:p>
          <w:p>
            <w:pPr>
              <w:keepNext/>
              <w:keepLines/>
              <w:tabs>
                <w:tab w:val="left" w:pos="4253"/>
              </w:tabs>
              <w:spacing w:after="0"/>
              <w:ind w:left="851" w:hanging="851"/>
              <w:rPr>
                <w:rFonts w:ascii="Arial" w:hAnsi="Arial" w:eastAsia="等线"/>
                <w:sz w:val="18"/>
                <w:lang w:eastAsia="zh-CN"/>
              </w:rPr>
            </w:pPr>
            <w:r>
              <w:rPr>
                <w:rFonts w:ascii="Arial" w:hAnsi="Arial" w:eastAsia="等线" w:cs="Arial"/>
                <w:sz w:val="18"/>
                <w:lang w:eastAsia="en-US"/>
              </w:rPr>
              <w:t xml:space="preserve">NOTE </w:t>
            </w:r>
            <w:r>
              <w:rPr>
                <w:rFonts w:ascii="Arial" w:hAnsi="Arial" w:eastAsia="等线" w:cs="Arial"/>
                <w:sz w:val="18"/>
                <w:lang w:eastAsia="ja-JP"/>
              </w:rPr>
              <w:t>2</w:t>
            </w:r>
            <w:r>
              <w:rPr>
                <w:rFonts w:ascii="Arial" w:hAnsi="Arial" w:eastAsia="等线" w:cs="Arial"/>
                <w:sz w:val="18"/>
                <w:lang w:eastAsia="en-US"/>
              </w:rPr>
              <w:t>:</w:t>
            </w:r>
            <w:r>
              <w:rPr>
                <w:rFonts w:ascii="Arial" w:hAnsi="Arial" w:eastAsia="等线" w:cs="Arial"/>
                <w:sz w:val="18"/>
                <w:lang w:eastAsia="en-US"/>
              </w:rPr>
              <w:tab/>
            </w:r>
            <w:r>
              <w:rPr>
                <w:rFonts w:ascii="Arial" w:hAnsi="Arial" w:eastAsia="等线" w:cs="Arial"/>
                <w:sz w:val="18"/>
                <w:lang w:eastAsia="en-US"/>
              </w:rPr>
              <w:t>In Japan, NOTE</w:t>
            </w:r>
            <w:r>
              <w:rPr>
                <w:rFonts w:ascii="Arial" w:hAnsi="Arial" w:eastAsia="等线" w:cs="Arial"/>
                <w:sz w:val="18"/>
                <w:lang w:eastAsia="ja-JP"/>
              </w:rPr>
              <w:t xml:space="preserve"> </w:t>
            </w:r>
            <w:r>
              <w:rPr>
                <w:rFonts w:ascii="Arial" w:hAnsi="Arial" w:eastAsia="等线" w:cs="Arial"/>
                <w:sz w:val="18"/>
                <w:lang w:eastAsia="en-US"/>
              </w:rPr>
              <w:t xml:space="preserve">1 is not applied in Band </w:t>
            </w:r>
            <w:r>
              <w:rPr>
                <w:rFonts w:ascii="Arial" w:hAnsi="Arial" w:eastAsia="等线" w:cs="Arial"/>
                <w:sz w:val="18"/>
                <w:lang w:eastAsia="ja-JP"/>
              </w:rPr>
              <w:t>n77, n78, n79</w:t>
            </w:r>
            <w:r>
              <w:rPr>
                <w:rFonts w:ascii="Arial" w:hAnsi="Arial" w:eastAsia="等线" w:cs="Arial"/>
                <w:sz w:val="18"/>
                <w:lang w:eastAsia="en-US"/>
              </w:rPr>
              <w:t>.</w:t>
            </w:r>
          </w:p>
        </w:tc>
      </w:tr>
    </w:tbl>
    <w:p>
      <w:pPr>
        <w:tabs>
          <w:tab w:val="left" w:pos="4253"/>
        </w:tabs>
        <w:rPr>
          <w:rFonts w:eastAsia="等线"/>
          <w:lang w:eastAsia="zh-CN"/>
        </w:rPr>
      </w:pPr>
    </w:p>
    <w:p>
      <w:pPr>
        <w:pStyle w:val="6"/>
        <w:rPr>
          <w:rFonts w:eastAsia="等线"/>
          <w:lang w:eastAsia="en-US"/>
        </w:rPr>
      </w:pPr>
      <w:bookmarkStart w:id="426" w:name="_Toc75275663"/>
      <w:bookmarkStart w:id="427" w:name="_Toc130397352"/>
      <w:bookmarkStart w:id="428" w:name="_Toc75276174"/>
      <w:bookmarkStart w:id="429" w:name="_Toc155318617"/>
      <w:bookmarkStart w:id="430" w:name="_Toc114150857"/>
      <w:bookmarkStart w:id="431" w:name="_Toc138862281"/>
      <w:bookmarkStart w:id="432" w:name="_Toc76541673"/>
      <w:bookmarkStart w:id="433" w:name="_Toc89944808"/>
      <w:bookmarkStart w:id="434" w:name="_Toc137558456"/>
      <w:bookmarkStart w:id="435" w:name="_Toc106180812"/>
      <w:bookmarkStart w:id="436" w:name="_Toc124151780"/>
      <w:bookmarkStart w:id="437" w:name="_Toc75260121"/>
      <w:bookmarkStart w:id="438" w:name="_Toc73962944"/>
      <w:bookmarkStart w:id="439" w:name="_Toc98753826"/>
      <w:bookmarkStart w:id="440" w:name="_Toc124151260"/>
      <w:bookmarkStart w:id="441" w:name="_Toc82437442"/>
      <w:bookmarkStart w:id="442" w:name="_Toc130396832"/>
      <w:bookmarkStart w:id="443" w:name="_Toc124152300"/>
      <w:bookmarkStart w:id="444" w:name="_Toc145532338"/>
      <w:r>
        <w:rPr>
          <w:rFonts w:eastAsia="等线"/>
          <w:lang w:eastAsia="en-US"/>
        </w:rPr>
        <w:t>6.13.5.2</w:t>
      </w:r>
      <w:r>
        <w:rPr>
          <w:rFonts w:eastAsia="等线"/>
          <w:lang w:eastAsia="en-US"/>
        </w:rPr>
        <w:tab/>
      </w:r>
      <w:r>
        <w:rPr>
          <w:rFonts w:eastAsia="等线"/>
          <w:lang w:eastAsia="en-US"/>
        </w:rPr>
        <w:t>Intra-system minimum requirements</w:t>
      </w:r>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p>
    <w:p>
      <w:pPr>
        <w:tabs>
          <w:tab w:val="left" w:pos="4253"/>
        </w:tabs>
        <w:rPr>
          <w:rFonts w:eastAsia="等线"/>
          <w:lang w:eastAsia="zh-CN"/>
        </w:rPr>
      </w:pPr>
      <w:r>
        <w:rPr>
          <w:rFonts w:eastAsia="等线"/>
          <w:lang w:eastAsia="en-US"/>
        </w:rPr>
        <w:t xml:space="preserve">The transmitter intermodulation level shall not exceed the unwanted emission limits in clauses 6.13.2 in the presence of an NR interfering signal according to </w:t>
      </w:r>
      <w:r>
        <w:rPr>
          <w:rFonts w:eastAsia="等线"/>
          <w:lang w:eastAsia="zh-CN"/>
        </w:rPr>
        <w:t>table 6.13.5.2-1.</w:t>
      </w:r>
    </w:p>
    <w:p>
      <w:pPr>
        <w:pStyle w:val="115"/>
        <w:rPr>
          <w:rFonts w:eastAsia="等线"/>
          <w:lang w:eastAsia="en-US"/>
        </w:rPr>
      </w:pPr>
      <w:r>
        <w:rPr>
          <w:rFonts w:eastAsia="等线"/>
          <w:lang w:eastAsia="en-US"/>
        </w:rPr>
        <w:t>Table</w:t>
      </w:r>
      <w:r>
        <w:rPr>
          <w:rFonts w:eastAsia="等线"/>
          <w:lang w:eastAsia="zh-CN"/>
        </w:rPr>
        <w:t xml:space="preserve"> 6.13.5.2-1</w:t>
      </w:r>
      <w:r>
        <w:rPr>
          <w:rFonts w:eastAsia="等线"/>
          <w:lang w:eastAsia="en-US"/>
        </w:rPr>
        <w:t>: Interfering and wanted signals for intra-system transmitter intermodulation requirement</w:t>
      </w:r>
    </w:p>
    <w:tbl>
      <w:tblPr>
        <w:tblStyle w:val="8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3505"/>
        <w:gridCol w:w="68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blHeader/>
        </w:trPr>
        <w:tc>
          <w:tcPr>
            <w:tcW w:w="3505" w:type="dxa"/>
            <w:shd w:val="clear" w:color="auto" w:fill="auto"/>
          </w:tcPr>
          <w:p>
            <w:pPr>
              <w:keepNext/>
              <w:keepLines/>
              <w:tabs>
                <w:tab w:val="left" w:pos="4253"/>
              </w:tabs>
              <w:spacing w:after="0"/>
              <w:jc w:val="center"/>
              <w:rPr>
                <w:rFonts w:ascii="Arial" w:hAnsi="Arial" w:eastAsia="等线"/>
                <w:b/>
                <w:sz w:val="18"/>
                <w:lang w:eastAsia="en-US"/>
              </w:rPr>
            </w:pPr>
            <w:r>
              <w:rPr>
                <w:rFonts w:ascii="Arial" w:hAnsi="Arial" w:eastAsia="等线"/>
                <w:b/>
                <w:sz w:val="18"/>
                <w:lang w:eastAsia="en-US"/>
              </w:rPr>
              <w:t>Parameter</w:t>
            </w:r>
          </w:p>
        </w:tc>
        <w:tc>
          <w:tcPr>
            <w:tcW w:w="6804" w:type="dxa"/>
            <w:shd w:val="clear" w:color="auto" w:fill="auto"/>
          </w:tcPr>
          <w:p>
            <w:pPr>
              <w:keepNext/>
              <w:keepLines/>
              <w:tabs>
                <w:tab w:val="left" w:pos="4253"/>
              </w:tabs>
              <w:spacing w:after="0"/>
              <w:jc w:val="center"/>
              <w:rPr>
                <w:rFonts w:ascii="Arial" w:hAnsi="Arial" w:eastAsia="等线"/>
                <w:b/>
                <w:sz w:val="18"/>
                <w:lang w:eastAsia="en-US"/>
              </w:rPr>
            </w:pPr>
            <w:r>
              <w:rPr>
                <w:rFonts w:ascii="Arial" w:hAnsi="Arial" w:eastAsia="等线"/>
                <w:b/>
                <w:sz w:val="18"/>
                <w:lang w:eastAsia="en-US"/>
              </w:rPr>
              <w:t>Value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c>
          <w:tcPr>
            <w:tcW w:w="3505" w:type="dxa"/>
            <w:shd w:val="clear" w:color="auto" w:fill="auto"/>
          </w:tcPr>
          <w:p>
            <w:pPr>
              <w:keepNext/>
              <w:keepLines/>
              <w:tabs>
                <w:tab w:val="left" w:pos="4253"/>
              </w:tabs>
              <w:spacing w:after="0"/>
              <w:rPr>
                <w:rFonts w:ascii="Arial" w:hAnsi="Arial" w:eastAsia="等线"/>
                <w:sz w:val="18"/>
                <w:szCs w:val="18"/>
                <w:lang w:eastAsia="en-US"/>
              </w:rPr>
            </w:pPr>
            <w:r>
              <w:rPr>
                <w:rFonts w:ascii="Arial" w:hAnsi="Arial" w:eastAsia="等线"/>
                <w:sz w:val="18"/>
                <w:szCs w:val="18"/>
                <w:lang w:eastAsia="en-US"/>
              </w:rPr>
              <w:t>Wanted signal type</w:t>
            </w:r>
          </w:p>
        </w:tc>
        <w:tc>
          <w:tcPr>
            <w:tcW w:w="6804" w:type="dxa"/>
            <w:shd w:val="clear" w:color="auto" w:fill="auto"/>
          </w:tcPr>
          <w:p>
            <w:pPr>
              <w:keepNext/>
              <w:keepLines/>
              <w:tabs>
                <w:tab w:val="left" w:pos="4253"/>
              </w:tabs>
              <w:spacing w:after="0"/>
              <w:rPr>
                <w:rFonts w:ascii="Arial" w:hAnsi="Arial" w:eastAsia="等线"/>
                <w:sz w:val="18"/>
                <w:szCs w:val="18"/>
                <w:lang w:eastAsia="zh-CN"/>
              </w:rPr>
            </w:pPr>
            <w:r>
              <w:rPr>
                <w:rFonts w:ascii="Arial" w:hAnsi="Arial" w:eastAsia="等线"/>
                <w:sz w:val="18"/>
                <w:szCs w:val="18"/>
                <w:lang w:eastAsia="zh-CN"/>
              </w:rPr>
              <w:t>NR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c>
          <w:tcPr>
            <w:tcW w:w="3505" w:type="dxa"/>
            <w:shd w:val="clear" w:color="auto" w:fill="auto"/>
          </w:tcPr>
          <w:p>
            <w:pPr>
              <w:keepNext/>
              <w:keepLines/>
              <w:tabs>
                <w:tab w:val="left" w:pos="4253"/>
              </w:tabs>
              <w:spacing w:after="0"/>
              <w:rPr>
                <w:rFonts w:ascii="Arial" w:hAnsi="Arial" w:eastAsia="等线"/>
                <w:sz w:val="18"/>
                <w:lang w:eastAsia="en-US"/>
              </w:rPr>
            </w:pPr>
            <w:r>
              <w:rPr>
                <w:rFonts w:ascii="Arial" w:hAnsi="Arial" w:eastAsia="等线"/>
                <w:sz w:val="18"/>
                <w:lang w:eastAsia="en-US"/>
              </w:rPr>
              <w:t>Interfering signal type</w:t>
            </w:r>
          </w:p>
        </w:tc>
        <w:tc>
          <w:tcPr>
            <w:tcW w:w="6804" w:type="dxa"/>
            <w:shd w:val="clear" w:color="auto" w:fill="auto"/>
          </w:tcPr>
          <w:p>
            <w:pPr>
              <w:keepNext/>
              <w:keepLines/>
              <w:tabs>
                <w:tab w:val="left" w:pos="4253"/>
              </w:tabs>
              <w:spacing w:after="0"/>
              <w:rPr>
                <w:rFonts w:ascii="Arial" w:hAnsi="Arial" w:eastAsia="等线"/>
                <w:sz w:val="18"/>
                <w:lang w:eastAsia="en-US"/>
              </w:rPr>
            </w:pPr>
            <w:r>
              <w:rPr>
                <w:rFonts w:ascii="Arial" w:hAnsi="Arial" w:eastAsia="等线"/>
                <w:sz w:val="18"/>
                <w:lang w:eastAsia="zh-CN"/>
              </w:rPr>
              <w:t xml:space="preserve">NR </w:t>
            </w:r>
            <w:r>
              <w:rPr>
                <w:rFonts w:ascii="Arial" w:hAnsi="Arial" w:eastAsia="等线"/>
                <w:sz w:val="18"/>
                <w:lang w:eastAsia="en-US"/>
              </w:rPr>
              <w:t>signal of the NCR</w:t>
            </w:r>
            <w:r>
              <w:rPr>
                <w:rFonts w:hint="eastAsia" w:ascii="Arial" w:hAnsi="Arial" w:eastAsia="等线"/>
                <w:i/>
                <w:iCs/>
                <w:sz w:val="18"/>
                <w:lang w:eastAsia="zh-CN"/>
              </w:rPr>
              <w:t>-MT</w:t>
            </w:r>
            <w:r>
              <w:rPr>
                <w:rFonts w:ascii="Arial" w:hAnsi="Arial" w:eastAsia="等线"/>
                <w:i/>
                <w:sz w:val="18"/>
                <w:lang w:eastAsia="en-US"/>
              </w:rPr>
              <w:t xml:space="preserve"> channel bandwidth</w:t>
            </w:r>
            <w:r>
              <w:rPr>
                <w:rFonts w:ascii="Arial" w:hAnsi="Arial" w:eastAsia="等线"/>
                <w:sz w:val="18"/>
                <w:lang w:eastAsia="en-US"/>
              </w:rPr>
              <w:t xml:space="preserve"> and SCS as the wanted signal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c>
          <w:tcPr>
            <w:tcW w:w="3505" w:type="dxa"/>
            <w:shd w:val="clear" w:color="auto" w:fill="auto"/>
          </w:tcPr>
          <w:p>
            <w:pPr>
              <w:keepNext/>
              <w:keepLines/>
              <w:tabs>
                <w:tab w:val="left" w:pos="4253"/>
              </w:tabs>
              <w:spacing w:after="0"/>
              <w:rPr>
                <w:rFonts w:ascii="Arial" w:hAnsi="Arial" w:eastAsia="等线"/>
                <w:sz w:val="18"/>
                <w:lang w:eastAsia="en-US"/>
              </w:rPr>
            </w:pPr>
            <w:r>
              <w:rPr>
                <w:rFonts w:ascii="Arial" w:hAnsi="Arial" w:eastAsia="等线"/>
                <w:sz w:val="18"/>
                <w:lang w:eastAsia="en-US"/>
              </w:rPr>
              <w:t>Interfering signal level</w:t>
            </w:r>
          </w:p>
        </w:tc>
        <w:tc>
          <w:tcPr>
            <w:tcW w:w="6804" w:type="dxa"/>
            <w:shd w:val="clear" w:color="auto" w:fill="auto"/>
          </w:tcPr>
          <w:p>
            <w:pPr>
              <w:keepNext/>
              <w:keepLines/>
              <w:tabs>
                <w:tab w:val="left" w:pos="4253"/>
              </w:tabs>
              <w:spacing w:after="0"/>
              <w:rPr>
                <w:rFonts w:ascii="Arial" w:hAnsi="Arial" w:eastAsia="等线"/>
                <w:sz w:val="18"/>
                <w:lang w:eastAsia="en-US"/>
              </w:rPr>
            </w:pPr>
            <w:r>
              <w:rPr>
                <w:rFonts w:ascii="Arial" w:hAnsi="Arial" w:eastAsia="等线"/>
                <w:sz w:val="18"/>
                <w:lang w:eastAsia="en-US"/>
              </w:rPr>
              <w:t xml:space="preserve">Power level declared by the </w:t>
            </w:r>
            <w:r>
              <w:rPr>
                <w:rFonts w:ascii="Arial" w:hAnsi="Arial" w:eastAsia="等线"/>
                <w:sz w:val="18"/>
                <w:lang w:eastAsia="zh-CN"/>
              </w:rPr>
              <w:t>NCR</w:t>
            </w:r>
            <w:r>
              <w:rPr>
                <w:rFonts w:hint="eastAsia" w:ascii="Arial" w:hAnsi="Arial" w:eastAsia="等线"/>
                <w:sz w:val="18"/>
                <w:lang w:eastAsia="zh-CN"/>
              </w:rPr>
              <w:t xml:space="preserve"> </w:t>
            </w:r>
            <w:r>
              <w:rPr>
                <w:rFonts w:ascii="Arial" w:hAnsi="Arial" w:eastAsia="等线"/>
                <w:sz w:val="18"/>
                <w:lang w:eastAsia="en-US"/>
              </w:rPr>
              <w:t>manufacturer (Note</w:t>
            </w:r>
            <w:r>
              <w:rPr>
                <w:rFonts w:ascii="Arial" w:hAnsi="Arial" w:eastAsia="等线"/>
                <w:sz w:val="18"/>
                <w:lang w:eastAsia="ja-JP"/>
              </w:rPr>
              <w:t xml:space="preserve"> </w:t>
            </w:r>
            <w:r>
              <w:rPr>
                <w:rFonts w:ascii="Arial" w:hAnsi="Arial" w:eastAsia="等线"/>
                <w:sz w:val="18"/>
                <w:lang w:eastAsia="en-US"/>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c>
          <w:tcPr>
            <w:tcW w:w="3505" w:type="dxa"/>
            <w:shd w:val="clear" w:color="auto" w:fill="auto"/>
          </w:tcPr>
          <w:p>
            <w:pPr>
              <w:keepNext/>
              <w:keepLines/>
              <w:tabs>
                <w:tab w:val="left" w:pos="4253"/>
              </w:tabs>
              <w:spacing w:after="0"/>
              <w:rPr>
                <w:rFonts w:ascii="Arial" w:hAnsi="Arial" w:eastAsia="等线"/>
                <w:sz w:val="18"/>
                <w:lang w:eastAsia="en-US"/>
              </w:rPr>
            </w:pPr>
            <w:r>
              <w:rPr>
                <w:rFonts w:ascii="Arial" w:hAnsi="Arial" w:eastAsia="等线"/>
                <w:sz w:val="18"/>
                <w:lang w:eastAsia="en-US"/>
              </w:rPr>
              <w:t>Frequency offset between interfering signal and wanted signal</w:t>
            </w:r>
          </w:p>
        </w:tc>
        <w:tc>
          <w:tcPr>
            <w:tcW w:w="6804" w:type="dxa"/>
            <w:shd w:val="clear" w:color="auto" w:fill="auto"/>
          </w:tcPr>
          <w:p>
            <w:pPr>
              <w:keepNext/>
              <w:keepLines/>
              <w:tabs>
                <w:tab w:val="left" w:pos="4253"/>
              </w:tabs>
              <w:spacing w:after="0"/>
              <w:rPr>
                <w:rFonts w:ascii="Arial" w:hAnsi="Arial" w:eastAsia="等线"/>
                <w:sz w:val="18"/>
                <w:lang w:eastAsia="en-US"/>
              </w:rPr>
            </w:pPr>
            <w:r>
              <w:rPr>
                <w:rFonts w:ascii="Arial" w:hAnsi="Arial" w:eastAsia="等线"/>
                <w:sz w:val="18"/>
                <w:lang w:eastAsia="en-US"/>
              </w:rPr>
              <w:t>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c>
          <w:tcPr>
            <w:tcW w:w="9631" w:type="dxa"/>
            <w:gridSpan w:val="2"/>
            <w:shd w:val="clear" w:color="auto" w:fill="auto"/>
          </w:tcPr>
          <w:p>
            <w:pPr>
              <w:keepNext/>
              <w:keepLines/>
              <w:tabs>
                <w:tab w:val="left" w:pos="4253"/>
              </w:tabs>
              <w:spacing w:after="0"/>
              <w:ind w:left="851" w:hanging="851"/>
              <w:rPr>
                <w:rFonts w:ascii="Arial" w:hAnsi="Arial" w:eastAsia="等线"/>
                <w:sz w:val="18"/>
                <w:lang w:eastAsia="en-US"/>
              </w:rPr>
            </w:pPr>
            <w:r>
              <w:rPr>
                <w:rFonts w:ascii="Arial" w:hAnsi="Arial" w:eastAsia="等线"/>
                <w:sz w:val="18"/>
                <w:lang w:eastAsia="en-US"/>
              </w:rPr>
              <w:t>NOTE 1:</w:t>
            </w:r>
            <w:r>
              <w:rPr>
                <w:rFonts w:ascii="Arial" w:hAnsi="Arial" w:eastAsia="等线"/>
                <w:sz w:val="18"/>
                <w:lang w:eastAsia="ja-JP"/>
              </w:rPr>
              <w:tab/>
            </w:r>
            <w:r>
              <w:rPr>
                <w:rFonts w:ascii="Arial" w:hAnsi="Arial" w:eastAsia="等线"/>
                <w:sz w:val="18"/>
                <w:lang w:eastAsia="en-US"/>
              </w:rPr>
              <w:t>The interfering signal shall be incoherent with the wanted signal.</w:t>
            </w:r>
          </w:p>
          <w:p>
            <w:pPr>
              <w:keepNext/>
              <w:keepLines/>
              <w:tabs>
                <w:tab w:val="left" w:pos="4253"/>
              </w:tabs>
              <w:spacing w:after="0"/>
              <w:ind w:left="851" w:hanging="851"/>
              <w:rPr>
                <w:rFonts w:ascii="Arial" w:hAnsi="Arial" w:eastAsia="等线"/>
                <w:sz w:val="18"/>
                <w:lang w:eastAsia="en-US"/>
              </w:rPr>
            </w:pPr>
            <w:r>
              <w:rPr>
                <w:rFonts w:ascii="Arial" w:hAnsi="Arial" w:eastAsia="等线"/>
                <w:sz w:val="18"/>
                <w:lang w:eastAsia="en-US"/>
              </w:rPr>
              <w:t>NOTE 2:</w:t>
            </w:r>
            <w:r>
              <w:rPr>
                <w:rFonts w:ascii="Arial" w:hAnsi="Arial" w:eastAsia="等线"/>
                <w:sz w:val="18"/>
                <w:lang w:eastAsia="ja-JP"/>
              </w:rPr>
              <w:tab/>
            </w:r>
            <w:r>
              <w:rPr>
                <w:rFonts w:ascii="Arial" w:hAnsi="Arial" w:eastAsia="等线"/>
                <w:sz w:val="18"/>
                <w:szCs w:val="18"/>
                <w:lang w:eastAsia="en-US"/>
              </w:rPr>
              <w:t xml:space="preserve">The declared interfering signal power level at each </w:t>
            </w:r>
            <w:r>
              <w:rPr>
                <w:rFonts w:ascii="Arial" w:hAnsi="Arial" w:eastAsia="等线"/>
                <w:i/>
                <w:sz w:val="18"/>
                <w:szCs w:val="18"/>
                <w:lang w:eastAsia="en-US"/>
              </w:rPr>
              <w:t>TAB connector</w:t>
            </w:r>
            <w:r>
              <w:rPr>
                <w:rFonts w:ascii="Arial" w:hAnsi="Arial" w:eastAsia="等线"/>
                <w:sz w:val="18"/>
                <w:szCs w:val="18"/>
                <w:lang w:eastAsia="en-US"/>
              </w:rPr>
              <w:t xml:space="preserve"> is the sum of the co-channel leakage power coupled via the combined RDN and Antenna Array from all the other </w:t>
            </w:r>
            <w:r>
              <w:rPr>
                <w:rFonts w:ascii="Arial" w:hAnsi="Arial" w:eastAsia="等线"/>
                <w:i/>
                <w:sz w:val="18"/>
                <w:szCs w:val="18"/>
                <w:lang w:eastAsia="en-US"/>
              </w:rPr>
              <w:t>TAB connectors</w:t>
            </w:r>
            <w:r>
              <w:rPr>
                <w:rFonts w:ascii="Arial" w:hAnsi="Arial" w:eastAsia="等线"/>
                <w:sz w:val="18"/>
                <w:szCs w:val="18"/>
                <w:lang w:eastAsia="en-US"/>
              </w:rPr>
              <w:t xml:space="preserve">, but does not comprise power radiated from the Antenna Array and reflected back from the environment. </w:t>
            </w:r>
            <w:r>
              <w:rPr>
                <w:rFonts w:ascii="Arial" w:hAnsi="Arial" w:eastAsia="等线"/>
                <w:sz w:val="18"/>
                <w:lang w:eastAsia="en-US"/>
              </w:rPr>
              <w:t xml:space="preserve">The power at each of the interfering </w:t>
            </w:r>
            <w:r>
              <w:rPr>
                <w:rFonts w:ascii="Arial" w:hAnsi="Arial" w:eastAsia="等线"/>
                <w:i/>
                <w:sz w:val="18"/>
                <w:lang w:eastAsia="en-US"/>
              </w:rPr>
              <w:t>TAB connectors</w:t>
            </w:r>
            <w:r>
              <w:rPr>
                <w:rFonts w:ascii="Arial" w:hAnsi="Arial" w:eastAsia="等线"/>
                <w:sz w:val="18"/>
                <w:lang w:eastAsia="en-US"/>
              </w:rPr>
              <w:t xml:space="preserve"> is P</w:t>
            </w:r>
            <w:r>
              <w:rPr>
                <w:rFonts w:ascii="Arial" w:hAnsi="Arial" w:eastAsia="等线"/>
                <w:sz w:val="18"/>
                <w:vertAlign w:val="subscript"/>
                <w:lang w:eastAsia="en-US"/>
              </w:rPr>
              <w:t>rated,c,TABC</w:t>
            </w:r>
            <w:r>
              <w:rPr>
                <w:rFonts w:ascii="Arial" w:hAnsi="Arial" w:eastAsia="等线"/>
                <w:sz w:val="18"/>
                <w:lang w:eastAsia="en-US"/>
              </w:rPr>
              <w:t>.</w:t>
            </w:r>
          </w:p>
        </w:tc>
      </w:tr>
    </w:tbl>
    <w:p>
      <w:pPr>
        <w:tabs>
          <w:tab w:val="left" w:pos="4253"/>
        </w:tabs>
        <w:rPr>
          <w:rFonts w:eastAsia="等线"/>
          <w:lang w:eastAsia="en-US"/>
        </w:rPr>
      </w:pPr>
    </w:p>
    <w:p>
      <w:pPr>
        <w:pStyle w:val="6"/>
        <w:rPr>
          <w:rFonts w:eastAsia="等线"/>
          <w:lang w:eastAsia="en-US"/>
        </w:rPr>
      </w:pPr>
      <w:bookmarkStart w:id="445" w:name="_Toc130396833"/>
      <w:bookmarkStart w:id="446" w:name="_Toc155318618"/>
      <w:bookmarkStart w:id="447" w:name="_Toc124151781"/>
      <w:bookmarkStart w:id="448" w:name="_Toc82437443"/>
      <w:bookmarkStart w:id="449" w:name="_Toc75275664"/>
      <w:bookmarkStart w:id="450" w:name="_Toc75276175"/>
      <w:bookmarkStart w:id="451" w:name="_Toc106180813"/>
      <w:bookmarkStart w:id="452" w:name="_Toc75260122"/>
      <w:bookmarkStart w:id="453" w:name="_Toc98753827"/>
      <w:bookmarkStart w:id="454" w:name="_Toc89944809"/>
      <w:bookmarkStart w:id="455" w:name="_Toc73962945"/>
      <w:bookmarkStart w:id="456" w:name="_Toc124151261"/>
      <w:bookmarkStart w:id="457" w:name="_Toc138862282"/>
      <w:bookmarkStart w:id="458" w:name="_Toc145532339"/>
      <w:bookmarkStart w:id="459" w:name="_Toc130397353"/>
      <w:bookmarkStart w:id="460" w:name="_Toc76541674"/>
      <w:bookmarkStart w:id="461" w:name="_Toc124152301"/>
      <w:bookmarkStart w:id="462" w:name="_Toc114150858"/>
      <w:bookmarkStart w:id="463" w:name="_Toc137558457"/>
      <w:r>
        <w:rPr>
          <w:rFonts w:eastAsia="等线"/>
          <w:lang w:eastAsia="en-US"/>
        </w:rPr>
        <w:t>6.13.5.3</w:t>
      </w:r>
      <w:r>
        <w:rPr>
          <w:rFonts w:eastAsia="等线"/>
          <w:lang w:eastAsia="en-US"/>
        </w:rPr>
        <w:tab/>
      </w:r>
      <w:r>
        <w:rPr>
          <w:rFonts w:eastAsia="等线"/>
          <w:lang w:eastAsia="en-US"/>
        </w:rPr>
        <w:t>Additional requirements</w:t>
      </w:r>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p>
    <w:p>
      <w:pPr>
        <w:tabs>
          <w:tab w:val="left" w:pos="4253"/>
        </w:tabs>
        <w:rPr>
          <w:rFonts w:eastAsia="等线"/>
          <w:lang w:eastAsia="en-US"/>
        </w:rPr>
      </w:pPr>
      <w:r>
        <w:rPr>
          <w:rFonts w:eastAsia="等线"/>
          <w:lang w:eastAsia="en-US"/>
        </w:rPr>
        <w:t>For Band n</w:t>
      </w:r>
      <w:r>
        <w:rPr>
          <w:rFonts w:eastAsia="等线"/>
          <w:lang w:eastAsia="zh-CN"/>
        </w:rPr>
        <w:t>41</w:t>
      </w:r>
      <w:r>
        <w:rPr>
          <w:rFonts w:eastAsia="等线"/>
          <w:lang w:eastAsia="en-US"/>
        </w:rPr>
        <w:t xml:space="preserve"> operation in Japan, the transmitter intermodulation level shall not exceed the unwanted emission limits in clauses 6.13.2 in the presence of an NR interfering signal according to table 6.13.5.3-1. </w:t>
      </w:r>
    </w:p>
    <w:p>
      <w:pPr>
        <w:pStyle w:val="115"/>
        <w:rPr>
          <w:rFonts w:eastAsia="等线"/>
          <w:lang w:eastAsia="en-US"/>
        </w:rPr>
      </w:pPr>
      <w:r>
        <w:rPr>
          <w:rFonts w:eastAsia="等线"/>
          <w:lang w:eastAsia="en-US"/>
        </w:rPr>
        <w:t>Table 6.13.5.3-1 Interfering and wanted signals for the additional transmitter intermodulation requirement for Band n41</w:t>
      </w:r>
    </w:p>
    <w:tbl>
      <w:tblPr>
        <w:tblStyle w:val="80"/>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108" w:type="dxa"/>
        </w:tblCellMar>
      </w:tblPr>
      <w:tblGrid>
        <w:gridCol w:w="3856"/>
        <w:gridCol w:w="5275"/>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cantSplit/>
          <w:jc w:val="center"/>
        </w:trPr>
        <w:tc>
          <w:tcPr>
            <w:tcW w:w="3856" w:type="dxa"/>
          </w:tcPr>
          <w:p>
            <w:pPr>
              <w:keepNext/>
              <w:keepLines/>
              <w:tabs>
                <w:tab w:val="left" w:pos="4253"/>
              </w:tabs>
              <w:spacing w:after="0"/>
              <w:jc w:val="center"/>
              <w:rPr>
                <w:rFonts w:ascii="Arial" w:hAnsi="Arial" w:eastAsia="等线" w:cs="Arial"/>
                <w:b/>
                <w:sz w:val="18"/>
                <w:lang w:eastAsia="en-US"/>
              </w:rPr>
            </w:pPr>
            <w:r>
              <w:rPr>
                <w:rFonts w:ascii="Arial" w:hAnsi="Arial" w:eastAsia="等线" w:cs="Arial"/>
                <w:b/>
                <w:sz w:val="18"/>
                <w:lang w:eastAsia="en-US"/>
              </w:rPr>
              <w:t>Parameter</w:t>
            </w:r>
          </w:p>
        </w:tc>
        <w:tc>
          <w:tcPr>
            <w:tcW w:w="5275" w:type="dxa"/>
          </w:tcPr>
          <w:p>
            <w:pPr>
              <w:keepNext/>
              <w:keepLines/>
              <w:tabs>
                <w:tab w:val="left" w:pos="4253"/>
              </w:tabs>
              <w:spacing w:after="0"/>
              <w:jc w:val="center"/>
              <w:rPr>
                <w:rFonts w:ascii="Arial" w:hAnsi="Arial" w:eastAsia="等线" w:cs="Arial"/>
                <w:b/>
                <w:sz w:val="18"/>
                <w:lang w:eastAsia="en-US"/>
              </w:rPr>
            </w:pPr>
            <w:r>
              <w:rPr>
                <w:rFonts w:ascii="Arial" w:hAnsi="Arial" w:eastAsia="等线" w:cs="Arial"/>
                <w:b/>
                <w:sz w:val="18"/>
                <w:lang w:eastAsia="en-US"/>
              </w:rPr>
              <w:t>Value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cantSplit/>
          <w:jc w:val="center"/>
        </w:trPr>
        <w:tc>
          <w:tcPr>
            <w:tcW w:w="3856" w:type="dxa"/>
          </w:tcPr>
          <w:p>
            <w:pPr>
              <w:keepNext/>
              <w:keepLines/>
              <w:tabs>
                <w:tab w:val="left" w:pos="4253"/>
              </w:tabs>
              <w:spacing w:after="0"/>
              <w:rPr>
                <w:rFonts w:ascii="Arial" w:hAnsi="Arial" w:eastAsia="等线" w:cs="Arial"/>
                <w:sz w:val="18"/>
                <w:lang w:eastAsia="en-US"/>
              </w:rPr>
            </w:pPr>
            <w:r>
              <w:rPr>
                <w:rFonts w:ascii="Arial" w:hAnsi="Arial" w:eastAsia="等线" w:cs="Arial"/>
                <w:sz w:val="18"/>
                <w:lang w:eastAsia="en-US"/>
              </w:rPr>
              <w:t>Wanted signal</w:t>
            </w:r>
          </w:p>
        </w:tc>
        <w:tc>
          <w:tcPr>
            <w:tcW w:w="5275" w:type="dxa"/>
          </w:tcPr>
          <w:p>
            <w:pPr>
              <w:keepNext/>
              <w:keepLines/>
              <w:tabs>
                <w:tab w:val="left" w:pos="4253"/>
              </w:tabs>
              <w:spacing w:after="0"/>
              <w:rPr>
                <w:rFonts w:ascii="Arial" w:hAnsi="Arial" w:eastAsia="等线" w:cs="Arial"/>
                <w:sz w:val="18"/>
                <w:lang w:eastAsia="en-US"/>
              </w:rPr>
            </w:pPr>
            <w:r>
              <w:rPr>
                <w:rFonts w:ascii="Arial" w:hAnsi="Arial" w:eastAsia="等线" w:cs="Arial"/>
                <w:sz w:val="18"/>
                <w:lang w:eastAsia="en-US"/>
              </w:rPr>
              <w:t xml:space="preserve">NR </w:t>
            </w:r>
            <w:r>
              <w:rPr>
                <w:rFonts w:ascii="Arial" w:hAnsi="Arial" w:eastAsia="宋体" w:cs="Arial"/>
                <w:sz w:val="18"/>
                <w:lang w:eastAsia="en-US"/>
              </w:rPr>
              <w:t>single carrier (NOTE)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cantSplit/>
          <w:jc w:val="center"/>
        </w:trPr>
        <w:tc>
          <w:tcPr>
            <w:tcW w:w="3856" w:type="dxa"/>
          </w:tcPr>
          <w:p>
            <w:pPr>
              <w:keepNext/>
              <w:keepLines/>
              <w:tabs>
                <w:tab w:val="left" w:pos="4253"/>
              </w:tabs>
              <w:spacing w:after="0"/>
              <w:rPr>
                <w:rFonts w:ascii="Arial" w:hAnsi="Arial" w:eastAsia="等线" w:cs="Arial"/>
                <w:sz w:val="18"/>
                <w:lang w:eastAsia="en-US"/>
              </w:rPr>
            </w:pPr>
            <w:r>
              <w:rPr>
                <w:rFonts w:ascii="Arial" w:hAnsi="Arial" w:eastAsia="等线" w:cs="Arial"/>
                <w:sz w:val="18"/>
                <w:lang w:eastAsia="en-US"/>
              </w:rPr>
              <w:t>Interfering signal type</w:t>
            </w:r>
          </w:p>
        </w:tc>
        <w:tc>
          <w:tcPr>
            <w:tcW w:w="5275" w:type="dxa"/>
          </w:tcPr>
          <w:p>
            <w:pPr>
              <w:keepNext/>
              <w:keepLines/>
              <w:tabs>
                <w:tab w:val="left" w:pos="4253"/>
              </w:tabs>
              <w:spacing w:after="0"/>
              <w:rPr>
                <w:rFonts w:ascii="Arial" w:hAnsi="Arial" w:eastAsia="等线" w:cs="Arial"/>
                <w:sz w:val="18"/>
                <w:lang w:eastAsia="en-US"/>
              </w:rPr>
            </w:pPr>
            <w:r>
              <w:rPr>
                <w:rFonts w:ascii="Arial" w:hAnsi="Arial" w:eastAsia="等线" w:cs="Arial"/>
                <w:sz w:val="18"/>
                <w:lang w:eastAsia="en-US"/>
              </w:rPr>
              <w:t xml:space="preserve">NR signal of 10 MHz </w:t>
            </w:r>
            <w:r>
              <w:rPr>
                <w:rFonts w:ascii="Arial" w:hAnsi="Arial" w:eastAsia="等线" w:cs="Arial"/>
                <w:i/>
                <w:sz w:val="18"/>
                <w:lang w:eastAsia="en-US"/>
              </w:rPr>
              <w:t>channel bandwidth</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cantSplit/>
          <w:jc w:val="center"/>
        </w:trPr>
        <w:tc>
          <w:tcPr>
            <w:tcW w:w="3856" w:type="dxa"/>
          </w:tcPr>
          <w:p>
            <w:pPr>
              <w:keepNext/>
              <w:keepLines/>
              <w:tabs>
                <w:tab w:val="left" w:pos="4253"/>
              </w:tabs>
              <w:spacing w:after="0"/>
              <w:rPr>
                <w:rFonts w:ascii="Arial" w:hAnsi="Arial" w:eastAsia="等线" w:cs="Arial"/>
                <w:sz w:val="18"/>
                <w:lang w:eastAsia="en-US"/>
              </w:rPr>
            </w:pPr>
            <w:r>
              <w:rPr>
                <w:rFonts w:ascii="Arial" w:hAnsi="Arial" w:eastAsia="等线" w:cs="Arial"/>
                <w:sz w:val="18"/>
                <w:lang w:eastAsia="en-US"/>
              </w:rPr>
              <w:t>Interfering signal level</w:t>
            </w:r>
          </w:p>
        </w:tc>
        <w:tc>
          <w:tcPr>
            <w:tcW w:w="5275" w:type="dxa"/>
          </w:tcPr>
          <w:p>
            <w:pPr>
              <w:keepNext/>
              <w:keepLines/>
              <w:tabs>
                <w:tab w:val="left" w:pos="4253"/>
              </w:tabs>
              <w:spacing w:after="0"/>
              <w:rPr>
                <w:rFonts w:ascii="Arial" w:hAnsi="Arial" w:eastAsia="等线" w:cs="Arial"/>
                <w:sz w:val="18"/>
                <w:lang w:eastAsia="en-US"/>
              </w:rPr>
            </w:pPr>
            <w:r>
              <w:rPr>
                <w:rFonts w:ascii="Arial" w:hAnsi="Arial" w:eastAsia="等线" w:cs="Arial"/>
                <w:sz w:val="18"/>
                <w:lang w:eastAsia="en-US"/>
              </w:rPr>
              <w:t>Rated total output power in the operating band – 30 dB</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cantSplit/>
          <w:jc w:val="center"/>
        </w:trPr>
        <w:tc>
          <w:tcPr>
            <w:tcW w:w="3856" w:type="dxa"/>
          </w:tcPr>
          <w:p>
            <w:pPr>
              <w:keepNext/>
              <w:keepLines/>
              <w:tabs>
                <w:tab w:val="left" w:pos="4253"/>
              </w:tabs>
              <w:spacing w:after="0"/>
              <w:rPr>
                <w:rFonts w:ascii="Arial" w:hAnsi="Arial" w:eastAsia="等线" w:cs="Arial"/>
                <w:sz w:val="18"/>
                <w:lang w:eastAsia="en-US"/>
              </w:rPr>
            </w:pPr>
            <w:r>
              <w:rPr>
                <w:rFonts w:ascii="Arial" w:hAnsi="Arial" w:eastAsia="等线" w:cs="Arial"/>
                <w:sz w:val="18"/>
                <w:lang w:eastAsia="en-US"/>
              </w:rPr>
              <w:t xml:space="preserve">Interfering signal centre frequency offset from </w:t>
            </w:r>
            <w:r>
              <w:rPr>
                <w:rFonts w:ascii="Arial" w:hAnsi="Arial" w:eastAsia="宋体" w:cs="Arial"/>
                <w:sz w:val="18"/>
                <w:lang w:eastAsia="en-US"/>
              </w:rPr>
              <w:t>the lower/upper carrier centre frequency of the</w:t>
            </w:r>
            <w:r>
              <w:rPr>
                <w:rFonts w:ascii="Arial" w:hAnsi="Arial" w:eastAsia="等线" w:cs="Arial"/>
                <w:sz w:val="18"/>
                <w:lang w:eastAsia="en-US"/>
              </w:rPr>
              <w:t xml:space="preserve"> wanted signal </w:t>
            </w:r>
          </w:p>
        </w:tc>
        <w:tc>
          <w:tcPr>
            <w:tcW w:w="5275" w:type="dxa"/>
          </w:tcPr>
          <w:p>
            <w:pPr>
              <w:keepNext/>
              <w:keepLines/>
              <w:tabs>
                <w:tab w:val="left" w:pos="4253"/>
              </w:tabs>
              <w:spacing w:after="0"/>
              <w:rPr>
                <w:rFonts w:ascii="Arial" w:hAnsi="Arial" w:eastAsia="等线" w:cs="Arial"/>
                <w:sz w:val="18"/>
                <w:lang w:eastAsia="en-US"/>
              </w:rPr>
            </w:pPr>
            <w:r>
              <w:rPr>
                <w:rFonts w:ascii="Arial" w:hAnsi="Arial" w:eastAsia="等线" w:cs="Arial"/>
                <w:sz w:val="18"/>
                <w:lang w:eastAsia="en-US"/>
              </w:rPr>
              <w:t>± 5 MHz</w:t>
            </w:r>
          </w:p>
          <w:p>
            <w:pPr>
              <w:keepNext/>
              <w:keepLines/>
              <w:tabs>
                <w:tab w:val="left" w:pos="4253"/>
              </w:tabs>
              <w:spacing w:after="0"/>
              <w:rPr>
                <w:rFonts w:ascii="Arial" w:hAnsi="Arial" w:eastAsia="等线" w:cs="Arial"/>
                <w:sz w:val="18"/>
                <w:vertAlign w:val="subscript"/>
                <w:lang w:eastAsia="en-US"/>
              </w:rPr>
            </w:pPr>
            <w:r>
              <w:rPr>
                <w:rFonts w:ascii="Arial" w:hAnsi="Arial" w:eastAsia="等线" w:cs="Arial"/>
                <w:sz w:val="18"/>
                <w:lang w:eastAsia="en-US"/>
              </w:rPr>
              <w:t xml:space="preserve">± </w:t>
            </w:r>
            <w:r>
              <w:rPr>
                <w:rFonts w:ascii="Arial" w:hAnsi="Arial" w:eastAsia="等线"/>
                <w:sz w:val="18"/>
                <w:lang w:eastAsia="en-US"/>
              </w:rPr>
              <w:t>15 MHz</w:t>
            </w:r>
          </w:p>
          <w:p>
            <w:pPr>
              <w:keepNext/>
              <w:keepLines/>
              <w:tabs>
                <w:tab w:val="left" w:pos="4253"/>
              </w:tabs>
              <w:spacing w:after="0"/>
              <w:rPr>
                <w:rFonts w:ascii="Arial" w:hAnsi="Arial" w:eastAsia="等线" w:cs="Arial"/>
                <w:sz w:val="18"/>
                <w:lang w:eastAsia="en-US"/>
              </w:rPr>
            </w:pPr>
            <w:r>
              <w:rPr>
                <w:rFonts w:ascii="Arial" w:hAnsi="Arial" w:eastAsia="等线" w:cs="Arial"/>
                <w:sz w:val="18"/>
                <w:lang w:eastAsia="en-US"/>
              </w:rPr>
              <w:t xml:space="preserve">± </w:t>
            </w:r>
            <w:r>
              <w:rPr>
                <w:rFonts w:ascii="Arial" w:hAnsi="Arial" w:eastAsia="等线"/>
                <w:sz w:val="18"/>
                <w:lang w:eastAsia="en-US"/>
              </w:rPr>
              <w:t>25 MHz</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cantSplit/>
          <w:jc w:val="center"/>
        </w:trPr>
        <w:tc>
          <w:tcPr>
            <w:tcW w:w="9131" w:type="dxa"/>
            <w:gridSpan w:val="2"/>
          </w:tcPr>
          <w:p>
            <w:pPr>
              <w:keepNext/>
              <w:keepLines/>
              <w:tabs>
                <w:tab w:val="left" w:pos="4253"/>
              </w:tabs>
              <w:spacing w:after="0"/>
              <w:ind w:left="851" w:hanging="851"/>
              <w:rPr>
                <w:rFonts w:ascii="Arial" w:hAnsi="Arial" w:eastAsia="等线" w:cs="Arial"/>
                <w:sz w:val="18"/>
                <w:lang w:eastAsia="en-US"/>
              </w:rPr>
            </w:pPr>
            <w:r>
              <w:rPr>
                <w:rFonts w:ascii="Arial" w:hAnsi="Arial" w:eastAsia="等线" w:cs="Arial"/>
                <w:sz w:val="18"/>
                <w:lang w:eastAsia="en-US"/>
              </w:rPr>
              <w:t>NOTE:</w:t>
            </w:r>
            <w:r>
              <w:rPr>
                <w:rFonts w:ascii="Arial" w:hAnsi="Arial" w:eastAsia="等线" w:cs="Arial"/>
                <w:sz w:val="18"/>
                <w:lang w:eastAsia="en-US"/>
              </w:rPr>
              <w:tab/>
            </w:r>
            <w:r>
              <w:rPr>
                <w:rFonts w:ascii="Arial" w:hAnsi="Arial" w:eastAsia="等线" w:cs="Arial"/>
                <w:sz w:val="18"/>
                <w:lang w:eastAsia="en-US"/>
              </w:rPr>
              <w:t>This requirement applies for NR carriers allocated within 2545-2645 MHz.</w:t>
            </w:r>
          </w:p>
        </w:tc>
      </w:tr>
    </w:tbl>
    <w:p>
      <w:pPr>
        <w:tabs>
          <w:tab w:val="left" w:pos="4253"/>
        </w:tabs>
        <w:rPr>
          <w:rFonts w:eastAsia="宋体"/>
          <w:lang w:eastAsia="zh-CN"/>
        </w:rPr>
      </w:pPr>
    </w:p>
    <w:p>
      <w:pPr>
        <w:jc w:val="center"/>
        <w:rPr>
          <w:rFonts w:eastAsia="宋体"/>
          <w:lang w:eastAsia="en-US"/>
        </w:rPr>
      </w:pPr>
      <w:r>
        <w:rPr>
          <w:i/>
          <w:color w:val="FF0000"/>
          <w:sz w:val="28"/>
          <w:szCs w:val="28"/>
          <w:lang w:eastAsia="zh-CN"/>
        </w:rPr>
        <w:t>&lt;</w:t>
      </w:r>
      <w:r>
        <w:rPr>
          <w:rFonts w:hint="eastAsia"/>
          <w:i/>
          <w:color w:val="FF0000"/>
          <w:sz w:val="28"/>
          <w:szCs w:val="28"/>
          <w:lang w:val="en-US" w:eastAsia="zh-CN"/>
        </w:rPr>
        <w:t xml:space="preserve">Next </w:t>
      </w:r>
      <w:r>
        <w:rPr>
          <w:i/>
          <w:color w:val="FF0000"/>
          <w:sz w:val="28"/>
          <w:szCs w:val="28"/>
          <w:lang w:eastAsia="zh-CN"/>
        </w:rPr>
        <w:t>of the change&gt;</w:t>
      </w:r>
    </w:p>
    <w:p>
      <w:pPr>
        <w:tabs>
          <w:tab w:val="left" w:pos="4253"/>
        </w:tabs>
        <w:rPr>
          <w:rFonts w:eastAsia="宋体"/>
          <w:lang w:eastAsia="zh-CN"/>
        </w:rPr>
      </w:pPr>
    </w:p>
    <w:p>
      <w:pPr>
        <w:pStyle w:val="4"/>
        <w:rPr>
          <w:rFonts w:eastAsia="宋体"/>
          <w:lang w:eastAsia="zh-CN"/>
        </w:rPr>
      </w:pPr>
      <w:bookmarkStart w:id="464" w:name="_Toc21343080"/>
      <w:bookmarkStart w:id="465" w:name="_Toc155781168"/>
      <w:bookmarkStart w:id="466" w:name="_Toc29799545"/>
      <w:bookmarkStart w:id="467" w:name="_Toc37254769"/>
      <w:bookmarkStart w:id="468" w:name="_Toc29770046"/>
      <w:bookmarkStart w:id="469" w:name="_Toc37255412"/>
      <w:bookmarkStart w:id="470" w:name="_Toc19739"/>
      <w:bookmarkStart w:id="471" w:name="_Toc155428150"/>
      <w:r>
        <w:rPr>
          <w:rFonts w:hint="eastAsia" w:eastAsia="宋体"/>
          <w:lang w:val="en-US" w:eastAsia="zh-CN"/>
        </w:rPr>
        <w:t>6</w:t>
      </w:r>
      <w:r>
        <w:rPr>
          <w:rFonts w:eastAsia="宋体"/>
        </w:rPr>
        <w:t>.</w:t>
      </w:r>
      <w:r>
        <w:rPr>
          <w:rFonts w:hint="eastAsia" w:eastAsia="宋体"/>
          <w:lang w:val="en-US" w:eastAsia="zh-CN"/>
        </w:rPr>
        <w:t>14</w:t>
      </w:r>
      <w:r>
        <w:rPr>
          <w:rFonts w:eastAsia="宋体"/>
        </w:rPr>
        <w:tab/>
      </w:r>
      <w:r>
        <w:rPr>
          <w:rFonts w:hint="eastAsia" w:eastAsia="宋体"/>
          <w:lang w:val="en-US" w:eastAsia="zh-CN"/>
        </w:rPr>
        <w:t>Conducted r</w:t>
      </w:r>
      <w:r>
        <w:rPr>
          <w:rFonts w:eastAsia="宋体"/>
        </w:rPr>
        <w:t>eference sensitivity</w:t>
      </w:r>
      <w:bookmarkEnd w:id="464"/>
      <w:bookmarkEnd w:id="465"/>
      <w:bookmarkEnd w:id="466"/>
      <w:bookmarkEnd w:id="467"/>
      <w:bookmarkEnd w:id="468"/>
      <w:bookmarkEnd w:id="469"/>
      <w:bookmarkEnd w:id="470"/>
      <w:bookmarkEnd w:id="471"/>
      <w:r>
        <w:rPr>
          <w:rFonts w:eastAsia="宋体"/>
        </w:rPr>
        <w:t xml:space="preserve"> for NCR-MT</w:t>
      </w:r>
    </w:p>
    <w:p>
      <w:pPr>
        <w:pStyle w:val="5"/>
        <w:rPr>
          <w:rFonts w:eastAsia="宋体"/>
        </w:rPr>
      </w:pPr>
      <w:r>
        <w:rPr>
          <w:rFonts w:eastAsia="宋体"/>
        </w:rPr>
        <w:t>6.</w:t>
      </w:r>
      <w:r>
        <w:rPr>
          <w:rFonts w:hint="eastAsia" w:eastAsia="宋体"/>
          <w:lang w:val="en-US" w:eastAsia="zh-CN"/>
        </w:rPr>
        <w:t>14</w:t>
      </w:r>
      <w:r>
        <w:rPr>
          <w:rFonts w:eastAsia="宋体"/>
        </w:rPr>
        <w:t>.1</w:t>
      </w:r>
      <w:r>
        <w:rPr>
          <w:rFonts w:eastAsia="宋体"/>
        </w:rPr>
        <w:tab/>
      </w:r>
      <w:r>
        <w:rPr>
          <w:rFonts w:eastAsia="宋体"/>
        </w:rPr>
        <w:t>Definition and applicability</w:t>
      </w:r>
    </w:p>
    <w:p>
      <w:pPr>
        <w:rPr>
          <w:rFonts w:eastAsia="宋体" w:cs="v4.2.0"/>
          <w:lang w:eastAsia="zh-CN"/>
        </w:rPr>
      </w:pPr>
      <w:r>
        <w:rPr>
          <w:rFonts w:eastAsia="宋体"/>
        </w:rPr>
        <w:t>The reference sensitivity power level P</w:t>
      </w:r>
      <w:r>
        <w:rPr>
          <w:rFonts w:eastAsia="宋体"/>
          <w:vertAlign w:val="subscript"/>
        </w:rPr>
        <w:t>REFSENS</w:t>
      </w:r>
      <w:r>
        <w:rPr>
          <w:rFonts w:eastAsia="宋体"/>
        </w:rPr>
        <w:t xml:space="preserve"> is the minimum mean power received at the antenna connector for </w:t>
      </w:r>
      <w:r>
        <w:rPr>
          <w:rFonts w:eastAsia="宋体"/>
          <w:i/>
          <w:iCs/>
        </w:rPr>
        <w:t>NCR-MT type 1-C</w:t>
      </w:r>
      <w:r>
        <w:rPr>
          <w:rFonts w:eastAsia="宋体"/>
        </w:rPr>
        <w:t xml:space="preserve"> or </w:t>
      </w:r>
      <w:bookmarkStart w:id="472" w:name="_Hlk508114944"/>
      <w:r>
        <w:rPr>
          <w:rFonts w:eastAsia="宋体"/>
          <w:i/>
        </w:rPr>
        <w:t>TAB connector</w:t>
      </w:r>
      <w:r>
        <w:rPr>
          <w:rFonts w:eastAsia="宋体"/>
          <w:i/>
          <w:lang w:val="en-US" w:eastAsia="zh-CN"/>
        </w:rPr>
        <w:t xml:space="preserve"> </w:t>
      </w:r>
      <w:r>
        <w:rPr>
          <w:rFonts w:eastAsia="??"/>
        </w:rPr>
        <w:t xml:space="preserve">for </w:t>
      </w:r>
      <w:r>
        <w:rPr>
          <w:rFonts w:eastAsia="??"/>
          <w:i/>
        </w:rPr>
        <w:t>NCR-MT type 1-</w:t>
      </w:r>
      <w:r>
        <w:rPr>
          <w:rFonts w:eastAsia="宋体"/>
          <w:i/>
          <w:lang w:val="en-US" w:eastAsia="zh-CN"/>
        </w:rPr>
        <w:t>H</w:t>
      </w:r>
      <w:bookmarkEnd w:id="472"/>
      <w:r>
        <w:rPr>
          <w:rFonts w:eastAsia="宋体"/>
          <w:i/>
          <w:lang w:val="en-US" w:eastAsia="zh-CN"/>
        </w:rPr>
        <w:t xml:space="preserve"> </w:t>
      </w:r>
      <w:r>
        <w:rPr>
          <w:rFonts w:eastAsia="宋体"/>
        </w:rPr>
        <w:t>at which a throughput requirement shall be met for a specified reference measurement channel.</w:t>
      </w:r>
    </w:p>
    <w:p>
      <w:pPr>
        <w:pStyle w:val="5"/>
        <w:rPr>
          <w:rFonts w:eastAsia="宋体"/>
        </w:rPr>
      </w:pPr>
      <w:r>
        <w:rPr>
          <w:rFonts w:eastAsia="宋体"/>
        </w:rPr>
        <w:t>6.</w:t>
      </w:r>
      <w:r>
        <w:rPr>
          <w:rFonts w:hint="eastAsia" w:eastAsia="宋体"/>
          <w:lang w:val="en-US" w:eastAsia="zh-CN"/>
        </w:rPr>
        <w:t>14</w:t>
      </w:r>
      <w:r>
        <w:rPr>
          <w:rFonts w:eastAsia="宋体"/>
        </w:rPr>
        <w:t>.</w:t>
      </w:r>
      <w:r>
        <w:rPr>
          <w:rFonts w:hint="eastAsia" w:eastAsia="宋体"/>
          <w:lang w:val="en-US" w:eastAsia="zh-CN"/>
        </w:rPr>
        <w:t>2</w:t>
      </w:r>
      <w:r>
        <w:rPr>
          <w:rFonts w:eastAsia="宋体"/>
        </w:rPr>
        <w:tab/>
      </w:r>
      <w:r>
        <w:rPr>
          <w:rFonts w:eastAsia="宋体"/>
        </w:rPr>
        <w:t>Minimum requirements for NCR-MT type 1-C and 1-H</w:t>
      </w:r>
    </w:p>
    <w:p>
      <w:pPr>
        <w:tabs>
          <w:tab w:val="left" w:pos="4253"/>
        </w:tabs>
        <w:rPr>
          <w:rFonts w:eastAsia="宋体"/>
          <w:lang w:val="en-US" w:eastAsia="zh-CN"/>
        </w:rPr>
      </w:pPr>
      <w:r>
        <w:rPr>
          <w:rFonts w:eastAsia="宋体"/>
        </w:rPr>
        <w:t>T</w:t>
      </w:r>
      <w:r>
        <w:rPr>
          <w:rFonts w:hint="eastAsia" w:eastAsia="宋体"/>
        </w:rPr>
        <w:t xml:space="preserve">he throughput shall be ≥ 95% of the maximum throughput of the reference measurement channel as specified in </w:t>
      </w:r>
      <w:r>
        <w:rPr>
          <w:rFonts w:eastAsia="宋体"/>
        </w:rPr>
        <w:t xml:space="preserve">annex </w:t>
      </w:r>
      <w:r>
        <w:rPr>
          <w:rFonts w:eastAsia="宋体"/>
          <w:lang w:val="en-US" w:eastAsia="zh-CN"/>
        </w:rPr>
        <w:t>B</w:t>
      </w:r>
      <w:r>
        <w:rPr>
          <w:rFonts w:eastAsia="宋体"/>
        </w:rPr>
        <w:t>.1.5</w:t>
      </w:r>
      <w:r>
        <w:rPr>
          <w:rFonts w:hint="eastAsia" w:eastAsia="宋体"/>
          <w:lang w:val="en-US" w:eastAsia="zh-CN"/>
        </w:rPr>
        <w:t>.</w:t>
      </w:r>
    </w:p>
    <w:p>
      <w:pPr>
        <w:tabs>
          <w:tab w:val="left" w:pos="4253"/>
        </w:tabs>
        <w:rPr>
          <w:rFonts w:eastAsia="宋体"/>
          <w:lang w:val="en-US" w:eastAsia="zh-CN"/>
        </w:rPr>
      </w:pPr>
      <w:r>
        <w:rPr>
          <w:rFonts w:eastAsia="宋体"/>
        </w:rPr>
        <w:t>The Wide Area NCR-MT reference sensitivity level is specified</w:t>
      </w:r>
      <w:r>
        <w:rPr>
          <w:rFonts w:hint="eastAsia" w:eastAsia="宋体"/>
          <w:lang w:val="en-US" w:eastAsia="zh-CN"/>
        </w:rPr>
        <w:t xml:space="preserve"> is table 6.1</w:t>
      </w:r>
      <w:r>
        <w:rPr>
          <w:rFonts w:eastAsia="宋体"/>
          <w:lang w:val="en-US" w:eastAsia="zh-CN"/>
        </w:rPr>
        <w:t>4</w:t>
      </w:r>
      <w:r>
        <w:rPr>
          <w:rFonts w:hint="eastAsia" w:eastAsia="宋体"/>
          <w:lang w:val="en-US" w:eastAsia="zh-CN"/>
        </w:rPr>
        <w:t>.</w:t>
      </w:r>
      <w:r>
        <w:rPr>
          <w:rFonts w:eastAsia="宋体"/>
          <w:lang w:val="en-US" w:eastAsia="zh-CN"/>
        </w:rPr>
        <w:t>2</w:t>
      </w:r>
      <w:r>
        <w:rPr>
          <w:rFonts w:hint="eastAsia" w:eastAsia="宋体"/>
          <w:lang w:val="en-US" w:eastAsia="zh-CN"/>
        </w:rPr>
        <w:t>-1.</w:t>
      </w:r>
    </w:p>
    <w:p>
      <w:pPr>
        <w:pStyle w:val="115"/>
        <w:rPr>
          <w:rFonts w:eastAsia="宋体"/>
        </w:rPr>
      </w:pPr>
      <w:r>
        <w:rPr>
          <w:rFonts w:eastAsia="宋体"/>
        </w:rPr>
        <w:t xml:space="preserve">Table </w:t>
      </w:r>
      <w:r>
        <w:rPr>
          <w:rFonts w:hint="eastAsia" w:eastAsia="宋体"/>
          <w:lang w:val="en-US" w:eastAsia="zh-CN"/>
        </w:rPr>
        <w:t>6.1</w:t>
      </w:r>
      <w:r>
        <w:rPr>
          <w:rFonts w:eastAsia="宋体"/>
          <w:lang w:val="en-US" w:eastAsia="zh-CN"/>
        </w:rPr>
        <w:t>4</w:t>
      </w:r>
      <w:r>
        <w:rPr>
          <w:rFonts w:hint="eastAsia" w:eastAsia="宋体"/>
          <w:lang w:val="en-US" w:eastAsia="zh-CN"/>
        </w:rPr>
        <w:t>.2</w:t>
      </w:r>
      <w:r>
        <w:rPr>
          <w:rFonts w:eastAsia="宋体"/>
        </w:rPr>
        <w:t xml:space="preserve">-1: </w:t>
      </w:r>
      <w:r>
        <w:rPr>
          <w:rFonts w:eastAsia="宋体"/>
          <w:lang w:eastAsia="zh-CN"/>
        </w:rPr>
        <w:t xml:space="preserve">Wide Area </w:t>
      </w:r>
      <w:r>
        <w:rPr>
          <w:rFonts w:hint="eastAsia" w:eastAsia="宋体"/>
          <w:lang w:val="en-US" w:eastAsia="zh-CN"/>
        </w:rPr>
        <w:t>NCR</w:t>
      </w:r>
      <w:r>
        <w:rPr>
          <w:rFonts w:eastAsia="宋体"/>
        </w:rPr>
        <w:t>-MT reference sensitivity levels</w:t>
      </w:r>
    </w:p>
    <w:tbl>
      <w:tblPr>
        <w:tblStyle w:val="8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88"/>
        <w:gridCol w:w="1802"/>
        <w:gridCol w:w="3046"/>
        <w:gridCol w:w="25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88" w:type="dxa"/>
            <w:shd w:val="clear" w:color="auto" w:fill="auto"/>
          </w:tcPr>
          <w:p>
            <w:pPr>
              <w:keepNext/>
              <w:keepLines/>
              <w:tabs>
                <w:tab w:val="left" w:pos="4253"/>
              </w:tabs>
              <w:spacing w:after="0"/>
              <w:jc w:val="center"/>
              <w:rPr>
                <w:rFonts w:ascii="Arial" w:hAnsi="Arial" w:eastAsia="宋体"/>
                <w:b/>
                <w:sz w:val="18"/>
              </w:rPr>
            </w:pPr>
            <w:r>
              <w:rPr>
                <w:rFonts w:hint="eastAsia" w:ascii="Arial" w:hAnsi="Arial" w:eastAsia="宋体"/>
                <w:b/>
                <w:sz w:val="18"/>
                <w:lang w:val="en-US" w:eastAsia="zh-CN"/>
              </w:rPr>
              <w:t>NCR</w:t>
            </w:r>
            <w:r>
              <w:rPr>
                <w:rFonts w:ascii="Arial" w:hAnsi="Arial" w:eastAsia="宋体"/>
                <w:b/>
                <w:sz w:val="18"/>
              </w:rPr>
              <w:t>-MT channel bandwidth (MHz)</w:t>
            </w:r>
          </w:p>
        </w:tc>
        <w:tc>
          <w:tcPr>
            <w:tcW w:w="1802" w:type="dxa"/>
          </w:tcPr>
          <w:p>
            <w:pPr>
              <w:keepNext/>
              <w:keepLines/>
              <w:tabs>
                <w:tab w:val="left" w:pos="4253"/>
              </w:tabs>
              <w:spacing w:after="0"/>
              <w:jc w:val="center"/>
              <w:rPr>
                <w:rFonts w:ascii="Arial" w:hAnsi="Arial" w:eastAsia="宋体"/>
                <w:b/>
                <w:sz w:val="18"/>
              </w:rPr>
            </w:pPr>
            <w:r>
              <w:rPr>
                <w:rFonts w:ascii="Arial" w:hAnsi="Arial" w:eastAsia="宋体"/>
                <w:b/>
                <w:sz w:val="18"/>
              </w:rPr>
              <w:t>Sub-carrier spacing (kHz)</w:t>
            </w:r>
          </w:p>
        </w:tc>
        <w:tc>
          <w:tcPr>
            <w:tcW w:w="3046" w:type="dxa"/>
          </w:tcPr>
          <w:p>
            <w:pPr>
              <w:keepNext/>
              <w:keepLines/>
              <w:tabs>
                <w:tab w:val="left" w:pos="4253"/>
              </w:tabs>
              <w:spacing w:after="0"/>
              <w:jc w:val="center"/>
              <w:rPr>
                <w:rFonts w:ascii="Arial" w:hAnsi="Arial" w:eastAsia="宋体"/>
                <w:b/>
                <w:sz w:val="18"/>
              </w:rPr>
            </w:pPr>
            <w:r>
              <w:rPr>
                <w:rFonts w:ascii="Arial" w:hAnsi="Arial" w:eastAsia="宋体"/>
                <w:b/>
                <w:sz w:val="18"/>
              </w:rPr>
              <w:t>Reference measurement channel</w:t>
            </w:r>
          </w:p>
        </w:tc>
        <w:tc>
          <w:tcPr>
            <w:tcW w:w="2593" w:type="dxa"/>
          </w:tcPr>
          <w:p>
            <w:pPr>
              <w:keepNext/>
              <w:keepLines/>
              <w:tabs>
                <w:tab w:val="left" w:pos="4253"/>
              </w:tabs>
              <w:spacing w:after="0"/>
              <w:jc w:val="center"/>
              <w:rPr>
                <w:rFonts w:ascii="Arial" w:hAnsi="Arial" w:eastAsia="宋体"/>
                <w:b/>
                <w:sz w:val="18"/>
              </w:rPr>
            </w:pPr>
            <w:r>
              <w:rPr>
                <w:rFonts w:ascii="Arial" w:hAnsi="Arial" w:eastAsia="宋体"/>
                <w:b/>
                <w:sz w:val="18"/>
              </w:rPr>
              <w:t>Reference sensitivity power level, P</w:t>
            </w:r>
            <w:r>
              <w:rPr>
                <w:rFonts w:ascii="Arial" w:hAnsi="Arial" w:eastAsia="宋体"/>
                <w:b/>
                <w:sz w:val="18"/>
                <w:vertAlign w:val="subscript"/>
              </w:rPr>
              <w:t>REFSENS</w:t>
            </w:r>
          </w:p>
          <w:p>
            <w:pPr>
              <w:keepNext/>
              <w:keepLines/>
              <w:tabs>
                <w:tab w:val="left" w:pos="4253"/>
              </w:tabs>
              <w:spacing w:after="0"/>
              <w:jc w:val="center"/>
              <w:rPr>
                <w:rFonts w:ascii="Arial" w:hAnsi="Arial" w:eastAsia="宋体"/>
                <w:b/>
                <w:sz w:val="18"/>
              </w:rPr>
            </w:pPr>
            <w:r>
              <w:rPr>
                <w:rFonts w:ascii="Arial" w:hAnsi="Arial" w:eastAsia="宋体"/>
                <w:b/>
                <w:sz w:val="18"/>
              </w:rPr>
              <w:t>(dBm)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 w:hRule="atLeast"/>
          <w:jc w:val="center"/>
        </w:trPr>
        <w:tc>
          <w:tcPr>
            <w:tcW w:w="2188" w:type="dxa"/>
            <w:shd w:val="clear" w:color="auto" w:fill="auto"/>
          </w:tcPr>
          <w:p>
            <w:pPr>
              <w:keepNext/>
              <w:keepLines/>
              <w:tabs>
                <w:tab w:val="left" w:pos="4253"/>
              </w:tabs>
              <w:spacing w:after="0"/>
              <w:jc w:val="center"/>
              <w:rPr>
                <w:rFonts w:ascii="Arial" w:hAnsi="Arial" w:eastAsia="宋体"/>
                <w:bCs/>
                <w:sz w:val="18"/>
                <w:lang w:val="en-US" w:eastAsia="zh-CN"/>
              </w:rPr>
            </w:pPr>
            <w:r>
              <w:rPr>
                <w:rFonts w:hint="eastAsia" w:ascii="Arial" w:hAnsi="Arial" w:eastAsia="宋体"/>
                <w:bCs/>
                <w:sz w:val="18"/>
                <w:lang w:val="en-US" w:eastAsia="zh-CN"/>
              </w:rPr>
              <w:t>5,10,15</w:t>
            </w:r>
          </w:p>
        </w:tc>
        <w:tc>
          <w:tcPr>
            <w:tcW w:w="1802" w:type="dxa"/>
          </w:tcPr>
          <w:p>
            <w:pPr>
              <w:keepNext/>
              <w:keepLines/>
              <w:tabs>
                <w:tab w:val="left" w:pos="4253"/>
              </w:tabs>
              <w:spacing w:after="0"/>
              <w:jc w:val="center"/>
              <w:rPr>
                <w:rFonts w:ascii="Arial" w:hAnsi="Arial" w:eastAsia="宋体"/>
                <w:bCs/>
                <w:sz w:val="18"/>
                <w:lang w:val="en-US" w:eastAsia="zh-CN"/>
              </w:rPr>
            </w:pPr>
            <w:r>
              <w:rPr>
                <w:rFonts w:ascii="Arial" w:hAnsi="Arial" w:eastAsia="宋体"/>
                <w:bCs/>
                <w:sz w:val="18"/>
                <w:lang w:val="en-US" w:eastAsia="zh-CN"/>
              </w:rPr>
              <w:t>15</w:t>
            </w:r>
          </w:p>
        </w:tc>
        <w:tc>
          <w:tcPr>
            <w:tcW w:w="3046" w:type="dxa"/>
          </w:tcPr>
          <w:p>
            <w:pPr>
              <w:keepNext/>
              <w:keepLines/>
              <w:tabs>
                <w:tab w:val="left" w:pos="4253"/>
              </w:tabs>
              <w:spacing w:after="0"/>
              <w:jc w:val="center"/>
              <w:rPr>
                <w:rFonts w:ascii="Arial" w:hAnsi="Arial" w:eastAsia="宋体"/>
                <w:bCs/>
                <w:sz w:val="18"/>
              </w:rPr>
            </w:pPr>
            <w:r>
              <w:rPr>
                <w:rFonts w:hint="eastAsia" w:ascii="Arial" w:hAnsi="Arial" w:eastAsia="宋体"/>
                <w:bCs/>
                <w:sz w:val="18"/>
              </w:rPr>
              <w:t>G-FR1-A1-2</w:t>
            </w:r>
            <w:r>
              <w:rPr>
                <w:rFonts w:hint="eastAsia" w:ascii="Arial" w:hAnsi="Arial" w:eastAsia="宋体"/>
                <w:bCs/>
                <w:sz w:val="18"/>
                <w:lang w:val="en-US" w:eastAsia="zh-CN"/>
              </w:rPr>
              <w:t>7</w:t>
            </w:r>
            <w:r>
              <w:rPr>
                <w:rFonts w:hint="eastAsia" w:ascii="Arial" w:hAnsi="Arial" w:eastAsia="宋体"/>
                <w:bCs/>
                <w:sz w:val="18"/>
              </w:rPr>
              <w:t xml:space="preserve"> (Note 1)</w:t>
            </w:r>
          </w:p>
        </w:tc>
        <w:tc>
          <w:tcPr>
            <w:tcW w:w="2593" w:type="dxa"/>
          </w:tcPr>
          <w:p>
            <w:pPr>
              <w:keepNext/>
              <w:keepLines/>
              <w:tabs>
                <w:tab w:val="left" w:pos="4253"/>
              </w:tabs>
              <w:spacing w:after="0"/>
              <w:jc w:val="center"/>
              <w:rPr>
                <w:rFonts w:ascii="Arial" w:hAnsi="Arial" w:eastAsia="宋体"/>
                <w:bCs/>
                <w:sz w:val="18"/>
                <w:lang w:val="en-US" w:eastAsia="zh-CN"/>
              </w:rPr>
            </w:pPr>
            <w:r>
              <w:rPr>
                <w:rFonts w:hint="eastAsia" w:ascii="Arial" w:hAnsi="Arial" w:eastAsia="宋体"/>
                <w:bCs/>
                <w:sz w:val="18"/>
                <w:lang w:val="en-US" w:eastAsia="zh-CN"/>
              </w:rPr>
              <w:t>-101.5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2188" w:type="dxa"/>
            <w:vAlign w:val="center"/>
          </w:tcPr>
          <w:p>
            <w:pPr>
              <w:keepNext/>
              <w:keepLines/>
              <w:tabs>
                <w:tab w:val="left" w:pos="4253"/>
              </w:tabs>
              <w:spacing w:after="0"/>
              <w:jc w:val="center"/>
              <w:rPr>
                <w:rFonts w:ascii="Arial" w:hAnsi="Arial" w:eastAsia="宋体"/>
                <w:sz w:val="18"/>
              </w:rPr>
            </w:pPr>
            <w:r>
              <w:rPr>
                <w:rFonts w:ascii="Arial" w:hAnsi="Arial" w:eastAsia="宋体"/>
                <w:sz w:val="18"/>
              </w:rPr>
              <w:t>10, 15</w:t>
            </w:r>
          </w:p>
        </w:tc>
        <w:tc>
          <w:tcPr>
            <w:tcW w:w="1802" w:type="dxa"/>
            <w:vAlign w:val="center"/>
          </w:tcPr>
          <w:p>
            <w:pPr>
              <w:keepNext/>
              <w:keepLines/>
              <w:tabs>
                <w:tab w:val="left" w:pos="4253"/>
              </w:tabs>
              <w:spacing w:after="0"/>
              <w:jc w:val="center"/>
              <w:rPr>
                <w:rFonts w:ascii="Arial" w:hAnsi="Arial" w:eastAsia="宋体"/>
                <w:sz w:val="18"/>
                <w:lang w:eastAsia="zh-CN"/>
              </w:rPr>
            </w:pPr>
            <w:r>
              <w:rPr>
                <w:rFonts w:ascii="Arial" w:hAnsi="Arial" w:eastAsia="宋体"/>
                <w:sz w:val="18"/>
                <w:lang w:eastAsia="zh-CN"/>
              </w:rPr>
              <w:t>30</w:t>
            </w:r>
          </w:p>
        </w:tc>
        <w:tc>
          <w:tcPr>
            <w:tcW w:w="3046" w:type="dxa"/>
            <w:vAlign w:val="center"/>
          </w:tcPr>
          <w:p>
            <w:pPr>
              <w:keepNext/>
              <w:keepLines/>
              <w:tabs>
                <w:tab w:val="left" w:pos="4253"/>
              </w:tabs>
              <w:spacing w:after="0"/>
              <w:jc w:val="center"/>
              <w:rPr>
                <w:rFonts w:ascii="Arial" w:hAnsi="Arial" w:eastAsia="宋体"/>
                <w:sz w:val="18"/>
                <w:lang w:eastAsia="zh-CN"/>
              </w:rPr>
            </w:pPr>
            <w:r>
              <w:rPr>
                <w:rFonts w:ascii="Arial" w:hAnsi="Arial" w:eastAsia="宋体"/>
                <w:sz w:val="18"/>
                <w:lang w:eastAsia="zh-CN"/>
              </w:rPr>
              <w:t>G-FR1-A1-22 (Note 1)</w:t>
            </w:r>
          </w:p>
        </w:tc>
        <w:tc>
          <w:tcPr>
            <w:tcW w:w="2593" w:type="dxa"/>
            <w:vAlign w:val="center"/>
          </w:tcPr>
          <w:p>
            <w:pPr>
              <w:keepNext/>
              <w:keepLines/>
              <w:tabs>
                <w:tab w:val="left" w:pos="4253"/>
              </w:tabs>
              <w:spacing w:after="0"/>
              <w:jc w:val="center"/>
              <w:rPr>
                <w:rFonts w:ascii="Arial" w:hAnsi="Arial" w:eastAsia="宋体"/>
                <w:sz w:val="18"/>
                <w:lang w:eastAsia="zh-CN"/>
              </w:rPr>
            </w:pPr>
            <w:r>
              <w:rPr>
                <w:rFonts w:ascii="Arial" w:hAnsi="Arial" w:eastAsia="宋体"/>
                <w:sz w:val="18"/>
                <w:lang w:eastAsia="zh-CN"/>
              </w:rPr>
              <w:t>-102.0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2188" w:type="dxa"/>
            <w:vAlign w:val="center"/>
          </w:tcPr>
          <w:p>
            <w:pPr>
              <w:keepNext/>
              <w:keepLines/>
              <w:tabs>
                <w:tab w:val="left" w:pos="4253"/>
              </w:tabs>
              <w:spacing w:after="0"/>
              <w:jc w:val="center"/>
              <w:rPr>
                <w:rFonts w:ascii="Arial" w:hAnsi="Arial" w:eastAsia="宋体"/>
                <w:sz w:val="18"/>
              </w:rPr>
            </w:pPr>
            <w:r>
              <w:rPr>
                <w:rFonts w:ascii="Arial" w:hAnsi="Arial" w:eastAsia="宋体"/>
                <w:sz w:val="18"/>
              </w:rPr>
              <w:t>10, 15</w:t>
            </w:r>
          </w:p>
        </w:tc>
        <w:tc>
          <w:tcPr>
            <w:tcW w:w="1802" w:type="dxa"/>
            <w:vAlign w:val="center"/>
          </w:tcPr>
          <w:p>
            <w:pPr>
              <w:keepNext/>
              <w:keepLines/>
              <w:tabs>
                <w:tab w:val="left" w:pos="4253"/>
              </w:tabs>
              <w:spacing w:after="0"/>
              <w:jc w:val="center"/>
              <w:rPr>
                <w:rFonts w:ascii="Arial" w:hAnsi="Arial" w:eastAsia="宋体"/>
                <w:sz w:val="18"/>
                <w:lang w:eastAsia="zh-CN"/>
              </w:rPr>
            </w:pPr>
            <w:r>
              <w:rPr>
                <w:rFonts w:ascii="Arial" w:hAnsi="Arial" w:eastAsia="宋体"/>
                <w:sz w:val="18"/>
                <w:lang w:eastAsia="zh-CN"/>
              </w:rPr>
              <w:t>60</w:t>
            </w:r>
          </w:p>
        </w:tc>
        <w:tc>
          <w:tcPr>
            <w:tcW w:w="3046" w:type="dxa"/>
            <w:vAlign w:val="center"/>
          </w:tcPr>
          <w:p>
            <w:pPr>
              <w:keepNext/>
              <w:keepLines/>
              <w:tabs>
                <w:tab w:val="left" w:pos="4253"/>
              </w:tabs>
              <w:spacing w:after="0"/>
              <w:jc w:val="center"/>
              <w:rPr>
                <w:rFonts w:ascii="Arial" w:hAnsi="Arial" w:eastAsia="宋体"/>
                <w:sz w:val="18"/>
                <w:lang w:eastAsia="zh-CN"/>
              </w:rPr>
            </w:pPr>
            <w:r>
              <w:rPr>
                <w:rFonts w:ascii="Arial" w:hAnsi="Arial" w:eastAsia="宋体"/>
                <w:sz w:val="18"/>
                <w:lang w:eastAsia="zh-CN"/>
              </w:rPr>
              <w:t>G-FR1-A1-2</w:t>
            </w:r>
            <w:r>
              <w:rPr>
                <w:rFonts w:hint="eastAsia" w:ascii="Arial" w:hAnsi="Arial" w:eastAsia="等线"/>
                <w:sz w:val="18"/>
                <w:lang w:eastAsia="zh-CN"/>
              </w:rPr>
              <w:t>3</w:t>
            </w:r>
            <w:r>
              <w:rPr>
                <w:rFonts w:ascii="Arial" w:hAnsi="Arial" w:eastAsia="等线"/>
                <w:sz w:val="18"/>
                <w:lang w:eastAsia="zh-CN"/>
              </w:rPr>
              <w:t xml:space="preserve"> </w:t>
            </w:r>
            <w:r>
              <w:rPr>
                <w:rFonts w:ascii="Arial" w:hAnsi="Arial" w:eastAsia="宋体"/>
                <w:sz w:val="18"/>
                <w:lang w:eastAsia="zh-CN"/>
              </w:rPr>
              <w:t>(Note 1)</w:t>
            </w:r>
          </w:p>
        </w:tc>
        <w:tc>
          <w:tcPr>
            <w:tcW w:w="2593" w:type="dxa"/>
            <w:vAlign w:val="center"/>
          </w:tcPr>
          <w:p>
            <w:pPr>
              <w:keepNext/>
              <w:keepLines/>
              <w:tabs>
                <w:tab w:val="left" w:pos="4253"/>
              </w:tabs>
              <w:spacing w:after="0"/>
              <w:jc w:val="center"/>
              <w:rPr>
                <w:rFonts w:ascii="Arial" w:hAnsi="Arial" w:eastAsia="宋体"/>
                <w:sz w:val="18"/>
                <w:lang w:eastAsia="zh-CN"/>
              </w:rPr>
            </w:pPr>
            <w:r>
              <w:rPr>
                <w:rFonts w:ascii="Arial" w:hAnsi="Arial" w:eastAsia="宋体"/>
                <w:sz w:val="18"/>
                <w:lang w:eastAsia="zh-CN"/>
              </w:rPr>
              <w:t>-99.0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2188" w:type="dxa"/>
            <w:vAlign w:val="center"/>
          </w:tcPr>
          <w:p>
            <w:pPr>
              <w:keepNext/>
              <w:keepLines/>
              <w:tabs>
                <w:tab w:val="left" w:pos="4253"/>
              </w:tabs>
              <w:spacing w:after="0"/>
              <w:jc w:val="center"/>
              <w:rPr>
                <w:rFonts w:ascii="Arial" w:hAnsi="Arial" w:eastAsia="宋体"/>
                <w:sz w:val="18"/>
              </w:rPr>
            </w:pPr>
            <w:r>
              <w:rPr>
                <w:rFonts w:ascii="Arial" w:hAnsi="Arial" w:eastAsia="宋体" w:cs="Arial"/>
                <w:sz w:val="18"/>
              </w:rPr>
              <w:t>20, 25, 30, 35, 40, 45, 50</w:t>
            </w:r>
          </w:p>
        </w:tc>
        <w:tc>
          <w:tcPr>
            <w:tcW w:w="1802" w:type="dxa"/>
            <w:vAlign w:val="center"/>
          </w:tcPr>
          <w:p>
            <w:pPr>
              <w:keepNext/>
              <w:keepLines/>
              <w:tabs>
                <w:tab w:val="left" w:pos="4253"/>
              </w:tabs>
              <w:spacing w:after="0"/>
              <w:jc w:val="center"/>
              <w:rPr>
                <w:rFonts w:ascii="Arial" w:hAnsi="Arial" w:eastAsia="宋体"/>
                <w:sz w:val="18"/>
                <w:lang w:val="en-US" w:eastAsia="zh-CN"/>
              </w:rPr>
            </w:pPr>
            <w:r>
              <w:rPr>
                <w:rFonts w:hint="eastAsia" w:ascii="Arial" w:hAnsi="Arial" w:eastAsia="宋体"/>
                <w:sz w:val="18"/>
                <w:lang w:val="en-US" w:eastAsia="zh-CN"/>
              </w:rPr>
              <w:t>15</w:t>
            </w:r>
          </w:p>
        </w:tc>
        <w:tc>
          <w:tcPr>
            <w:tcW w:w="3046" w:type="dxa"/>
            <w:vAlign w:val="center"/>
          </w:tcPr>
          <w:p>
            <w:pPr>
              <w:keepNext/>
              <w:keepLines/>
              <w:tabs>
                <w:tab w:val="left" w:pos="4253"/>
              </w:tabs>
              <w:spacing w:after="0"/>
              <w:jc w:val="center"/>
              <w:rPr>
                <w:rFonts w:ascii="Arial" w:hAnsi="Arial" w:eastAsia="宋体"/>
                <w:sz w:val="18"/>
                <w:lang w:eastAsia="zh-CN"/>
              </w:rPr>
            </w:pPr>
            <w:r>
              <w:rPr>
                <w:rFonts w:ascii="Arial" w:hAnsi="Arial" w:eastAsia="宋体"/>
                <w:sz w:val="18"/>
                <w:lang w:eastAsia="zh-CN"/>
              </w:rPr>
              <w:t>G-FR1-A1-2</w:t>
            </w:r>
            <w:r>
              <w:rPr>
                <w:rFonts w:hint="eastAsia" w:ascii="Arial" w:hAnsi="Arial" w:eastAsia="等线"/>
                <w:sz w:val="18"/>
                <w:lang w:val="en-US" w:eastAsia="zh-CN"/>
              </w:rPr>
              <w:t>4</w:t>
            </w:r>
            <w:r>
              <w:rPr>
                <w:rFonts w:ascii="Arial" w:hAnsi="Arial" w:eastAsia="等线"/>
                <w:sz w:val="18"/>
                <w:lang w:eastAsia="zh-CN"/>
              </w:rPr>
              <w:t xml:space="preserve"> </w:t>
            </w:r>
            <w:r>
              <w:rPr>
                <w:rFonts w:ascii="Arial" w:hAnsi="Arial" w:eastAsia="宋体"/>
                <w:sz w:val="18"/>
                <w:lang w:eastAsia="zh-CN"/>
              </w:rPr>
              <w:t>(Note 1)</w:t>
            </w:r>
          </w:p>
        </w:tc>
        <w:tc>
          <w:tcPr>
            <w:tcW w:w="2593" w:type="dxa"/>
            <w:vAlign w:val="center"/>
          </w:tcPr>
          <w:p>
            <w:pPr>
              <w:keepNext/>
              <w:keepLines/>
              <w:tabs>
                <w:tab w:val="left" w:pos="4253"/>
              </w:tabs>
              <w:spacing w:after="0"/>
              <w:jc w:val="center"/>
              <w:rPr>
                <w:rFonts w:ascii="Arial" w:hAnsi="Arial" w:eastAsia="宋体"/>
                <w:sz w:val="18"/>
                <w:lang w:val="en-US" w:eastAsia="zh-CN"/>
              </w:rPr>
            </w:pPr>
            <w:r>
              <w:rPr>
                <w:rFonts w:hint="eastAsia" w:ascii="Arial" w:hAnsi="Arial" w:eastAsia="宋体"/>
                <w:sz w:val="18"/>
                <w:lang w:val="en-US" w:eastAsia="zh-CN"/>
              </w:rPr>
              <w:t>-95.2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2188" w:type="dxa"/>
            <w:vAlign w:val="center"/>
          </w:tcPr>
          <w:p>
            <w:pPr>
              <w:keepNext/>
              <w:keepLines/>
              <w:tabs>
                <w:tab w:val="left" w:pos="4253"/>
              </w:tabs>
              <w:spacing w:after="0"/>
              <w:jc w:val="center"/>
              <w:rPr>
                <w:rFonts w:ascii="Arial" w:hAnsi="Arial" w:eastAsia="宋体"/>
                <w:sz w:val="18"/>
              </w:rPr>
            </w:pPr>
            <w:r>
              <w:rPr>
                <w:rFonts w:ascii="Arial" w:hAnsi="Arial" w:eastAsia="宋体"/>
                <w:sz w:val="18"/>
              </w:rPr>
              <w:t>20, 25, 30, 40, 50, 60, 70, 80, 90, 100</w:t>
            </w:r>
          </w:p>
        </w:tc>
        <w:tc>
          <w:tcPr>
            <w:tcW w:w="1802" w:type="dxa"/>
            <w:vAlign w:val="center"/>
          </w:tcPr>
          <w:p>
            <w:pPr>
              <w:keepNext/>
              <w:keepLines/>
              <w:tabs>
                <w:tab w:val="left" w:pos="4253"/>
              </w:tabs>
              <w:spacing w:after="0"/>
              <w:jc w:val="center"/>
              <w:rPr>
                <w:rFonts w:ascii="Arial" w:hAnsi="Arial" w:eastAsia="宋体"/>
                <w:sz w:val="18"/>
                <w:lang w:eastAsia="zh-CN"/>
              </w:rPr>
            </w:pPr>
            <w:r>
              <w:rPr>
                <w:rFonts w:ascii="Arial" w:hAnsi="Arial" w:eastAsia="宋体"/>
                <w:sz w:val="18"/>
                <w:lang w:eastAsia="zh-CN"/>
              </w:rPr>
              <w:t>30</w:t>
            </w:r>
          </w:p>
        </w:tc>
        <w:tc>
          <w:tcPr>
            <w:tcW w:w="3046" w:type="dxa"/>
            <w:vAlign w:val="center"/>
          </w:tcPr>
          <w:p>
            <w:pPr>
              <w:keepNext/>
              <w:keepLines/>
              <w:tabs>
                <w:tab w:val="left" w:pos="4253"/>
              </w:tabs>
              <w:spacing w:after="0"/>
              <w:jc w:val="center"/>
              <w:rPr>
                <w:rFonts w:ascii="Arial" w:hAnsi="Arial" w:eastAsia="宋体"/>
                <w:sz w:val="18"/>
                <w:lang w:eastAsia="zh-CN"/>
              </w:rPr>
            </w:pPr>
            <w:r>
              <w:rPr>
                <w:rFonts w:ascii="Arial" w:hAnsi="Arial" w:eastAsia="宋体"/>
                <w:sz w:val="18"/>
                <w:lang w:eastAsia="zh-CN"/>
              </w:rPr>
              <w:t>G-FR1-A1-2</w:t>
            </w:r>
            <w:r>
              <w:rPr>
                <w:rFonts w:hint="eastAsia" w:ascii="Arial" w:hAnsi="Arial" w:eastAsia="等线"/>
                <w:sz w:val="18"/>
                <w:lang w:eastAsia="zh-CN"/>
              </w:rPr>
              <w:t>5</w:t>
            </w:r>
            <w:r>
              <w:rPr>
                <w:rFonts w:ascii="Arial" w:hAnsi="Arial" w:eastAsia="等线"/>
                <w:sz w:val="18"/>
                <w:lang w:eastAsia="zh-CN"/>
              </w:rPr>
              <w:t xml:space="preserve"> </w:t>
            </w:r>
            <w:r>
              <w:rPr>
                <w:rFonts w:ascii="Arial" w:hAnsi="Arial" w:eastAsia="宋体"/>
                <w:sz w:val="18"/>
                <w:lang w:eastAsia="zh-CN"/>
              </w:rPr>
              <w:t>(Note 1)</w:t>
            </w:r>
          </w:p>
        </w:tc>
        <w:tc>
          <w:tcPr>
            <w:tcW w:w="2593" w:type="dxa"/>
            <w:vAlign w:val="center"/>
          </w:tcPr>
          <w:p>
            <w:pPr>
              <w:keepNext/>
              <w:keepLines/>
              <w:tabs>
                <w:tab w:val="left" w:pos="4253"/>
              </w:tabs>
              <w:spacing w:after="0"/>
              <w:jc w:val="center"/>
              <w:rPr>
                <w:rFonts w:ascii="Arial" w:hAnsi="Arial" w:eastAsia="宋体"/>
                <w:sz w:val="18"/>
                <w:lang w:eastAsia="zh-CN"/>
              </w:rPr>
            </w:pPr>
            <w:r>
              <w:rPr>
                <w:rFonts w:ascii="Arial" w:hAnsi="Arial" w:eastAsia="宋体"/>
                <w:sz w:val="18"/>
                <w:lang w:eastAsia="zh-CN"/>
              </w:rPr>
              <w:t>-95.4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2188" w:type="dxa"/>
            <w:vAlign w:val="center"/>
          </w:tcPr>
          <w:p>
            <w:pPr>
              <w:keepNext/>
              <w:keepLines/>
              <w:tabs>
                <w:tab w:val="left" w:pos="4253"/>
              </w:tabs>
              <w:spacing w:after="0"/>
              <w:jc w:val="center"/>
              <w:rPr>
                <w:rFonts w:ascii="Arial" w:hAnsi="Arial" w:eastAsia="宋体"/>
                <w:sz w:val="18"/>
              </w:rPr>
            </w:pPr>
            <w:r>
              <w:rPr>
                <w:rFonts w:ascii="Arial" w:hAnsi="Arial" w:eastAsia="宋体"/>
                <w:sz w:val="18"/>
              </w:rPr>
              <w:t>20, 25, 30, 40, 50, 60, 70, 80, 90, 100</w:t>
            </w:r>
          </w:p>
        </w:tc>
        <w:tc>
          <w:tcPr>
            <w:tcW w:w="1802" w:type="dxa"/>
            <w:vAlign w:val="center"/>
          </w:tcPr>
          <w:p>
            <w:pPr>
              <w:keepNext/>
              <w:keepLines/>
              <w:tabs>
                <w:tab w:val="left" w:pos="4253"/>
              </w:tabs>
              <w:spacing w:after="0"/>
              <w:jc w:val="center"/>
              <w:rPr>
                <w:rFonts w:ascii="Arial" w:hAnsi="Arial" w:eastAsia="宋体"/>
                <w:sz w:val="18"/>
                <w:lang w:eastAsia="zh-CN"/>
              </w:rPr>
            </w:pPr>
            <w:r>
              <w:rPr>
                <w:rFonts w:ascii="Arial" w:hAnsi="Arial" w:eastAsia="宋体"/>
                <w:sz w:val="18"/>
                <w:lang w:eastAsia="zh-CN"/>
              </w:rPr>
              <w:t>60</w:t>
            </w:r>
          </w:p>
        </w:tc>
        <w:tc>
          <w:tcPr>
            <w:tcW w:w="3046" w:type="dxa"/>
            <w:vAlign w:val="center"/>
          </w:tcPr>
          <w:p>
            <w:pPr>
              <w:keepNext/>
              <w:keepLines/>
              <w:tabs>
                <w:tab w:val="left" w:pos="4253"/>
              </w:tabs>
              <w:spacing w:after="0"/>
              <w:jc w:val="center"/>
              <w:rPr>
                <w:rFonts w:ascii="Arial" w:hAnsi="Arial" w:eastAsia="宋体"/>
                <w:sz w:val="18"/>
                <w:lang w:eastAsia="zh-CN"/>
              </w:rPr>
            </w:pPr>
            <w:r>
              <w:rPr>
                <w:rFonts w:ascii="Arial" w:hAnsi="Arial" w:eastAsia="宋体"/>
                <w:sz w:val="18"/>
                <w:lang w:eastAsia="zh-CN"/>
              </w:rPr>
              <w:t>G-FR1-A1-2</w:t>
            </w:r>
            <w:r>
              <w:rPr>
                <w:rFonts w:hint="eastAsia" w:ascii="Arial" w:hAnsi="Arial" w:eastAsia="等线"/>
                <w:sz w:val="18"/>
                <w:lang w:eastAsia="zh-CN"/>
              </w:rPr>
              <w:t>6</w:t>
            </w:r>
            <w:r>
              <w:rPr>
                <w:rFonts w:ascii="Arial" w:hAnsi="Arial" w:eastAsia="等线"/>
                <w:sz w:val="18"/>
                <w:lang w:eastAsia="zh-CN"/>
              </w:rPr>
              <w:t xml:space="preserve"> </w:t>
            </w:r>
            <w:r>
              <w:rPr>
                <w:rFonts w:ascii="Arial" w:hAnsi="Arial" w:eastAsia="宋体"/>
                <w:sz w:val="18"/>
                <w:lang w:eastAsia="zh-CN"/>
              </w:rPr>
              <w:t>(Note 1)</w:t>
            </w:r>
          </w:p>
        </w:tc>
        <w:tc>
          <w:tcPr>
            <w:tcW w:w="2593" w:type="dxa"/>
            <w:vAlign w:val="center"/>
          </w:tcPr>
          <w:p>
            <w:pPr>
              <w:keepNext/>
              <w:keepLines/>
              <w:tabs>
                <w:tab w:val="left" w:pos="4253"/>
              </w:tabs>
              <w:spacing w:after="0"/>
              <w:jc w:val="center"/>
              <w:rPr>
                <w:rFonts w:ascii="Arial" w:hAnsi="Arial" w:eastAsia="宋体"/>
                <w:sz w:val="18"/>
                <w:lang w:eastAsia="zh-CN"/>
              </w:rPr>
            </w:pPr>
            <w:r>
              <w:rPr>
                <w:rFonts w:ascii="Arial" w:hAnsi="Arial" w:eastAsia="宋体"/>
                <w:sz w:val="18"/>
                <w:lang w:eastAsia="zh-CN"/>
              </w:rPr>
              <w:t>-95.6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9629" w:type="dxa"/>
            <w:gridSpan w:val="4"/>
            <w:vAlign w:val="center"/>
          </w:tcPr>
          <w:p>
            <w:pPr>
              <w:keepNext/>
              <w:keepLines/>
              <w:tabs>
                <w:tab w:val="left" w:pos="4253"/>
              </w:tabs>
              <w:spacing w:after="0"/>
              <w:ind w:left="851" w:hanging="851"/>
              <w:rPr>
                <w:rFonts w:ascii="Arial" w:hAnsi="Arial" w:eastAsia="宋体"/>
                <w:sz w:val="18"/>
                <w:lang w:eastAsia="zh-CN"/>
              </w:rPr>
            </w:pPr>
            <w:r>
              <w:rPr>
                <w:rFonts w:ascii="Arial" w:hAnsi="Arial" w:eastAsia="宋体"/>
                <w:sz w:val="18"/>
              </w:rPr>
              <w:t>NOTE 1:</w:t>
            </w:r>
            <w:r>
              <w:rPr>
                <w:rFonts w:ascii="Arial" w:hAnsi="Arial" w:eastAsia="宋体"/>
                <w:sz w:val="18"/>
              </w:rPr>
              <w:tab/>
            </w:r>
            <w:r>
              <w:rPr>
                <w:rFonts w:ascii="Arial" w:hAnsi="Arial" w:eastAsia="宋体"/>
                <w:sz w:val="18"/>
              </w:rPr>
              <w:t>P</w:t>
            </w:r>
            <w:r>
              <w:rPr>
                <w:rFonts w:ascii="Arial" w:hAnsi="Arial" w:eastAsia="宋体"/>
                <w:sz w:val="18"/>
                <w:vertAlign w:val="subscript"/>
              </w:rPr>
              <w:t>REFSENS</w:t>
            </w:r>
            <w:r>
              <w:rPr>
                <w:rFonts w:ascii="Arial" w:hAnsi="Arial" w:eastAsia="宋体"/>
                <w:sz w:val="18"/>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w:t>
            </w:r>
            <w:r>
              <w:rPr>
                <w:rFonts w:hint="eastAsia" w:ascii="Arial" w:hAnsi="Arial" w:eastAsia="宋体"/>
                <w:i/>
                <w:sz w:val="18"/>
                <w:lang w:val="en-US" w:eastAsia="zh-CN"/>
              </w:rPr>
              <w:t>NCR</w:t>
            </w:r>
            <w:r>
              <w:rPr>
                <w:rFonts w:ascii="Arial" w:hAnsi="Arial" w:eastAsia="宋体"/>
                <w:i/>
                <w:sz w:val="18"/>
              </w:rPr>
              <w:t>-MT channel bandwidth</w:t>
            </w:r>
            <w:r>
              <w:rPr>
                <w:rFonts w:ascii="Arial" w:hAnsi="Arial" w:eastAsia="宋体"/>
                <w:sz w:val="18"/>
              </w:rPr>
              <w:t>.</w:t>
            </w:r>
          </w:p>
        </w:tc>
      </w:tr>
    </w:tbl>
    <w:p>
      <w:pPr>
        <w:tabs>
          <w:tab w:val="left" w:pos="4253"/>
        </w:tabs>
        <w:rPr>
          <w:rFonts w:eastAsia="宋体"/>
          <w:lang w:val="en-US" w:eastAsia="zh-CN"/>
        </w:rPr>
      </w:pPr>
    </w:p>
    <w:p>
      <w:pPr>
        <w:tabs>
          <w:tab w:val="left" w:pos="4253"/>
        </w:tabs>
        <w:rPr>
          <w:rFonts w:eastAsia="宋体"/>
        </w:rPr>
      </w:pPr>
      <w:r>
        <w:rPr>
          <w:rFonts w:eastAsia="宋体"/>
        </w:rPr>
        <w:t>The Local Area NCR-MT reference sensitivity level is specified the same as specified in TS 38.101-1 [</w:t>
      </w:r>
      <w:del w:id="145" w:author="ZTE, Fei Xue" w:date="2024-08-09T16:02:00Z">
        <w:r>
          <w:rPr>
            <w:rFonts w:hint="default" w:eastAsia="宋体"/>
            <w:lang w:val="en-US" w:eastAsia="zh-CN"/>
          </w:rPr>
          <w:delText>13</w:delText>
        </w:r>
      </w:del>
      <w:ins w:id="146" w:author="ZTE, Fei Xue" w:date="2024-08-09T16:02:00Z">
        <w:r>
          <w:rPr>
            <w:rFonts w:hint="eastAsia" w:eastAsia="宋体"/>
            <w:lang w:val="en-US" w:eastAsia="zh-CN"/>
          </w:rPr>
          <w:t>9</w:t>
        </w:r>
      </w:ins>
      <w:r>
        <w:rPr>
          <w:rFonts w:eastAsia="宋体"/>
        </w:rPr>
        <w:t>] clause 7.3.</w:t>
      </w:r>
    </w:p>
    <w:p>
      <w:pPr>
        <w:tabs>
          <w:tab w:val="left" w:pos="4253"/>
        </w:tabs>
        <w:rPr>
          <w:rFonts w:eastAsia="宋体"/>
          <w:lang w:eastAsia="zh-CN"/>
        </w:rPr>
      </w:pPr>
      <w:r>
        <w:rPr>
          <w:rFonts w:eastAsia="宋体"/>
        </w:rPr>
        <w:t>Referenced requirements applying to NB</w:t>
      </w:r>
      <w:r>
        <w:rPr>
          <w:rFonts w:hint="eastAsia" w:eastAsia="宋体"/>
          <w:lang w:val="en-US" w:eastAsia="zh-CN"/>
        </w:rPr>
        <w:t>-</w:t>
      </w:r>
      <w:r>
        <w:rPr>
          <w:rFonts w:eastAsia="宋体"/>
        </w:rPr>
        <w:t>IoT are not applicable to the NCR-MT.</w:t>
      </w:r>
    </w:p>
    <w:p>
      <w:pPr>
        <w:pStyle w:val="5"/>
        <w:rPr>
          <w:rFonts w:eastAsia="宋体"/>
        </w:rPr>
      </w:pPr>
      <w:r>
        <w:rPr>
          <w:rFonts w:eastAsia="宋体"/>
        </w:rPr>
        <w:t>6.1</w:t>
      </w:r>
      <w:r>
        <w:rPr>
          <w:rFonts w:hint="eastAsia" w:eastAsia="宋体"/>
          <w:lang w:val="en-US" w:eastAsia="zh-CN"/>
        </w:rPr>
        <w:t>4</w:t>
      </w:r>
      <w:r>
        <w:rPr>
          <w:rFonts w:eastAsia="宋体"/>
        </w:rPr>
        <w:t>.3</w:t>
      </w:r>
      <w:r>
        <w:rPr>
          <w:rFonts w:eastAsia="宋体"/>
        </w:rPr>
        <w:tab/>
      </w:r>
      <w:r>
        <w:rPr>
          <w:rFonts w:eastAsia="宋体"/>
        </w:rPr>
        <w:t>Test purpose</w:t>
      </w:r>
    </w:p>
    <w:p>
      <w:pPr>
        <w:tabs>
          <w:tab w:val="left" w:pos="4253"/>
        </w:tabs>
        <w:rPr>
          <w:rFonts w:eastAsia="等线"/>
          <w:lang w:eastAsia="zh-CN"/>
        </w:rPr>
      </w:pPr>
      <w:r>
        <w:rPr>
          <w:rFonts w:eastAsia="等线"/>
          <w:lang w:eastAsia="en-US"/>
        </w:rPr>
        <w:t xml:space="preserve">To verify that for each </w:t>
      </w:r>
      <w:r>
        <w:rPr>
          <w:rFonts w:eastAsia="等线"/>
          <w:i/>
          <w:lang w:eastAsia="en-US"/>
        </w:rPr>
        <w:t>NCR TAB connector</w:t>
      </w:r>
      <w:r>
        <w:rPr>
          <w:rFonts w:hint="eastAsia" w:eastAsia="等线"/>
          <w:i/>
          <w:lang w:val="en-US" w:eastAsia="zh-CN"/>
        </w:rPr>
        <w:t xml:space="preserve"> or antenna connector</w:t>
      </w:r>
      <w:r>
        <w:rPr>
          <w:rFonts w:eastAsia="等线"/>
          <w:lang w:eastAsia="en-US"/>
        </w:rPr>
        <w:t xml:space="preserve"> at the reference sensitivity level the throughput requirement shall be met for a specified reference measurement channel.</w:t>
      </w:r>
    </w:p>
    <w:p>
      <w:pPr>
        <w:pStyle w:val="5"/>
        <w:rPr>
          <w:rFonts w:eastAsia="宋体"/>
        </w:rPr>
      </w:pPr>
      <w:r>
        <w:rPr>
          <w:rFonts w:eastAsia="宋体"/>
        </w:rPr>
        <w:t>6.1</w:t>
      </w:r>
      <w:r>
        <w:rPr>
          <w:rFonts w:hint="eastAsia" w:eastAsia="宋体"/>
          <w:lang w:val="en-US" w:eastAsia="zh-CN"/>
        </w:rPr>
        <w:t>4</w:t>
      </w:r>
      <w:r>
        <w:rPr>
          <w:rFonts w:eastAsia="宋体"/>
        </w:rPr>
        <w:t>.4</w:t>
      </w:r>
      <w:r>
        <w:rPr>
          <w:rFonts w:eastAsia="宋体"/>
        </w:rPr>
        <w:tab/>
      </w:r>
      <w:r>
        <w:rPr>
          <w:rFonts w:eastAsia="宋体"/>
        </w:rPr>
        <w:t>Method of test</w:t>
      </w:r>
    </w:p>
    <w:p>
      <w:pPr>
        <w:pStyle w:val="6"/>
        <w:rPr>
          <w:rFonts w:eastAsia="等线"/>
          <w:lang w:eastAsia="en-US"/>
        </w:rPr>
      </w:pPr>
      <w:bookmarkStart w:id="473" w:name="_Toc75275672"/>
      <w:bookmarkStart w:id="474" w:name="_Toc98753835"/>
      <w:bookmarkStart w:id="475" w:name="_Toc124151269"/>
      <w:bookmarkStart w:id="476" w:name="_Toc138862290"/>
      <w:bookmarkStart w:id="477" w:name="_Toc155318626"/>
      <w:bookmarkStart w:id="478" w:name="_Toc130397361"/>
      <w:bookmarkStart w:id="479" w:name="_Toc75260130"/>
      <w:bookmarkStart w:id="480" w:name="_Toc137558465"/>
      <w:bookmarkStart w:id="481" w:name="_Toc75276183"/>
      <w:bookmarkStart w:id="482" w:name="_Toc114150866"/>
      <w:bookmarkStart w:id="483" w:name="_Toc89944817"/>
      <w:bookmarkStart w:id="484" w:name="_Toc145532347"/>
      <w:bookmarkStart w:id="485" w:name="_Toc124151789"/>
      <w:bookmarkStart w:id="486" w:name="_Toc73962953"/>
      <w:bookmarkStart w:id="487" w:name="_Toc106180821"/>
      <w:bookmarkStart w:id="488" w:name="_Toc76541682"/>
      <w:bookmarkStart w:id="489" w:name="_Toc130396841"/>
      <w:bookmarkStart w:id="490" w:name="_Toc82437451"/>
      <w:bookmarkStart w:id="491" w:name="_Toc124152309"/>
      <w:r>
        <w:rPr>
          <w:rFonts w:eastAsia="等线"/>
          <w:lang w:eastAsia="en-US"/>
        </w:rPr>
        <w:t>6.14.4.1</w:t>
      </w:r>
      <w:r>
        <w:rPr>
          <w:rFonts w:eastAsia="等线"/>
          <w:lang w:eastAsia="en-US"/>
        </w:rPr>
        <w:tab/>
      </w:r>
      <w:r>
        <w:rPr>
          <w:rFonts w:eastAsia="等线"/>
          <w:lang w:eastAsia="en-US"/>
        </w:rPr>
        <w:t>Initial conditions</w:t>
      </w:r>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p>
    <w:p>
      <w:pPr>
        <w:tabs>
          <w:tab w:val="left" w:pos="4253"/>
        </w:tabs>
        <w:rPr>
          <w:rFonts w:eastAsia="等线"/>
          <w:lang w:eastAsia="en-US"/>
        </w:rPr>
      </w:pPr>
      <w:r>
        <w:rPr>
          <w:rFonts w:eastAsia="等线"/>
          <w:lang w:eastAsia="en-US"/>
        </w:rPr>
        <w:t xml:space="preserve">Test environment: </w:t>
      </w:r>
    </w:p>
    <w:p>
      <w:pPr>
        <w:pStyle w:val="113"/>
        <w:rPr>
          <w:rFonts w:eastAsia="等线"/>
          <w:lang w:eastAsia="en-US"/>
        </w:rPr>
      </w:pPr>
      <w:r>
        <w:rPr>
          <w:rFonts w:eastAsia="等线"/>
          <w:lang w:eastAsia="en-US"/>
        </w:rPr>
        <w:t>-</w:t>
      </w:r>
      <w:r>
        <w:rPr>
          <w:rFonts w:eastAsia="等线"/>
          <w:lang w:eastAsia="en-US"/>
        </w:rPr>
        <w:tab/>
      </w:r>
      <w:r>
        <w:rPr>
          <w:rFonts w:eastAsia="等线"/>
          <w:lang w:eastAsia="en-US"/>
        </w:rPr>
        <w:t xml:space="preserve">Normal; see annex B.2. </w:t>
      </w:r>
    </w:p>
    <w:p>
      <w:pPr>
        <w:pStyle w:val="113"/>
        <w:rPr>
          <w:rFonts w:eastAsia="等线"/>
          <w:lang w:eastAsia="en-US"/>
        </w:rPr>
      </w:pPr>
      <w:r>
        <w:rPr>
          <w:rFonts w:eastAsia="等线"/>
          <w:lang w:eastAsia="zh-CN"/>
        </w:rPr>
        <w:t>-</w:t>
      </w:r>
      <w:r>
        <w:rPr>
          <w:rFonts w:eastAsia="等线"/>
          <w:lang w:eastAsia="zh-CN"/>
        </w:rPr>
        <w:tab/>
      </w:r>
      <w:r>
        <w:rPr>
          <w:rFonts w:eastAsia="等线"/>
          <w:lang w:eastAsia="en-US"/>
        </w:rPr>
        <w:t>Extreme, see annexes B.3 and B.5.</w:t>
      </w:r>
    </w:p>
    <w:p>
      <w:pPr>
        <w:tabs>
          <w:tab w:val="left" w:pos="4253"/>
        </w:tabs>
        <w:rPr>
          <w:rFonts w:eastAsia="等线"/>
          <w:lang w:eastAsia="en-US"/>
        </w:rPr>
      </w:pPr>
      <w:r>
        <w:rPr>
          <w:rFonts w:eastAsia="等线"/>
          <w:lang w:eastAsia="en-US"/>
        </w:rPr>
        <w:t>RF channels to be tested for single carrier: B, M and T; see clause 4.9.1.</w:t>
      </w:r>
    </w:p>
    <w:p>
      <w:pPr>
        <w:tabs>
          <w:tab w:val="left" w:pos="4253"/>
        </w:tabs>
        <w:rPr>
          <w:rFonts w:eastAsia="等线"/>
          <w:lang w:eastAsia="en-US"/>
        </w:rPr>
      </w:pPr>
      <w:r>
        <w:rPr>
          <w:rFonts w:eastAsia="等线"/>
          <w:lang w:eastAsia="en-US"/>
        </w:rPr>
        <w:t>Under extreme test environment, the test shall be performed on each of B, M and T under extreme power supply conditions as defined in annex B.5.</w:t>
      </w:r>
    </w:p>
    <w:p>
      <w:pPr>
        <w:pStyle w:val="102"/>
        <w:rPr>
          <w:rFonts w:eastAsia="等线"/>
          <w:lang w:eastAsia="en-US"/>
        </w:rPr>
      </w:pPr>
      <w:r>
        <w:rPr>
          <w:rFonts w:eastAsia="等线"/>
          <w:lang w:eastAsia="en-US"/>
        </w:rPr>
        <w:t>NOTE:</w:t>
      </w:r>
      <w:r>
        <w:rPr>
          <w:rFonts w:eastAsia="等线"/>
          <w:lang w:eastAsia="en-US"/>
        </w:rPr>
        <w:tab/>
      </w:r>
      <w:r>
        <w:rPr>
          <w:rFonts w:eastAsia="等线"/>
          <w:lang w:eastAsia="en-US"/>
        </w:rPr>
        <w:t>Tests under extreme power supply conditions also test extreme temperatures.</w:t>
      </w:r>
    </w:p>
    <w:p>
      <w:pPr>
        <w:pStyle w:val="6"/>
        <w:rPr>
          <w:rFonts w:eastAsia="等线"/>
          <w:lang w:eastAsia="en-US"/>
        </w:rPr>
      </w:pPr>
      <w:bookmarkStart w:id="492" w:name="_Toc130396842"/>
      <w:bookmarkStart w:id="493" w:name="_Toc145532348"/>
      <w:bookmarkStart w:id="494" w:name="_Toc89944818"/>
      <w:bookmarkStart w:id="495" w:name="_Toc75260131"/>
      <w:bookmarkStart w:id="496" w:name="_Toc137558466"/>
      <w:bookmarkStart w:id="497" w:name="_Toc75275673"/>
      <w:bookmarkStart w:id="498" w:name="_Toc155318627"/>
      <w:bookmarkStart w:id="499" w:name="_Toc106180822"/>
      <w:bookmarkStart w:id="500" w:name="_Toc75276184"/>
      <w:bookmarkStart w:id="501" w:name="_Toc73962954"/>
      <w:bookmarkStart w:id="502" w:name="_Toc98753836"/>
      <w:bookmarkStart w:id="503" w:name="_Toc76541683"/>
      <w:bookmarkStart w:id="504" w:name="_Toc130397362"/>
      <w:bookmarkStart w:id="505" w:name="_Toc114150867"/>
      <w:bookmarkStart w:id="506" w:name="_Toc124151270"/>
      <w:bookmarkStart w:id="507" w:name="_Toc138862291"/>
      <w:bookmarkStart w:id="508" w:name="_Toc124151790"/>
      <w:bookmarkStart w:id="509" w:name="_Toc82437452"/>
      <w:bookmarkStart w:id="510" w:name="_Toc124152310"/>
      <w:r>
        <w:rPr>
          <w:rFonts w:eastAsia="等线"/>
          <w:lang w:eastAsia="en-US"/>
        </w:rPr>
        <w:t>6.14.4.2</w:t>
      </w:r>
      <w:r>
        <w:rPr>
          <w:rFonts w:eastAsia="等线"/>
          <w:lang w:eastAsia="en-US"/>
        </w:rPr>
        <w:tab/>
      </w:r>
      <w:r>
        <w:rPr>
          <w:rFonts w:eastAsia="等线"/>
          <w:lang w:eastAsia="en-US"/>
        </w:rPr>
        <w:t>Procedure</w:t>
      </w:r>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p>
    <w:p>
      <w:pPr>
        <w:tabs>
          <w:tab w:val="left" w:pos="4253"/>
        </w:tabs>
        <w:rPr>
          <w:rFonts w:eastAsia="等线"/>
          <w:i/>
          <w:lang w:eastAsia="en-US"/>
        </w:rPr>
      </w:pPr>
      <w:r>
        <w:rPr>
          <w:rFonts w:eastAsia="等线"/>
          <w:lang w:eastAsia="en-US"/>
        </w:rPr>
        <w:t>The minimum requirement is applied to all connectors under test.</w:t>
      </w:r>
    </w:p>
    <w:p>
      <w:pPr>
        <w:tabs>
          <w:tab w:val="left" w:pos="4253"/>
        </w:tabs>
        <w:rPr>
          <w:rFonts w:eastAsia="等线"/>
          <w:lang w:eastAsia="en-US"/>
        </w:rPr>
      </w:pPr>
      <w:r>
        <w:rPr>
          <w:rFonts w:eastAsia="等线"/>
          <w:lang w:eastAsia="en-US"/>
        </w:rPr>
        <w:t xml:space="preserve">The procedure is repeated until all </w:t>
      </w:r>
      <w:r>
        <w:rPr>
          <w:rFonts w:eastAsia="等线"/>
          <w:i/>
          <w:lang w:eastAsia="en-US"/>
        </w:rPr>
        <w:t>TAB connectors</w:t>
      </w:r>
      <w:r>
        <w:rPr>
          <w:rFonts w:eastAsia="等线"/>
          <w:lang w:eastAsia="en-US"/>
        </w:rPr>
        <w:t xml:space="preserve"> necessary to demonstrate conformance have been tested; see clause 7.1.</w:t>
      </w:r>
    </w:p>
    <w:p>
      <w:pPr>
        <w:pStyle w:val="113"/>
        <w:rPr>
          <w:rFonts w:eastAsia="等线"/>
          <w:lang w:eastAsia="en-US"/>
        </w:rPr>
      </w:pPr>
      <w:r>
        <w:rPr>
          <w:rFonts w:eastAsia="等线"/>
          <w:lang w:eastAsia="en-US"/>
        </w:rPr>
        <w:t>1)</w:t>
      </w:r>
      <w:r>
        <w:rPr>
          <w:rFonts w:eastAsia="等线"/>
          <w:lang w:eastAsia="en-US"/>
        </w:rPr>
        <w:tab/>
      </w:r>
      <w:r>
        <w:rPr>
          <w:rFonts w:eastAsia="等线"/>
          <w:lang w:eastAsia="en-US"/>
        </w:rPr>
        <w:t>Connect the connector under test to measurement equipment as shown in annex D.2.1.</w:t>
      </w:r>
    </w:p>
    <w:p>
      <w:pPr>
        <w:pStyle w:val="113"/>
        <w:rPr>
          <w:rFonts w:eastAsia="等线"/>
          <w:lang w:eastAsia="en-US"/>
        </w:rPr>
      </w:pPr>
      <w:r>
        <w:rPr>
          <w:rFonts w:eastAsia="等线"/>
          <w:lang w:eastAsia="en-US"/>
        </w:rPr>
        <w:t>2)</w:t>
      </w:r>
      <w:r>
        <w:rPr>
          <w:rFonts w:eastAsia="等线"/>
          <w:lang w:eastAsia="en-US"/>
        </w:rPr>
        <w:tab/>
      </w:r>
      <w:r>
        <w:rPr>
          <w:rFonts w:eastAsia="等线"/>
          <w:lang w:eastAsia="en-US"/>
        </w:rPr>
        <w:t xml:space="preserve">Start the signal generator for the wanted signal to transmit the Fixed Reference Channels for reference sensitivity in clause </w:t>
      </w:r>
      <w:r>
        <w:rPr>
          <w:rFonts w:hint="eastAsia" w:eastAsia="等线"/>
          <w:lang w:val="en-US" w:eastAsia="zh-CN"/>
        </w:rPr>
        <w:t>6</w:t>
      </w:r>
      <w:r>
        <w:rPr>
          <w:rFonts w:eastAsia="等线"/>
          <w:lang w:eastAsia="en-US"/>
        </w:rPr>
        <w:t>.</w:t>
      </w:r>
      <w:r>
        <w:rPr>
          <w:rFonts w:hint="eastAsia" w:eastAsia="等线"/>
          <w:lang w:val="en-US" w:eastAsia="zh-CN"/>
        </w:rPr>
        <w:t>14</w:t>
      </w:r>
      <w:r>
        <w:rPr>
          <w:rFonts w:eastAsia="等线"/>
          <w:lang w:eastAsia="en-US"/>
        </w:rPr>
        <w:t>.5 and according to annex A.1.</w:t>
      </w:r>
    </w:p>
    <w:p>
      <w:pPr>
        <w:pStyle w:val="113"/>
        <w:rPr>
          <w:rFonts w:eastAsia="等线"/>
          <w:lang w:eastAsia="en-US"/>
        </w:rPr>
      </w:pPr>
      <w:r>
        <w:rPr>
          <w:rFonts w:eastAsia="等线"/>
          <w:lang w:eastAsia="en-US"/>
        </w:rPr>
        <w:t>3)</w:t>
      </w:r>
      <w:r>
        <w:rPr>
          <w:rFonts w:eastAsia="等线"/>
          <w:lang w:eastAsia="en-US"/>
        </w:rPr>
        <w:tab/>
      </w:r>
      <w:r>
        <w:rPr>
          <w:rFonts w:eastAsia="等线"/>
          <w:lang w:eastAsia="en-US"/>
        </w:rPr>
        <w:t>Set the signal generator for the wanted signal power as specified in clause </w:t>
      </w:r>
      <w:r>
        <w:rPr>
          <w:rFonts w:hint="eastAsia" w:eastAsia="等线"/>
          <w:lang w:val="en-US" w:eastAsia="zh-CN"/>
        </w:rPr>
        <w:t>6</w:t>
      </w:r>
      <w:r>
        <w:rPr>
          <w:rFonts w:eastAsia="等线"/>
          <w:lang w:eastAsia="en-US"/>
        </w:rPr>
        <w:t>.</w:t>
      </w:r>
      <w:r>
        <w:rPr>
          <w:rFonts w:hint="eastAsia" w:eastAsia="等线"/>
          <w:lang w:val="en-US" w:eastAsia="zh-CN"/>
        </w:rPr>
        <w:t>14</w:t>
      </w:r>
      <w:r>
        <w:rPr>
          <w:rFonts w:eastAsia="等线"/>
          <w:lang w:eastAsia="en-US"/>
        </w:rPr>
        <w:t>.5.</w:t>
      </w:r>
    </w:p>
    <w:p>
      <w:pPr>
        <w:pStyle w:val="113"/>
        <w:rPr>
          <w:rFonts w:eastAsia="等线"/>
          <w:lang w:eastAsia="en-US"/>
        </w:rPr>
      </w:pPr>
      <w:r>
        <w:rPr>
          <w:rFonts w:eastAsia="等线"/>
          <w:lang w:eastAsia="en-US"/>
        </w:rPr>
        <w:t>4)</w:t>
      </w:r>
      <w:r>
        <w:rPr>
          <w:rFonts w:eastAsia="等线"/>
          <w:lang w:eastAsia="en-US"/>
        </w:rPr>
        <w:tab/>
      </w:r>
      <w:r>
        <w:rPr>
          <w:rFonts w:eastAsia="等线"/>
          <w:lang w:eastAsia="en-US"/>
        </w:rPr>
        <w:t>Measure the throughput according to annex A.1.</w:t>
      </w:r>
    </w:p>
    <w:p>
      <w:pPr>
        <w:pStyle w:val="113"/>
        <w:rPr>
          <w:rFonts w:eastAsia="等线"/>
          <w:lang w:eastAsia="en-US"/>
        </w:rPr>
      </w:pPr>
      <w:r>
        <w:rPr>
          <w:rFonts w:eastAsia="等线"/>
          <w:lang w:eastAsia="en-US"/>
        </w:rPr>
        <w:t xml:space="preserve">In addition, </w:t>
      </w:r>
      <w:r>
        <w:rPr>
          <w:rFonts w:eastAsia="等线"/>
          <w:snapToGrid w:val="0"/>
          <w:lang w:eastAsia="zh-CN"/>
        </w:rPr>
        <w:t xml:space="preserve">for a </w:t>
      </w:r>
      <w:r>
        <w:rPr>
          <w:rFonts w:eastAsia="等线"/>
          <w:i/>
          <w:snapToGrid w:val="0"/>
          <w:lang w:eastAsia="zh-CN"/>
        </w:rPr>
        <w:t>multi-band connector</w:t>
      </w:r>
      <w:r>
        <w:rPr>
          <w:rFonts w:eastAsia="等线"/>
          <w:lang w:eastAsia="en-US"/>
        </w:rPr>
        <w:t>, the following steps shall apply:</w:t>
      </w:r>
    </w:p>
    <w:p>
      <w:pPr>
        <w:pStyle w:val="113"/>
        <w:rPr>
          <w:rFonts w:eastAsia="等线"/>
          <w:lang w:eastAsia="zh-CN"/>
        </w:rPr>
      </w:pPr>
      <w:r>
        <w:rPr>
          <w:rFonts w:eastAsia="等线"/>
          <w:lang w:eastAsia="en-US"/>
        </w:rPr>
        <w:t>5)</w:t>
      </w:r>
      <w:r>
        <w:rPr>
          <w:rFonts w:eastAsia="等线"/>
          <w:lang w:eastAsia="en-US"/>
        </w:rPr>
        <w:tab/>
      </w:r>
      <w:r>
        <w:rPr>
          <w:rFonts w:eastAsia="等线"/>
          <w:lang w:eastAsia="en-US"/>
        </w:rPr>
        <w:t xml:space="preserve">For </w:t>
      </w:r>
      <w:r>
        <w:rPr>
          <w:rFonts w:eastAsia="等线"/>
          <w:i/>
          <w:snapToGrid w:val="0"/>
          <w:lang w:eastAsia="zh-CN"/>
        </w:rPr>
        <w:t>multi-band connector</w:t>
      </w:r>
      <w:r>
        <w:rPr>
          <w:rFonts w:eastAsia="等线"/>
          <w:snapToGrid w:val="0"/>
          <w:lang w:eastAsia="zh-CN"/>
        </w:rPr>
        <w:t xml:space="preserve"> </w:t>
      </w:r>
      <w:r>
        <w:rPr>
          <w:rFonts w:eastAsia="等线"/>
          <w:lang w:eastAsia="en-US"/>
        </w:rPr>
        <w:t>and single band tests, repeat the steps above per involved band where single band test configurations and test models shall apply with no carrier activated in the other band.</w:t>
      </w:r>
    </w:p>
    <w:p>
      <w:pPr>
        <w:pStyle w:val="5"/>
        <w:rPr>
          <w:rFonts w:eastAsia="宋体"/>
        </w:rPr>
      </w:pPr>
      <w:r>
        <w:rPr>
          <w:rFonts w:eastAsia="宋体"/>
        </w:rPr>
        <w:t>6.1</w:t>
      </w:r>
      <w:r>
        <w:rPr>
          <w:rFonts w:hint="eastAsia" w:eastAsia="宋体"/>
          <w:lang w:val="en-US" w:eastAsia="zh-CN"/>
        </w:rPr>
        <w:t>4</w:t>
      </w:r>
      <w:r>
        <w:rPr>
          <w:rFonts w:eastAsia="宋体"/>
        </w:rPr>
        <w:t>.5</w:t>
      </w:r>
      <w:r>
        <w:rPr>
          <w:rFonts w:eastAsia="宋体"/>
        </w:rPr>
        <w:tab/>
      </w:r>
      <w:r>
        <w:rPr>
          <w:rFonts w:eastAsia="宋体"/>
        </w:rPr>
        <w:t>Test requirements for NCR-MT</w:t>
      </w:r>
    </w:p>
    <w:p>
      <w:pPr>
        <w:tabs>
          <w:tab w:val="left" w:pos="4253"/>
        </w:tabs>
        <w:rPr>
          <w:rFonts w:eastAsia="等线"/>
          <w:lang w:eastAsia="en-US"/>
        </w:rPr>
      </w:pPr>
      <w:r>
        <w:rPr>
          <w:rFonts w:eastAsia="等线"/>
          <w:lang w:eastAsia="en-US"/>
        </w:rPr>
        <w:t>T</w:t>
      </w:r>
      <w:r>
        <w:rPr>
          <w:rFonts w:hint="eastAsia" w:eastAsia="等线"/>
          <w:lang w:eastAsia="en-US"/>
        </w:rPr>
        <w:t xml:space="preserve">he throughput shall be ≥ 95% of the maximum throughput of the reference measurement channel as specified in </w:t>
      </w:r>
      <w:r>
        <w:rPr>
          <w:rFonts w:eastAsia="等线"/>
          <w:lang w:eastAsia="en-US"/>
        </w:rPr>
        <w:t>annex A.1 with parameters specified in table 6.14.5-1</w:t>
      </w:r>
      <w:r>
        <w:rPr>
          <w:rFonts w:eastAsia="等线"/>
          <w:lang w:eastAsia="zh-CN"/>
        </w:rPr>
        <w:t xml:space="preserve"> for Wide Area NCR-MT. </w:t>
      </w:r>
    </w:p>
    <w:p>
      <w:pPr>
        <w:pStyle w:val="115"/>
        <w:rPr>
          <w:rFonts w:eastAsia="等线"/>
          <w:lang w:eastAsia="en-US"/>
        </w:rPr>
      </w:pPr>
      <w:r>
        <w:rPr>
          <w:rFonts w:eastAsia="等线"/>
          <w:lang w:eastAsia="en-US"/>
        </w:rPr>
        <w:t xml:space="preserve">Table 6.14.5-1: </w:t>
      </w:r>
      <w:r>
        <w:rPr>
          <w:rFonts w:eastAsia="等线"/>
          <w:lang w:eastAsia="zh-CN"/>
        </w:rPr>
        <w:t xml:space="preserve">Wide Area </w:t>
      </w:r>
      <w:r>
        <w:rPr>
          <w:rFonts w:eastAsia="等线"/>
          <w:lang w:eastAsia="en-US"/>
        </w:rPr>
        <w:t>NCR-MT reference sensitivity levels</w:t>
      </w:r>
    </w:p>
    <w:tbl>
      <w:tblPr>
        <w:tblStyle w:val="8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819"/>
        <w:gridCol w:w="1011"/>
        <w:gridCol w:w="2473"/>
        <w:gridCol w:w="877"/>
        <w:gridCol w:w="877"/>
        <w:gridCol w:w="17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19" w:type="dxa"/>
            <w:vMerge w:val="restart"/>
            <w:shd w:val="clear" w:color="auto" w:fill="auto"/>
          </w:tcPr>
          <w:p>
            <w:pPr>
              <w:keepNext/>
              <w:keepLines/>
              <w:tabs>
                <w:tab w:val="left" w:pos="4253"/>
              </w:tabs>
              <w:spacing w:after="0"/>
              <w:jc w:val="center"/>
              <w:rPr>
                <w:rFonts w:ascii="Arial" w:hAnsi="Arial" w:eastAsia="等线"/>
                <w:b/>
                <w:sz w:val="18"/>
                <w:lang w:eastAsia="en-US"/>
              </w:rPr>
            </w:pPr>
            <w:r>
              <w:rPr>
                <w:rFonts w:ascii="Arial" w:hAnsi="Arial" w:eastAsia="等线"/>
                <w:b/>
                <w:sz w:val="18"/>
                <w:lang w:eastAsia="en-US"/>
              </w:rPr>
              <w:t>NCR-MT channel bandwidth (MHz)</w:t>
            </w:r>
          </w:p>
        </w:tc>
        <w:tc>
          <w:tcPr>
            <w:tcW w:w="1011" w:type="dxa"/>
            <w:vMerge w:val="restart"/>
          </w:tcPr>
          <w:p>
            <w:pPr>
              <w:keepNext/>
              <w:keepLines/>
              <w:tabs>
                <w:tab w:val="left" w:pos="4253"/>
              </w:tabs>
              <w:spacing w:after="0"/>
              <w:jc w:val="center"/>
              <w:rPr>
                <w:rFonts w:ascii="Arial" w:hAnsi="Arial" w:eastAsia="等线"/>
                <w:b/>
                <w:sz w:val="18"/>
                <w:lang w:eastAsia="en-US"/>
              </w:rPr>
            </w:pPr>
            <w:r>
              <w:rPr>
                <w:rFonts w:ascii="Arial" w:hAnsi="Arial" w:eastAsia="等线"/>
                <w:b/>
                <w:sz w:val="18"/>
                <w:lang w:eastAsia="en-US"/>
              </w:rPr>
              <w:t>Sub-carrier spacing (kHz)</w:t>
            </w:r>
          </w:p>
        </w:tc>
        <w:tc>
          <w:tcPr>
            <w:tcW w:w="2473" w:type="dxa"/>
            <w:vMerge w:val="restart"/>
          </w:tcPr>
          <w:p>
            <w:pPr>
              <w:keepNext/>
              <w:keepLines/>
              <w:tabs>
                <w:tab w:val="left" w:pos="4253"/>
              </w:tabs>
              <w:spacing w:after="0"/>
              <w:jc w:val="center"/>
              <w:rPr>
                <w:rFonts w:ascii="Arial" w:hAnsi="Arial" w:eastAsia="等线"/>
                <w:b/>
                <w:sz w:val="18"/>
                <w:lang w:eastAsia="en-US"/>
              </w:rPr>
            </w:pPr>
            <w:r>
              <w:rPr>
                <w:rFonts w:ascii="Arial" w:hAnsi="Arial" w:eastAsia="等线"/>
                <w:b/>
                <w:sz w:val="18"/>
                <w:lang w:eastAsia="en-US"/>
              </w:rPr>
              <w:t>Reference measurement channel</w:t>
            </w:r>
          </w:p>
        </w:tc>
        <w:tc>
          <w:tcPr>
            <w:tcW w:w="3528" w:type="dxa"/>
            <w:gridSpan w:val="3"/>
          </w:tcPr>
          <w:p>
            <w:pPr>
              <w:keepNext/>
              <w:keepLines/>
              <w:tabs>
                <w:tab w:val="left" w:pos="4253"/>
              </w:tabs>
              <w:spacing w:after="0"/>
              <w:jc w:val="center"/>
              <w:rPr>
                <w:rFonts w:ascii="Arial" w:hAnsi="Arial" w:eastAsia="等线"/>
                <w:b/>
                <w:sz w:val="18"/>
                <w:lang w:eastAsia="en-US"/>
              </w:rPr>
            </w:pPr>
            <w:r>
              <w:rPr>
                <w:rFonts w:ascii="Arial" w:hAnsi="Arial" w:eastAsia="等线"/>
                <w:b/>
                <w:sz w:val="18"/>
                <w:lang w:eastAsia="en-US"/>
              </w:rPr>
              <w:t>Reference sensitivity power level, P</w:t>
            </w:r>
            <w:r>
              <w:rPr>
                <w:rFonts w:ascii="Arial" w:hAnsi="Arial" w:eastAsia="等线"/>
                <w:b/>
                <w:sz w:val="18"/>
                <w:vertAlign w:val="subscript"/>
                <w:lang w:eastAsia="en-US"/>
              </w:rPr>
              <w:t>REFSENS</w:t>
            </w:r>
          </w:p>
          <w:p>
            <w:pPr>
              <w:keepNext/>
              <w:keepLines/>
              <w:tabs>
                <w:tab w:val="left" w:pos="4253"/>
              </w:tabs>
              <w:spacing w:after="0"/>
              <w:jc w:val="center"/>
              <w:rPr>
                <w:rFonts w:ascii="Arial" w:hAnsi="Arial" w:eastAsia="等线"/>
                <w:b/>
                <w:sz w:val="18"/>
                <w:lang w:eastAsia="en-US"/>
              </w:rPr>
            </w:pPr>
            <w:r>
              <w:rPr>
                <w:rFonts w:ascii="Arial" w:hAnsi="Arial" w:eastAsia="等线"/>
                <w:b/>
                <w:sz w:val="18"/>
                <w:lang w:eastAsia="en-US"/>
              </w:rPr>
              <w:t>(dBm)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19" w:type="dxa"/>
            <w:vMerge w:val="continue"/>
            <w:shd w:val="clear" w:color="auto" w:fill="auto"/>
          </w:tcPr>
          <w:p>
            <w:pPr>
              <w:keepNext/>
              <w:keepLines/>
              <w:tabs>
                <w:tab w:val="left" w:pos="4253"/>
              </w:tabs>
              <w:spacing w:after="0"/>
              <w:jc w:val="center"/>
              <w:rPr>
                <w:rFonts w:ascii="Arial" w:hAnsi="Arial" w:eastAsia="等线"/>
                <w:b/>
                <w:sz w:val="18"/>
                <w:lang w:eastAsia="en-US"/>
              </w:rPr>
            </w:pPr>
          </w:p>
        </w:tc>
        <w:tc>
          <w:tcPr>
            <w:tcW w:w="1011" w:type="dxa"/>
            <w:vMerge w:val="continue"/>
          </w:tcPr>
          <w:p>
            <w:pPr>
              <w:keepNext/>
              <w:keepLines/>
              <w:tabs>
                <w:tab w:val="left" w:pos="4253"/>
              </w:tabs>
              <w:spacing w:after="0"/>
              <w:jc w:val="center"/>
              <w:rPr>
                <w:rFonts w:ascii="Arial" w:hAnsi="Arial" w:eastAsia="等线"/>
                <w:b/>
                <w:sz w:val="18"/>
                <w:lang w:eastAsia="en-US"/>
              </w:rPr>
            </w:pPr>
          </w:p>
        </w:tc>
        <w:tc>
          <w:tcPr>
            <w:tcW w:w="2473" w:type="dxa"/>
            <w:vMerge w:val="continue"/>
          </w:tcPr>
          <w:p>
            <w:pPr>
              <w:keepNext/>
              <w:keepLines/>
              <w:tabs>
                <w:tab w:val="left" w:pos="4253"/>
              </w:tabs>
              <w:spacing w:after="0"/>
              <w:jc w:val="center"/>
              <w:rPr>
                <w:rFonts w:ascii="Arial" w:hAnsi="Arial" w:eastAsia="等线"/>
                <w:b/>
                <w:sz w:val="18"/>
                <w:lang w:eastAsia="en-US"/>
              </w:rPr>
            </w:pPr>
          </w:p>
        </w:tc>
        <w:tc>
          <w:tcPr>
            <w:tcW w:w="877" w:type="dxa"/>
            <w:vAlign w:val="center"/>
          </w:tcPr>
          <w:p>
            <w:pPr>
              <w:keepNext/>
              <w:keepLines/>
              <w:tabs>
                <w:tab w:val="left" w:pos="4253"/>
              </w:tabs>
              <w:spacing w:after="0"/>
              <w:jc w:val="center"/>
              <w:rPr>
                <w:rFonts w:ascii="Arial" w:hAnsi="Arial" w:eastAsia="等线"/>
                <w:b/>
                <w:sz w:val="18"/>
                <w:lang w:eastAsia="zh-CN"/>
              </w:rPr>
            </w:pPr>
            <w:r>
              <w:rPr>
                <w:rFonts w:ascii="Arial" w:hAnsi="Arial" w:eastAsia="等线"/>
                <w:b/>
                <w:sz w:val="18"/>
                <w:lang w:eastAsia="ja-JP"/>
              </w:rPr>
              <w:t>f ≤ 3.0 GHz</w:t>
            </w:r>
          </w:p>
        </w:tc>
        <w:tc>
          <w:tcPr>
            <w:tcW w:w="877" w:type="dxa"/>
            <w:vAlign w:val="center"/>
          </w:tcPr>
          <w:p>
            <w:pPr>
              <w:keepNext/>
              <w:keepLines/>
              <w:tabs>
                <w:tab w:val="left" w:pos="4253"/>
              </w:tabs>
              <w:spacing w:after="0"/>
              <w:jc w:val="center"/>
              <w:rPr>
                <w:rFonts w:ascii="Arial" w:hAnsi="Arial" w:eastAsia="等线"/>
                <w:b/>
                <w:sz w:val="18"/>
                <w:lang w:eastAsia="en-US"/>
              </w:rPr>
            </w:pPr>
            <w:r>
              <w:rPr>
                <w:rFonts w:ascii="Arial" w:hAnsi="Arial" w:eastAsia="等线"/>
                <w:b/>
                <w:sz w:val="18"/>
                <w:lang w:eastAsia="ja-JP"/>
              </w:rPr>
              <w:t>3.0 GHz &lt; f ≤ 4.2 GHz</w:t>
            </w:r>
          </w:p>
          <w:p>
            <w:pPr>
              <w:keepNext/>
              <w:keepLines/>
              <w:tabs>
                <w:tab w:val="left" w:pos="4253"/>
              </w:tabs>
              <w:spacing w:after="0"/>
              <w:jc w:val="center"/>
              <w:rPr>
                <w:rFonts w:ascii="Arial" w:hAnsi="Arial" w:eastAsia="等线"/>
                <w:sz w:val="18"/>
                <w:lang w:eastAsia="en-US"/>
              </w:rPr>
            </w:pPr>
          </w:p>
        </w:tc>
        <w:tc>
          <w:tcPr>
            <w:tcW w:w="1774" w:type="dxa"/>
            <w:vAlign w:val="center"/>
          </w:tcPr>
          <w:p>
            <w:pPr>
              <w:keepNext/>
              <w:keepLines/>
              <w:tabs>
                <w:tab w:val="left" w:pos="4253"/>
              </w:tabs>
              <w:spacing w:after="0"/>
              <w:jc w:val="center"/>
              <w:rPr>
                <w:rFonts w:ascii="Arial" w:hAnsi="Arial" w:eastAsia="等线"/>
                <w:b/>
                <w:sz w:val="18"/>
                <w:lang w:eastAsia="en-US"/>
              </w:rPr>
            </w:pPr>
            <w:r>
              <w:rPr>
                <w:rFonts w:ascii="Arial" w:hAnsi="Arial" w:eastAsia="等线"/>
                <w:b/>
                <w:sz w:val="18"/>
                <w:lang w:eastAsia="ja-JP"/>
              </w:rPr>
              <w:t>4.2 GHz &lt; f ≤ 6.0 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19" w:type="dxa"/>
            <w:vAlign w:val="center"/>
          </w:tcPr>
          <w:p>
            <w:pPr>
              <w:keepNext/>
              <w:keepLines/>
              <w:tabs>
                <w:tab w:val="left" w:pos="4253"/>
              </w:tabs>
              <w:spacing w:after="0"/>
              <w:jc w:val="center"/>
              <w:rPr>
                <w:rFonts w:ascii="Arial" w:hAnsi="Arial" w:eastAsia="等线"/>
                <w:sz w:val="18"/>
                <w:lang w:eastAsia="en-US"/>
              </w:rPr>
            </w:pPr>
            <w:r>
              <w:rPr>
                <w:rFonts w:ascii="Arial" w:hAnsi="Arial" w:eastAsia="等线"/>
                <w:sz w:val="18"/>
                <w:lang w:eastAsia="en-US"/>
              </w:rPr>
              <w:t>10, 15</w:t>
            </w:r>
          </w:p>
        </w:tc>
        <w:tc>
          <w:tcPr>
            <w:tcW w:w="1011" w:type="dxa"/>
            <w:vAlign w:val="center"/>
          </w:tcPr>
          <w:p>
            <w:pPr>
              <w:keepNext/>
              <w:keepLines/>
              <w:tabs>
                <w:tab w:val="left" w:pos="4253"/>
              </w:tabs>
              <w:spacing w:after="0"/>
              <w:jc w:val="center"/>
              <w:rPr>
                <w:rFonts w:ascii="Arial" w:hAnsi="Arial" w:eastAsia="等线"/>
                <w:sz w:val="18"/>
                <w:lang w:eastAsia="zh-CN"/>
              </w:rPr>
            </w:pPr>
            <w:r>
              <w:rPr>
                <w:rFonts w:ascii="Arial" w:hAnsi="Arial" w:eastAsia="等线"/>
                <w:sz w:val="18"/>
                <w:lang w:eastAsia="zh-CN"/>
              </w:rPr>
              <w:t>30</w:t>
            </w:r>
          </w:p>
        </w:tc>
        <w:tc>
          <w:tcPr>
            <w:tcW w:w="2473" w:type="dxa"/>
            <w:vAlign w:val="center"/>
          </w:tcPr>
          <w:p>
            <w:pPr>
              <w:keepNext/>
              <w:keepLines/>
              <w:tabs>
                <w:tab w:val="left" w:pos="4253"/>
              </w:tabs>
              <w:spacing w:after="0"/>
              <w:jc w:val="center"/>
              <w:rPr>
                <w:rFonts w:ascii="Arial" w:hAnsi="Arial" w:eastAsia="等线"/>
                <w:sz w:val="18"/>
                <w:lang w:eastAsia="zh-CN"/>
              </w:rPr>
            </w:pPr>
            <w:r>
              <w:rPr>
                <w:rFonts w:ascii="Arial" w:hAnsi="Arial" w:eastAsia="等线"/>
                <w:sz w:val="18"/>
                <w:lang w:eastAsia="zh-CN"/>
              </w:rPr>
              <w:t>G-FR1-A1-22 (Note 1)</w:t>
            </w:r>
          </w:p>
        </w:tc>
        <w:tc>
          <w:tcPr>
            <w:tcW w:w="877" w:type="dxa"/>
            <w:vAlign w:val="center"/>
          </w:tcPr>
          <w:p>
            <w:pPr>
              <w:keepNext/>
              <w:keepLines/>
              <w:tabs>
                <w:tab w:val="left" w:pos="4253"/>
              </w:tabs>
              <w:spacing w:after="0"/>
              <w:jc w:val="center"/>
              <w:rPr>
                <w:rFonts w:ascii="Arial" w:hAnsi="Arial" w:eastAsia="等线"/>
                <w:sz w:val="18"/>
                <w:lang w:eastAsia="zh-CN"/>
              </w:rPr>
            </w:pPr>
            <w:r>
              <w:rPr>
                <w:rFonts w:ascii="Arial" w:hAnsi="Arial" w:eastAsia="等线"/>
                <w:sz w:val="18"/>
                <w:lang w:eastAsia="en-US"/>
              </w:rPr>
              <w:t>-101.3</w:t>
            </w:r>
          </w:p>
        </w:tc>
        <w:tc>
          <w:tcPr>
            <w:tcW w:w="877" w:type="dxa"/>
            <w:vAlign w:val="center"/>
          </w:tcPr>
          <w:p>
            <w:pPr>
              <w:keepNext/>
              <w:keepLines/>
              <w:tabs>
                <w:tab w:val="left" w:pos="4253"/>
              </w:tabs>
              <w:spacing w:after="0"/>
              <w:jc w:val="center"/>
              <w:rPr>
                <w:rFonts w:ascii="Arial" w:hAnsi="Arial" w:eastAsia="等线"/>
                <w:sz w:val="18"/>
                <w:lang w:eastAsia="zh-CN"/>
              </w:rPr>
            </w:pPr>
            <w:r>
              <w:rPr>
                <w:rFonts w:ascii="Arial" w:hAnsi="Arial" w:eastAsia="等线"/>
                <w:sz w:val="18"/>
                <w:lang w:eastAsia="en-US"/>
              </w:rPr>
              <w:t>-101</w:t>
            </w:r>
          </w:p>
        </w:tc>
        <w:tc>
          <w:tcPr>
            <w:tcW w:w="1774" w:type="dxa"/>
            <w:vAlign w:val="center"/>
          </w:tcPr>
          <w:p>
            <w:pPr>
              <w:keepNext/>
              <w:keepLines/>
              <w:tabs>
                <w:tab w:val="left" w:pos="4253"/>
              </w:tabs>
              <w:spacing w:after="0"/>
              <w:jc w:val="center"/>
              <w:rPr>
                <w:rFonts w:ascii="Arial" w:hAnsi="Arial" w:eastAsia="等线"/>
                <w:sz w:val="18"/>
                <w:lang w:eastAsia="zh-CN"/>
              </w:rPr>
            </w:pPr>
            <w:r>
              <w:rPr>
                <w:rFonts w:ascii="Arial" w:hAnsi="Arial" w:eastAsia="等线"/>
                <w:sz w:val="18"/>
                <w:lang w:eastAsia="en-US"/>
              </w:rPr>
              <w:t>-100.8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19" w:type="dxa"/>
            <w:vAlign w:val="center"/>
          </w:tcPr>
          <w:p>
            <w:pPr>
              <w:keepNext/>
              <w:keepLines/>
              <w:tabs>
                <w:tab w:val="left" w:pos="4253"/>
              </w:tabs>
              <w:spacing w:after="0"/>
              <w:jc w:val="center"/>
              <w:rPr>
                <w:rFonts w:ascii="Arial" w:hAnsi="Arial" w:eastAsia="等线"/>
                <w:sz w:val="18"/>
                <w:lang w:eastAsia="en-US"/>
              </w:rPr>
            </w:pPr>
            <w:r>
              <w:rPr>
                <w:rFonts w:ascii="Arial" w:hAnsi="Arial" w:eastAsia="等线"/>
                <w:sz w:val="18"/>
                <w:lang w:eastAsia="en-US"/>
              </w:rPr>
              <w:t>10, 15</w:t>
            </w:r>
          </w:p>
        </w:tc>
        <w:tc>
          <w:tcPr>
            <w:tcW w:w="1011" w:type="dxa"/>
            <w:vAlign w:val="center"/>
          </w:tcPr>
          <w:p>
            <w:pPr>
              <w:keepNext/>
              <w:keepLines/>
              <w:tabs>
                <w:tab w:val="left" w:pos="4253"/>
              </w:tabs>
              <w:spacing w:after="0"/>
              <w:jc w:val="center"/>
              <w:rPr>
                <w:rFonts w:ascii="Arial" w:hAnsi="Arial" w:eastAsia="等线"/>
                <w:sz w:val="18"/>
                <w:lang w:eastAsia="zh-CN"/>
              </w:rPr>
            </w:pPr>
            <w:r>
              <w:rPr>
                <w:rFonts w:ascii="Arial" w:hAnsi="Arial" w:eastAsia="等线"/>
                <w:sz w:val="18"/>
                <w:lang w:eastAsia="zh-CN"/>
              </w:rPr>
              <w:t>60</w:t>
            </w:r>
          </w:p>
        </w:tc>
        <w:tc>
          <w:tcPr>
            <w:tcW w:w="2473" w:type="dxa"/>
            <w:vAlign w:val="center"/>
          </w:tcPr>
          <w:p>
            <w:pPr>
              <w:keepNext/>
              <w:keepLines/>
              <w:tabs>
                <w:tab w:val="left" w:pos="4253"/>
              </w:tabs>
              <w:spacing w:after="0"/>
              <w:jc w:val="center"/>
              <w:rPr>
                <w:rFonts w:ascii="Arial" w:hAnsi="Arial" w:eastAsia="等线"/>
                <w:sz w:val="18"/>
                <w:lang w:eastAsia="zh-CN"/>
              </w:rPr>
            </w:pPr>
            <w:r>
              <w:rPr>
                <w:rFonts w:ascii="Arial" w:hAnsi="Arial" w:eastAsia="等线"/>
                <w:sz w:val="18"/>
                <w:lang w:eastAsia="zh-CN"/>
              </w:rPr>
              <w:t>G-FR1-A1-2</w:t>
            </w:r>
            <w:r>
              <w:rPr>
                <w:rFonts w:hint="eastAsia" w:ascii="Arial" w:hAnsi="Arial" w:eastAsia="等线"/>
                <w:sz w:val="18"/>
                <w:lang w:eastAsia="zh-CN"/>
              </w:rPr>
              <w:t>3</w:t>
            </w:r>
            <w:r>
              <w:rPr>
                <w:rFonts w:ascii="Arial" w:hAnsi="Arial" w:eastAsia="等线"/>
                <w:sz w:val="18"/>
                <w:lang w:eastAsia="zh-CN"/>
              </w:rPr>
              <w:t xml:space="preserve"> (Note 1)</w:t>
            </w:r>
          </w:p>
        </w:tc>
        <w:tc>
          <w:tcPr>
            <w:tcW w:w="877" w:type="dxa"/>
            <w:vAlign w:val="center"/>
          </w:tcPr>
          <w:p>
            <w:pPr>
              <w:keepNext/>
              <w:keepLines/>
              <w:tabs>
                <w:tab w:val="left" w:pos="4253"/>
              </w:tabs>
              <w:spacing w:after="0"/>
              <w:jc w:val="center"/>
              <w:rPr>
                <w:rFonts w:ascii="Arial" w:hAnsi="Arial" w:eastAsia="等线"/>
                <w:sz w:val="18"/>
                <w:lang w:eastAsia="zh-CN"/>
              </w:rPr>
            </w:pPr>
            <w:r>
              <w:rPr>
                <w:rFonts w:ascii="Arial" w:hAnsi="Arial" w:eastAsia="等线"/>
                <w:sz w:val="18"/>
                <w:lang w:eastAsia="en-US"/>
              </w:rPr>
              <w:t>-98.3</w:t>
            </w:r>
          </w:p>
        </w:tc>
        <w:tc>
          <w:tcPr>
            <w:tcW w:w="877" w:type="dxa"/>
            <w:vAlign w:val="center"/>
          </w:tcPr>
          <w:p>
            <w:pPr>
              <w:keepNext/>
              <w:keepLines/>
              <w:tabs>
                <w:tab w:val="left" w:pos="4253"/>
              </w:tabs>
              <w:spacing w:after="0"/>
              <w:jc w:val="center"/>
              <w:rPr>
                <w:rFonts w:ascii="Arial" w:hAnsi="Arial" w:eastAsia="等线"/>
                <w:sz w:val="18"/>
                <w:lang w:eastAsia="zh-CN"/>
              </w:rPr>
            </w:pPr>
            <w:r>
              <w:rPr>
                <w:rFonts w:ascii="Arial" w:hAnsi="Arial" w:eastAsia="等线"/>
                <w:sz w:val="18"/>
                <w:lang w:eastAsia="en-US"/>
              </w:rPr>
              <w:t>-98</w:t>
            </w:r>
          </w:p>
        </w:tc>
        <w:tc>
          <w:tcPr>
            <w:tcW w:w="1774" w:type="dxa"/>
            <w:vAlign w:val="center"/>
          </w:tcPr>
          <w:p>
            <w:pPr>
              <w:keepNext/>
              <w:keepLines/>
              <w:tabs>
                <w:tab w:val="left" w:pos="4253"/>
              </w:tabs>
              <w:spacing w:after="0"/>
              <w:jc w:val="center"/>
              <w:rPr>
                <w:rFonts w:ascii="Arial" w:hAnsi="Arial" w:eastAsia="等线"/>
                <w:sz w:val="18"/>
                <w:lang w:eastAsia="zh-CN"/>
              </w:rPr>
            </w:pPr>
            <w:r>
              <w:rPr>
                <w:rFonts w:ascii="Arial" w:hAnsi="Arial" w:eastAsia="等线"/>
                <w:sz w:val="18"/>
                <w:lang w:eastAsia="en-US"/>
              </w:rPr>
              <w:t>-97.8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19" w:type="dxa"/>
            <w:vAlign w:val="center"/>
          </w:tcPr>
          <w:p>
            <w:pPr>
              <w:keepNext/>
              <w:keepLines/>
              <w:tabs>
                <w:tab w:val="left" w:pos="4253"/>
              </w:tabs>
              <w:spacing w:after="0"/>
              <w:jc w:val="center"/>
              <w:rPr>
                <w:rFonts w:ascii="Arial" w:hAnsi="Arial" w:eastAsia="等线"/>
                <w:sz w:val="18"/>
                <w:lang w:eastAsia="en-US"/>
              </w:rPr>
            </w:pPr>
            <w:r>
              <w:rPr>
                <w:rFonts w:ascii="Arial" w:hAnsi="Arial" w:eastAsia="等线"/>
                <w:sz w:val="18"/>
                <w:lang w:eastAsia="en-US"/>
              </w:rPr>
              <w:t xml:space="preserve">20, 25, 30, </w:t>
            </w:r>
            <w:r>
              <w:rPr>
                <w:rFonts w:hint="eastAsia" w:ascii="Arial" w:hAnsi="Arial" w:eastAsia="等线" w:cs="Arial"/>
                <w:sz w:val="18"/>
                <w:lang w:val="en-US" w:eastAsia="zh-CN"/>
              </w:rPr>
              <w:t xml:space="preserve">35, </w:t>
            </w:r>
            <w:r>
              <w:rPr>
                <w:rFonts w:ascii="Arial" w:hAnsi="Arial" w:eastAsia="等线"/>
                <w:sz w:val="18"/>
                <w:lang w:eastAsia="en-US"/>
              </w:rPr>
              <w:t xml:space="preserve">40, </w:t>
            </w:r>
            <w:r>
              <w:rPr>
                <w:rFonts w:hint="eastAsia" w:ascii="Arial" w:hAnsi="Arial" w:eastAsia="等线" w:cs="Arial"/>
                <w:sz w:val="18"/>
                <w:lang w:val="en-US" w:eastAsia="zh-CN"/>
              </w:rPr>
              <w:t xml:space="preserve">45, </w:t>
            </w:r>
            <w:r>
              <w:rPr>
                <w:rFonts w:ascii="Arial" w:hAnsi="Arial" w:eastAsia="等线"/>
                <w:sz w:val="18"/>
                <w:lang w:eastAsia="en-US"/>
              </w:rPr>
              <w:t>50, 60, 70, 80, 90, 100</w:t>
            </w:r>
          </w:p>
        </w:tc>
        <w:tc>
          <w:tcPr>
            <w:tcW w:w="1011" w:type="dxa"/>
            <w:vAlign w:val="center"/>
          </w:tcPr>
          <w:p>
            <w:pPr>
              <w:keepNext/>
              <w:keepLines/>
              <w:tabs>
                <w:tab w:val="left" w:pos="4253"/>
              </w:tabs>
              <w:spacing w:after="0"/>
              <w:jc w:val="center"/>
              <w:rPr>
                <w:rFonts w:ascii="Arial" w:hAnsi="Arial" w:eastAsia="等线"/>
                <w:sz w:val="18"/>
                <w:lang w:eastAsia="zh-CN"/>
              </w:rPr>
            </w:pPr>
            <w:r>
              <w:rPr>
                <w:rFonts w:ascii="Arial" w:hAnsi="Arial" w:eastAsia="等线"/>
                <w:sz w:val="18"/>
                <w:lang w:eastAsia="zh-CN"/>
              </w:rPr>
              <w:t>30</w:t>
            </w:r>
          </w:p>
        </w:tc>
        <w:tc>
          <w:tcPr>
            <w:tcW w:w="2473" w:type="dxa"/>
            <w:vAlign w:val="center"/>
          </w:tcPr>
          <w:p>
            <w:pPr>
              <w:keepNext/>
              <w:keepLines/>
              <w:tabs>
                <w:tab w:val="left" w:pos="4253"/>
              </w:tabs>
              <w:spacing w:after="0"/>
              <w:jc w:val="center"/>
              <w:rPr>
                <w:rFonts w:ascii="Arial" w:hAnsi="Arial" w:eastAsia="等线"/>
                <w:sz w:val="18"/>
                <w:lang w:eastAsia="zh-CN"/>
              </w:rPr>
            </w:pPr>
            <w:r>
              <w:rPr>
                <w:rFonts w:ascii="Arial" w:hAnsi="Arial" w:eastAsia="等线"/>
                <w:sz w:val="18"/>
                <w:lang w:eastAsia="zh-CN"/>
              </w:rPr>
              <w:t>G-FR1-A1-2</w:t>
            </w:r>
            <w:r>
              <w:rPr>
                <w:rFonts w:hint="eastAsia" w:ascii="Arial" w:hAnsi="Arial" w:eastAsia="等线"/>
                <w:sz w:val="18"/>
                <w:lang w:eastAsia="zh-CN"/>
              </w:rPr>
              <w:t>5</w:t>
            </w:r>
            <w:r>
              <w:rPr>
                <w:rFonts w:ascii="Arial" w:hAnsi="Arial" w:eastAsia="等线"/>
                <w:sz w:val="18"/>
                <w:lang w:eastAsia="zh-CN"/>
              </w:rPr>
              <w:t xml:space="preserve"> (Note 1)</w:t>
            </w:r>
          </w:p>
        </w:tc>
        <w:tc>
          <w:tcPr>
            <w:tcW w:w="877" w:type="dxa"/>
            <w:vAlign w:val="center"/>
          </w:tcPr>
          <w:p>
            <w:pPr>
              <w:keepNext/>
              <w:keepLines/>
              <w:tabs>
                <w:tab w:val="left" w:pos="4253"/>
              </w:tabs>
              <w:spacing w:after="0"/>
              <w:jc w:val="center"/>
              <w:rPr>
                <w:rFonts w:ascii="Arial" w:hAnsi="Arial" w:eastAsia="等线"/>
                <w:sz w:val="18"/>
                <w:lang w:eastAsia="zh-CN"/>
              </w:rPr>
            </w:pPr>
            <w:r>
              <w:rPr>
                <w:rFonts w:ascii="Arial" w:hAnsi="Arial" w:eastAsia="等线"/>
                <w:sz w:val="18"/>
                <w:lang w:eastAsia="en-US"/>
              </w:rPr>
              <w:t>-94.7</w:t>
            </w:r>
          </w:p>
        </w:tc>
        <w:tc>
          <w:tcPr>
            <w:tcW w:w="877" w:type="dxa"/>
            <w:vAlign w:val="center"/>
          </w:tcPr>
          <w:p>
            <w:pPr>
              <w:keepNext/>
              <w:keepLines/>
              <w:tabs>
                <w:tab w:val="left" w:pos="4253"/>
              </w:tabs>
              <w:spacing w:after="0"/>
              <w:jc w:val="center"/>
              <w:rPr>
                <w:rFonts w:ascii="Arial" w:hAnsi="Arial" w:eastAsia="等线"/>
                <w:sz w:val="18"/>
                <w:lang w:eastAsia="zh-CN"/>
              </w:rPr>
            </w:pPr>
            <w:r>
              <w:rPr>
                <w:rFonts w:ascii="Arial" w:hAnsi="Arial" w:eastAsia="等线"/>
                <w:sz w:val="18"/>
                <w:lang w:eastAsia="en-US"/>
              </w:rPr>
              <w:t>-94.4</w:t>
            </w:r>
          </w:p>
        </w:tc>
        <w:tc>
          <w:tcPr>
            <w:tcW w:w="1774" w:type="dxa"/>
            <w:vAlign w:val="center"/>
          </w:tcPr>
          <w:p>
            <w:pPr>
              <w:keepNext/>
              <w:keepLines/>
              <w:tabs>
                <w:tab w:val="left" w:pos="4253"/>
              </w:tabs>
              <w:spacing w:after="0"/>
              <w:jc w:val="center"/>
              <w:rPr>
                <w:rFonts w:ascii="Arial" w:hAnsi="Arial" w:eastAsia="等线"/>
                <w:sz w:val="18"/>
                <w:lang w:eastAsia="zh-CN"/>
              </w:rPr>
            </w:pPr>
            <w:r>
              <w:rPr>
                <w:rFonts w:ascii="Arial" w:hAnsi="Arial" w:eastAsia="等线"/>
                <w:sz w:val="18"/>
                <w:lang w:eastAsia="en-US"/>
              </w:rPr>
              <w:t>-94.2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19" w:type="dxa"/>
            <w:vAlign w:val="center"/>
          </w:tcPr>
          <w:p>
            <w:pPr>
              <w:keepNext/>
              <w:keepLines/>
              <w:tabs>
                <w:tab w:val="left" w:pos="4253"/>
              </w:tabs>
              <w:spacing w:after="0"/>
              <w:jc w:val="center"/>
              <w:rPr>
                <w:rFonts w:ascii="Arial" w:hAnsi="Arial" w:eastAsia="等线"/>
                <w:sz w:val="18"/>
                <w:lang w:eastAsia="en-US"/>
              </w:rPr>
            </w:pPr>
            <w:r>
              <w:rPr>
                <w:rFonts w:ascii="Arial" w:hAnsi="Arial" w:eastAsia="等线"/>
                <w:sz w:val="18"/>
                <w:lang w:eastAsia="en-US"/>
              </w:rPr>
              <w:t xml:space="preserve">20, 25, 30, </w:t>
            </w:r>
            <w:r>
              <w:rPr>
                <w:rFonts w:hint="eastAsia" w:ascii="Arial" w:hAnsi="Arial" w:eastAsia="等线" w:cs="Arial"/>
                <w:sz w:val="18"/>
                <w:lang w:val="en-US" w:eastAsia="zh-CN"/>
              </w:rPr>
              <w:t xml:space="preserve">35, </w:t>
            </w:r>
            <w:r>
              <w:rPr>
                <w:rFonts w:ascii="Arial" w:hAnsi="Arial" w:eastAsia="等线"/>
                <w:sz w:val="18"/>
                <w:lang w:eastAsia="en-US"/>
              </w:rPr>
              <w:t xml:space="preserve">40, </w:t>
            </w:r>
            <w:r>
              <w:rPr>
                <w:rFonts w:hint="eastAsia" w:ascii="Arial" w:hAnsi="Arial" w:eastAsia="等线" w:cs="Arial"/>
                <w:sz w:val="18"/>
                <w:lang w:val="en-US" w:eastAsia="zh-CN"/>
              </w:rPr>
              <w:t xml:space="preserve">45, </w:t>
            </w:r>
            <w:r>
              <w:rPr>
                <w:rFonts w:ascii="Arial" w:hAnsi="Arial" w:eastAsia="等线"/>
                <w:sz w:val="18"/>
                <w:lang w:eastAsia="en-US"/>
              </w:rPr>
              <w:t>50, 60, 70, 80, 90, 100</w:t>
            </w:r>
          </w:p>
        </w:tc>
        <w:tc>
          <w:tcPr>
            <w:tcW w:w="1011" w:type="dxa"/>
            <w:vAlign w:val="center"/>
          </w:tcPr>
          <w:p>
            <w:pPr>
              <w:keepNext/>
              <w:keepLines/>
              <w:tabs>
                <w:tab w:val="left" w:pos="4253"/>
              </w:tabs>
              <w:spacing w:after="0"/>
              <w:jc w:val="center"/>
              <w:rPr>
                <w:rFonts w:ascii="Arial" w:hAnsi="Arial" w:eastAsia="等线"/>
                <w:sz w:val="18"/>
                <w:lang w:eastAsia="zh-CN"/>
              </w:rPr>
            </w:pPr>
            <w:r>
              <w:rPr>
                <w:rFonts w:ascii="Arial" w:hAnsi="Arial" w:eastAsia="等线"/>
                <w:sz w:val="18"/>
                <w:lang w:eastAsia="zh-CN"/>
              </w:rPr>
              <w:t>60</w:t>
            </w:r>
          </w:p>
        </w:tc>
        <w:tc>
          <w:tcPr>
            <w:tcW w:w="2473" w:type="dxa"/>
            <w:vAlign w:val="center"/>
          </w:tcPr>
          <w:p>
            <w:pPr>
              <w:keepNext/>
              <w:keepLines/>
              <w:tabs>
                <w:tab w:val="left" w:pos="4253"/>
              </w:tabs>
              <w:spacing w:after="0"/>
              <w:jc w:val="center"/>
              <w:rPr>
                <w:rFonts w:ascii="Arial" w:hAnsi="Arial" w:eastAsia="等线"/>
                <w:sz w:val="18"/>
                <w:lang w:eastAsia="zh-CN"/>
              </w:rPr>
            </w:pPr>
            <w:r>
              <w:rPr>
                <w:rFonts w:ascii="Arial" w:hAnsi="Arial" w:eastAsia="等线"/>
                <w:sz w:val="18"/>
                <w:lang w:eastAsia="zh-CN"/>
              </w:rPr>
              <w:t>G-FR1-A1-2</w:t>
            </w:r>
            <w:r>
              <w:rPr>
                <w:rFonts w:hint="eastAsia" w:ascii="Arial" w:hAnsi="Arial" w:eastAsia="等线"/>
                <w:sz w:val="18"/>
                <w:lang w:eastAsia="zh-CN"/>
              </w:rPr>
              <w:t>6</w:t>
            </w:r>
            <w:r>
              <w:rPr>
                <w:rFonts w:ascii="Arial" w:hAnsi="Arial" w:eastAsia="等线"/>
                <w:sz w:val="18"/>
                <w:lang w:eastAsia="zh-CN"/>
              </w:rPr>
              <w:t xml:space="preserve"> (Note 1)</w:t>
            </w:r>
          </w:p>
        </w:tc>
        <w:tc>
          <w:tcPr>
            <w:tcW w:w="877" w:type="dxa"/>
            <w:vAlign w:val="center"/>
          </w:tcPr>
          <w:p>
            <w:pPr>
              <w:keepNext/>
              <w:keepLines/>
              <w:tabs>
                <w:tab w:val="left" w:pos="4253"/>
              </w:tabs>
              <w:spacing w:after="0"/>
              <w:jc w:val="center"/>
              <w:rPr>
                <w:rFonts w:ascii="Arial" w:hAnsi="Arial" w:eastAsia="等线"/>
                <w:sz w:val="18"/>
                <w:lang w:eastAsia="zh-CN"/>
              </w:rPr>
            </w:pPr>
            <w:r>
              <w:rPr>
                <w:rFonts w:ascii="Arial" w:hAnsi="Arial" w:eastAsia="等线"/>
                <w:sz w:val="18"/>
                <w:lang w:eastAsia="en-US"/>
              </w:rPr>
              <w:t>-94.9</w:t>
            </w:r>
          </w:p>
        </w:tc>
        <w:tc>
          <w:tcPr>
            <w:tcW w:w="877" w:type="dxa"/>
            <w:vAlign w:val="center"/>
          </w:tcPr>
          <w:p>
            <w:pPr>
              <w:keepNext/>
              <w:keepLines/>
              <w:tabs>
                <w:tab w:val="left" w:pos="4253"/>
              </w:tabs>
              <w:spacing w:after="0"/>
              <w:jc w:val="center"/>
              <w:rPr>
                <w:rFonts w:ascii="Arial" w:hAnsi="Arial" w:eastAsia="等线"/>
                <w:sz w:val="18"/>
                <w:lang w:eastAsia="zh-CN"/>
              </w:rPr>
            </w:pPr>
            <w:r>
              <w:rPr>
                <w:rFonts w:ascii="Arial" w:hAnsi="Arial" w:eastAsia="等线"/>
                <w:sz w:val="18"/>
                <w:lang w:eastAsia="en-US"/>
              </w:rPr>
              <w:t>-94.6</w:t>
            </w:r>
          </w:p>
        </w:tc>
        <w:tc>
          <w:tcPr>
            <w:tcW w:w="1774" w:type="dxa"/>
            <w:vAlign w:val="center"/>
          </w:tcPr>
          <w:p>
            <w:pPr>
              <w:keepNext/>
              <w:keepLines/>
              <w:tabs>
                <w:tab w:val="left" w:pos="4253"/>
              </w:tabs>
              <w:spacing w:after="0"/>
              <w:jc w:val="center"/>
              <w:rPr>
                <w:rFonts w:ascii="Arial" w:hAnsi="Arial" w:eastAsia="等线"/>
                <w:sz w:val="18"/>
                <w:lang w:eastAsia="zh-CN"/>
              </w:rPr>
            </w:pPr>
            <w:r>
              <w:rPr>
                <w:rFonts w:ascii="Arial" w:hAnsi="Arial" w:eastAsia="等线"/>
                <w:sz w:val="18"/>
                <w:lang w:eastAsia="en-US"/>
              </w:rPr>
              <w:t>-94.4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831" w:type="dxa"/>
            <w:gridSpan w:val="6"/>
            <w:vAlign w:val="center"/>
          </w:tcPr>
          <w:p>
            <w:pPr>
              <w:keepNext/>
              <w:keepLines/>
              <w:tabs>
                <w:tab w:val="left" w:pos="4253"/>
              </w:tabs>
              <w:spacing w:after="0"/>
              <w:ind w:left="851" w:hanging="851"/>
              <w:rPr>
                <w:rFonts w:ascii="Arial" w:hAnsi="Arial" w:eastAsia="等线"/>
                <w:sz w:val="18"/>
                <w:lang w:eastAsia="en-US"/>
              </w:rPr>
            </w:pPr>
            <w:r>
              <w:rPr>
                <w:rFonts w:ascii="Arial" w:hAnsi="Arial" w:eastAsia="等线"/>
                <w:sz w:val="18"/>
                <w:lang w:eastAsia="en-US"/>
              </w:rPr>
              <w:t>NOTE 1:</w:t>
            </w:r>
            <w:r>
              <w:rPr>
                <w:rFonts w:ascii="Arial" w:hAnsi="Arial" w:eastAsia="等线"/>
                <w:sz w:val="18"/>
                <w:lang w:eastAsia="en-US"/>
              </w:rPr>
              <w:tab/>
            </w:r>
            <w:r>
              <w:rPr>
                <w:rFonts w:ascii="Arial" w:hAnsi="Arial" w:eastAsia="等线"/>
                <w:sz w:val="18"/>
                <w:lang w:eastAsia="en-US"/>
              </w:rPr>
              <w:t>P</w:t>
            </w:r>
            <w:r>
              <w:rPr>
                <w:rFonts w:ascii="Arial" w:hAnsi="Arial" w:eastAsia="等线"/>
                <w:sz w:val="18"/>
                <w:vertAlign w:val="subscript"/>
                <w:lang w:eastAsia="en-US"/>
              </w:rPr>
              <w:t>REFSENS</w:t>
            </w:r>
            <w:r>
              <w:rPr>
                <w:rFonts w:ascii="Arial" w:hAnsi="Arial" w:eastAsia="等线"/>
                <w:sz w:val="18"/>
                <w:lang w:eastAsia="en-US"/>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w:t>
            </w:r>
            <w:r>
              <w:rPr>
                <w:rFonts w:ascii="Arial" w:hAnsi="Arial" w:eastAsia="等线"/>
                <w:i/>
                <w:sz w:val="18"/>
                <w:lang w:eastAsia="en-US"/>
              </w:rPr>
              <w:t>passband.</w:t>
            </w:r>
            <w:r>
              <w:rPr>
                <w:rFonts w:ascii="Arial" w:hAnsi="Arial" w:eastAsia="等线"/>
                <w:sz w:val="18"/>
                <w:lang w:eastAsia="en-US"/>
              </w:rPr>
              <w:t>.</w:t>
            </w:r>
          </w:p>
        </w:tc>
      </w:tr>
    </w:tbl>
    <w:p>
      <w:pPr>
        <w:tabs>
          <w:tab w:val="left" w:pos="4253"/>
        </w:tabs>
        <w:rPr>
          <w:rFonts w:eastAsia="等线"/>
          <w:lang w:eastAsia="en-US"/>
        </w:rPr>
      </w:pPr>
    </w:p>
    <w:p>
      <w:pPr>
        <w:tabs>
          <w:tab w:val="left" w:pos="4253"/>
        </w:tabs>
        <w:rPr>
          <w:rFonts w:eastAsia="等线"/>
          <w:lang w:eastAsia="en-US"/>
        </w:rPr>
      </w:pPr>
      <w:r>
        <w:rPr>
          <w:rFonts w:eastAsia="等线"/>
          <w:lang w:eastAsia="en-US"/>
        </w:rPr>
        <w:t>For Local Area NCR-MT reference sensitivity levels are defined in TS 38.101-1 [</w:t>
      </w:r>
      <w:del w:id="147" w:author="ZTE, Fei Xue" w:date="2024-08-09T16:02:07Z">
        <w:r>
          <w:rPr>
            <w:rFonts w:hint="default" w:eastAsia="等线"/>
            <w:lang w:val="en-US" w:eastAsia="en-US"/>
          </w:rPr>
          <w:delText>x</w:delText>
        </w:r>
      </w:del>
      <w:ins w:id="148" w:author="ZTE, Fei Xue" w:date="2024-08-09T16:02:07Z">
        <w:r>
          <w:rPr>
            <w:rFonts w:hint="eastAsia" w:eastAsia="等线"/>
            <w:lang w:val="en-US" w:eastAsia="zh-CN"/>
          </w:rPr>
          <w:t>9</w:t>
        </w:r>
      </w:ins>
      <w:r>
        <w:rPr>
          <w:rFonts w:eastAsia="等线"/>
          <w:lang w:eastAsia="en-US"/>
        </w:rPr>
        <w:t>] in clause 7.3.2</w:t>
      </w:r>
      <w:r>
        <w:rPr>
          <w:rFonts w:hint="eastAsia" w:eastAsia="等线"/>
          <w:lang w:val="en-US" w:eastAsia="zh-CN"/>
        </w:rPr>
        <w:t xml:space="preserve"> plus measurement uncertainty</w:t>
      </w:r>
      <w:r>
        <w:rPr>
          <w:rFonts w:eastAsia="等线"/>
          <w:lang w:eastAsia="en-US"/>
        </w:rPr>
        <w:t>.</w:t>
      </w:r>
    </w:p>
    <w:p>
      <w:pPr>
        <w:pStyle w:val="115"/>
        <w:rPr>
          <w:rFonts w:eastAsia="宋体" w:cs="v5.0.0"/>
          <w:lang w:eastAsia="en-US"/>
        </w:rPr>
      </w:pPr>
      <w:r>
        <w:rPr>
          <w:rFonts w:eastAsia="宋体"/>
          <w:lang w:eastAsia="en-US"/>
        </w:rPr>
        <w:t xml:space="preserve">Table </w:t>
      </w:r>
      <w:r>
        <w:rPr>
          <w:rFonts w:eastAsia="等线"/>
          <w:lang w:eastAsia="en-US"/>
        </w:rPr>
        <w:t>6.14.5</w:t>
      </w:r>
      <w:r>
        <w:rPr>
          <w:rFonts w:eastAsia="宋体"/>
          <w:lang w:eastAsia="en-US"/>
        </w:rPr>
        <w:t>-</w:t>
      </w:r>
      <w:r>
        <w:rPr>
          <w:rFonts w:hint="eastAsia" w:eastAsia="宋体"/>
          <w:lang w:val="en-US" w:eastAsia="zh-CN"/>
        </w:rPr>
        <w:t>2</w:t>
      </w:r>
      <w:r>
        <w:rPr>
          <w:rFonts w:eastAsia="宋体"/>
          <w:lang w:eastAsia="en-US"/>
        </w:rPr>
        <w:t xml:space="preserve">: </w:t>
      </w:r>
      <w:r>
        <w:rPr>
          <w:rFonts w:hint="eastAsia" w:eastAsia="宋体"/>
          <w:lang w:val="en-US" w:eastAsia="zh-CN"/>
        </w:rPr>
        <w:t>measurement uncertainty</w:t>
      </w:r>
      <w:r>
        <w:rPr>
          <w:rFonts w:eastAsia="宋体"/>
          <w:lang w:eastAsia="en-US"/>
        </w:rPr>
        <w:t xml:space="preserve"> for </w:t>
      </w:r>
      <w:r>
        <w:rPr>
          <w:rFonts w:eastAsia="等线"/>
          <w:lang w:eastAsia="en-US"/>
        </w:rPr>
        <w:t>reference sensitivity levels</w:t>
      </w:r>
    </w:p>
    <w:tbl>
      <w:tblPr>
        <w:tblStyle w:val="8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67"/>
        <w:gridCol w:w="975"/>
        <w:gridCol w:w="1841"/>
        <w:gridCol w:w="18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restart"/>
            <w:vAlign w:val="center"/>
          </w:tcPr>
          <w:p>
            <w:pPr>
              <w:keepNext/>
              <w:keepLines/>
              <w:tabs>
                <w:tab w:val="left" w:pos="4253"/>
              </w:tabs>
              <w:overflowPunct/>
              <w:autoSpaceDE/>
              <w:autoSpaceDN/>
              <w:adjustRightInd/>
              <w:spacing w:after="0"/>
              <w:jc w:val="center"/>
              <w:textAlignment w:val="auto"/>
              <w:rPr>
                <w:rFonts w:ascii="Arial" w:hAnsi="Arial" w:eastAsia="宋体" w:cs="Arial"/>
                <w:sz w:val="18"/>
                <w:lang w:val="en-US" w:eastAsia="zh-CN"/>
              </w:rPr>
            </w:pPr>
          </w:p>
        </w:tc>
        <w:tc>
          <w:tcPr>
            <w:tcW w:w="0" w:type="auto"/>
            <w:gridSpan w:val="3"/>
            <w:vAlign w:val="center"/>
          </w:tcPr>
          <w:p>
            <w:pPr>
              <w:keepNext/>
              <w:keepLines/>
              <w:tabs>
                <w:tab w:val="left" w:pos="4253"/>
              </w:tabs>
              <w:overflowPunct/>
              <w:autoSpaceDE/>
              <w:autoSpaceDN/>
              <w:adjustRightInd/>
              <w:spacing w:after="0"/>
              <w:jc w:val="center"/>
              <w:textAlignment w:val="auto"/>
              <w:rPr>
                <w:rFonts w:ascii="Arial" w:hAnsi="Arial" w:eastAsia="宋体" w:cs="Arial"/>
                <w:sz w:val="18"/>
                <w:lang w:val="en-US" w:eastAsia="zh-CN"/>
              </w:rPr>
            </w:pPr>
            <w:r>
              <w:rPr>
                <w:rFonts w:ascii="Arial" w:hAnsi="Arial"/>
                <w:b/>
                <w:sz w:val="18"/>
              </w:rPr>
              <w:t>The applicable frequency range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pPr>
              <w:keepNext/>
              <w:keepLines/>
              <w:tabs>
                <w:tab w:val="left" w:pos="4253"/>
              </w:tabs>
              <w:overflowPunct/>
              <w:autoSpaceDE/>
              <w:autoSpaceDN/>
              <w:adjustRightInd/>
              <w:spacing w:after="0"/>
              <w:jc w:val="center"/>
              <w:textAlignment w:val="auto"/>
              <w:rPr>
                <w:rFonts w:ascii="Arial" w:hAnsi="Arial" w:eastAsia="宋体" w:cs="Arial"/>
                <w:sz w:val="18"/>
                <w:lang w:val="en-US" w:eastAsia="zh-CN"/>
              </w:rPr>
            </w:pPr>
          </w:p>
        </w:tc>
        <w:tc>
          <w:tcPr>
            <w:tcW w:w="0" w:type="auto"/>
            <w:vAlign w:val="center"/>
          </w:tcPr>
          <w:p>
            <w:pPr>
              <w:keepLines/>
              <w:tabs>
                <w:tab w:val="left" w:pos="4253"/>
              </w:tabs>
              <w:overflowPunct/>
              <w:autoSpaceDE/>
              <w:autoSpaceDN/>
              <w:adjustRightInd/>
              <w:spacing w:after="0"/>
              <w:textAlignment w:val="auto"/>
              <w:rPr>
                <w:rFonts w:ascii="Arial" w:hAnsi="Arial" w:eastAsia="宋体"/>
                <w:sz w:val="18"/>
                <w:lang w:eastAsia="en-US"/>
              </w:rPr>
            </w:pPr>
            <w:r>
              <w:rPr>
                <w:rFonts w:ascii="Arial" w:hAnsi="Arial" w:eastAsia="Malgun Gothic"/>
                <w:sz w:val="18"/>
                <w:lang w:eastAsia="en-US"/>
              </w:rPr>
              <w:t>f ≤ 3 GHz</w:t>
            </w:r>
          </w:p>
        </w:tc>
        <w:tc>
          <w:tcPr>
            <w:tcW w:w="0" w:type="auto"/>
            <w:vAlign w:val="center"/>
          </w:tcPr>
          <w:p>
            <w:pPr>
              <w:keepNext/>
              <w:keepLines/>
              <w:tabs>
                <w:tab w:val="left" w:pos="4253"/>
              </w:tabs>
              <w:overflowPunct/>
              <w:autoSpaceDE/>
              <w:autoSpaceDN/>
              <w:adjustRightInd/>
              <w:spacing w:after="0"/>
              <w:jc w:val="center"/>
              <w:textAlignment w:val="auto"/>
              <w:rPr>
                <w:rFonts w:ascii="Arial" w:hAnsi="Arial" w:eastAsia="宋体" w:cs="Arial"/>
                <w:sz w:val="18"/>
                <w:lang w:eastAsia="en-US"/>
              </w:rPr>
            </w:pPr>
            <w:r>
              <w:rPr>
                <w:rFonts w:ascii="Arial" w:hAnsi="Arial" w:eastAsia="Malgun Gothic"/>
                <w:sz w:val="18"/>
                <w:lang w:eastAsia="en-US"/>
              </w:rPr>
              <w:t>3 GHz &lt; f ≤ 4.2 GHz</w:t>
            </w:r>
          </w:p>
        </w:tc>
        <w:tc>
          <w:tcPr>
            <w:tcW w:w="0" w:type="auto"/>
            <w:vAlign w:val="center"/>
          </w:tcPr>
          <w:p>
            <w:pPr>
              <w:keepNext/>
              <w:keepLines/>
              <w:tabs>
                <w:tab w:val="left" w:pos="4253"/>
              </w:tabs>
              <w:overflowPunct/>
              <w:autoSpaceDE/>
              <w:autoSpaceDN/>
              <w:adjustRightInd/>
              <w:spacing w:after="0"/>
              <w:jc w:val="center"/>
              <w:textAlignment w:val="auto"/>
              <w:rPr>
                <w:rFonts w:ascii="Arial" w:hAnsi="Arial" w:eastAsia="宋体" w:cs="Arial"/>
                <w:sz w:val="18"/>
                <w:lang w:eastAsia="en-US"/>
              </w:rPr>
            </w:pPr>
            <w:r>
              <w:rPr>
                <w:rFonts w:ascii="Arial" w:hAnsi="Arial" w:eastAsia="Malgun Gothic"/>
                <w:sz w:val="18"/>
                <w:lang w:eastAsia="en-US"/>
              </w:rPr>
              <w:t>4.2 GHz &lt; f ≤ 6 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keepLines/>
              <w:tabs>
                <w:tab w:val="left" w:pos="4253"/>
              </w:tabs>
              <w:overflowPunct/>
              <w:autoSpaceDE/>
              <w:autoSpaceDN/>
              <w:adjustRightInd/>
              <w:spacing w:after="0"/>
              <w:jc w:val="center"/>
              <w:textAlignment w:val="auto"/>
              <w:rPr>
                <w:rFonts w:ascii="Arial" w:hAnsi="Arial" w:eastAsia="宋体" w:cs="Arial"/>
                <w:sz w:val="18"/>
                <w:lang w:val="en-US" w:eastAsia="zh-CN"/>
              </w:rPr>
            </w:pPr>
            <w:r>
              <w:rPr>
                <w:rFonts w:hint="eastAsia" w:ascii="Arial" w:hAnsi="Arial" w:eastAsia="宋体" w:cs="Arial"/>
                <w:sz w:val="18"/>
                <w:lang w:val="en-US" w:eastAsia="zh-CN"/>
              </w:rPr>
              <w:t>REFSENS</w:t>
            </w:r>
          </w:p>
        </w:tc>
        <w:tc>
          <w:tcPr>
            <w:tcW w:w="0" w:type="auto"/>
            <w:vAlign w:val="center"/>
          </w:tcPr>
          <w:p>
            <w:pPr>
              <w:keepNext/>
              <w:keepLines/>
              <w:tabs>
                <w:tab w:val="left" w:pos="4253"/>
              </w:tabs>
              <w:overflowPunct/>
              <w:autoSpaceDE/>
              <w:autoSpaceDN/>
              <w:adjustRightInd/>
              <w:spacing w:after="0"/>
              <w:jc w:val="center"/>
              <w:textAlignment w:val="auto"/>
              <w:rPr>
                <w:rFonts w:ascii="Arial" w:hAnsi="Arial" w:eastAsia="宋体" w:cs="Arial"/>
                <w:sz w:val="18"/>
                <w:lang w:eastAsia="en-US"/>
              </w:rPr>
            </w:pPr>
            <w:r>
              <w:rPr>
                <w:rFonts w:ascii="Arial" w:hAnsi="Arial" w:eastAsia="Malgun Gothic"/>
                <w:sz w:val="18"/>
                <w:lang w:eastAsia="en-US"/>
              </w:rPr>
              <w:t>±0.7 dB</w:t>
            </w:r>
            <w:r>
              <w:rPr>
                <w:rFonts w:ascii="Arial" w:hAnsi="Arial" w:eastAsia="宋体"/>
                <w:sz w:val="18"/>
                <w:lang w:eastAsia="en-US"/>
              </w:rPr>
              <w:t xml:space="preserve"> </w:t>
            </w:r>
          </w:p>
        </w:tc>
        <w:tc>
          <w:tcPr>
            <w:tcW w:w="0" w:type="auto"/>
            <w:vAlign w:val="center"/>
          </w:tcPr>
          <w:p>
            <w:pPr>
              <w:keepNext/>
              <w:keepLines/>
              <w:tabs>
                <w:tab w:val="left" w:pos="4253"/>
              </w:tabs>
              <w:overflowPunct/>
              <w:autoSpaceDE/>
              <w:autoSpaceDN/>
              <w:adjustRightInd/>
              <w:spacing w:after="0"/>
              <w:jc w:val="center"/>
              <w:textAlignment w:val="auto"/>
              <w:rPr>
                <w:rFonts w:ascii="Arial" w:hAnsi="Arial" w:eastAsia="宋体" w:cs="Arial"/>
                <w:sz w:val="18"/>
                <w:lang w:eastAsia="en-US"/>
              </w:rPr>
            </w:pPr>
            <w:r>
              <w:rPr>
                <w:rFonts w:ascii="Arial" w:hAnsi="Arial" w:eastAsia="Malgun Gothic"/>
                <w:sz w:val="18"/>
                <w:lang w:eastAsia="en-US"/>
              </w:rPr>
              <w:t>±1.0 dB</w:t>
            </w:r>
          </w:p>
        </w:tc>
        <w:tc>
          <w:tcPr>
            <w:tcW w:w="0" w:type="auto"/>
            <w:vAlign w:val="center"/>
          </w:tcPr>
          <w:p>
            <w:pPr>
              <w:keepNext/>
              <w:keepLines/>
              <w:tabs>
                <w:tab w:val="left" w:pos="4253"/>
              </w:tabs>
              <w:overflowPunct/>
              <w:autoSpaceDE/>
              <w:autoSpaceDN/>
              <w:adjustRightInd/>
              <w:spacing w:after="0"/>
              <w:jc w:val="center"/>
              <w:textAlignment w:val="auto"/>
              <w:rPr>
                <w:rFonts w:ascii="Arial" w:hAnsi="Arial" w:eastAsia="宋体" w:cs="Arial"/>
                <w:sz w:val="18"/>
                <w:lang w:eastAsia="en-US"/>
              </w:rPr>
            </w:pPr>
            <w:r>
              <w:rPr>
                <w:rFonts w:ascii="Arial" w:hAnsi="Arial" w:eastAsia="Malgun Gothic"/>
                <w:sz w:val="18"/>
                <w:lang w:eastAsia="en-US"/>
              </w:rPr>
              <w:t>±1.2 dB</w:t>
            </w:r>
          </w:p>
        </w:tc>
      </w:tr>
    </w:tbl>
    <w:p>
      <w:pPr>
        <w:tabs>
          <w:tab w:val="left" w:pos="4253"/>
        </w:tabs>
        <w:rPr>
          <w:rFonts w:eastAsia="等线"/>
          <w:lang w:eastAsia="en-US"/>
        </w:rPr>
      </w:pPr>
    </w:p>
    <w:p>
      <w:pPr>
        <w:pStyle w:val="4"/>
        <w:rPr>
          <w:rFonts w:eastAsia="宋体"/>
        </w:rPr>
      </w:pPr>
      <w:bookmarkStart w:id="511" w:name="_Toc155428154"/>
      <w:bookmarkStart w:id="512" w:name="_Toc37255440"/>
      <w:bookmarkStart w:id="513" w:name="_Toc29799573"/>
      <w:bookmarkStart w:id="514" w:name="_Toc155781172"/>
      <w:bookmarkStart w:id="515" w:name="_Toc21343108"/>
      <w:bookmarkStart w:id="516" w:name="_Toc29770074"/>
      <w:bookmarkStart w:id="517" w:name="_Toc37254797"/>
      <w:bookmarkStart w:id="518" w:name="_Toc8296"/>
      <w:r>
        <w:rPr>
          <w:rFonts w:hint="eastAsia" w:eastAsia="宋体"/>
          <w:lang w:val="en-US" w:eastAsia="zh-CN"/>
        </w:rPr>
        <w:t>6</w:t>
      </w:r>
      <w:r>
        <w:rPr>
          <w:rFonts w:eastAsia="宋体"/>
        </w:rPr>
        <w:t>.</w:t>
      </w:r>
      <w:r>
        <w:rPr>
          <w:rFonts w:hint="eastAsia" w:eastAsia="宋体"/>
          <w:lang w:val="en-US" w:eastAsia="zh-CN"/>
        </w:rPr>
        <w:t>15</w:t>
      </w:r>
      <w:r>
        <w:rPr>
          <w:rFonts w:eastAsia="宋体"/>
        </w:rPr>
        <w:tab/>
      </w:r>
      <w:r>
        <w:rPr>
          <w:rFonts w:hint="eastAsia" w:eastAsia="宋体"/>
          <w:lang w:val="en-US" w:eastAsia="zh-CN"/>
        </w:rPr>
        <w:t>Conducted m</w:t>
      </w:r>
      <w:r>
        <w:rPr>
          <w:rFonts w:eastAsia="宋体"/>
        </w:rPr>
        <w:t>aximum input level</w:t>
      </w:r>
      <w:bookmarkEnd w:id="511"/>
      <w:bookmarkEnd w:id="512"/>
      <w:bookmarkEnd w:id="513"/>
      <w:bookmarkEnd w:id="514"/>
      <w:bookmarkEnd w:id="515"/>
      <w:bookmarkEnd w:id="516"/>
      <w:bookmarkEnd w:id="517"/>
      <w:bookmarkEnd w:id="518"/>
    </w:p>
    <w:p>
      <w:pPr>
        <w:pStyle w:val="5"/>
        <w:rPr>
          <w:rFonts w:eastAsia="宋体"/>
        </w:rPr>
      </w:pPr>
      <w:r>
        <w:rPr>
          <w:rFonts w:eastAsia="宋体"/>
        </w:rPr>
        <w:t>6.</w:t>
      </w:r>
      <w:r>
        <w:rPr>
          <w:rFonts w:hint="eastAsia" w:eastAsia="宋体"/>
          <w:lang w:val="en-US" w:eastAsia="zh-CN"/>
        </w:rPr>
        <w:t>15</w:t>
      </w:r>
      <w:r>
        <w:rPr>
          <w:rFonts w:eastAsia="宋体"/>
        </w:rPr>
        <w:t>.1</w:t>
      </w:r>
      <w:r>
        <w:rPr>
          <w:rFonts w:eastAsia="宋体"/>
        </w:rPr>
        <w:tab/>
      </w:r>
      <w:r>
        <w:rPr>
          <w:rFonts w:eastAsia="宋体"/>
        </w:rPr>
        <w:t>Definition and applicability</w:t>
      </w:r>
    </w:p>
    <w:p>
      <w:pPr>
        <w:rPr>
          <w:rFonts w:eastAsia="宋体"/>
          <w:lang w:val="en-US" w:eastAsia="zh-CN"/>
        </w:rPr>
      </w:pPr>
      <w:r>
        <w:rPr>
          <w:rFonts w:eastAsia="MS Mincho"/>
        </w:rPr>
        <w:t xml:space="preserve">Maximum input level is defined as the maximum mean power received at the </w:t>
      </w:r>
      <w:r>
        <w:rPr>
          <w:rFonts w:eastAsia="宋体"/>
          <w:lang w:val="en-US" w:eastAsia="zh-CN"/>
        </w:rPr>
        <w:t>L</w:t>
      </w:r>
      <w:r>
        <w:rPr>
          <w:rFonts w:hint="eastAsia" w:eastAsia="宋体"/>
          <w:lang w:val="en-US" w:eastAsia="zh-CN"/>
        </w:rPr>
        <w:t xml:space="preserve">ocal </w:t>
      </w:r>
      <w:r>
        <w:rPr>
          <w:rFonts w:eastAsia="宋体"/>
          <w:lang w:val="en-US" w:eastAsia="zh-CN"/>
        </w:rPr>
        <w:t>A</w:t>
      </w:r>
      <w:r>
        <w:rPr>
          <w:rFonts w:hint="eastAsia" w:eastAsia="宋体"/>
          <w:lang w:val="en-US" w:eastAsia="zh-CN"/>
        </w:rPr>
        <w:t xml:space="preserve">rea </w:t>
      </w:r>
      <w:r>
        <w:rPr>
          <w:rFonts w:eastAsia="MS Mincho"/>
        </w:rPr>
        <w:t xml:space="preserve">NCR-MT antenna port, at which the specified relative throughput shall meet or exceed the minimum requirements for the specified reference measurement channel. </w:t>
      </w:r>
    </w:p>
    <w:p>
      <w:pPr>
        <w:pStyle w:val="5"/>
        <w:rPr>
          <w:rFonts w:eastAsia="宋体"/>
        </w:rPr>
      </w:pPr>
      <w:r>
        <w:rPr>
          <w:rFonts w:eastAsia="宋体"/>
        </w:rPr>
        <w:t>6.</w:t>
      </w:r>
      <w:r>
        <w:rPr>
          <w:rFonts w:hint="eastAsia" w:eastAsia="宋体"/>
          <w:lang w:val="en-US" w:eastAsia="zh-CN"/>
        </w:rPr>
        <w:t>15</w:t>
      </w:r>
      <w:r>
        <w:rPr>
          <w:rFonts w:eastAsia="宋体"/>
        </w:rPr>
        <w:t>.</w:t>
      </w:r>
      <w:r>
        <w:rPr>
          <w:rFonts w:hint="eastAsia" w:eastAsia="宋体"/>
          <w:lang w:val="en-US" w:eastAsia="zh-CN"/>
        </w:rPr>
        <w:t>2</w:t>
      </w:r>
      <w:r>
        <w:rPr>
          <w:rFonts w:eastAsia="宋体"/>
        </w:rPr>
        <w:tab/>
      </w:r>
      <w:r>
        <w:rPr>
          <w:rFonts w:eastAsia="宋体"/>
        </w:rPr>
        <w:t>Minimum requirement</w:t>
      </w:r>
    </w:p>
    <w:p>
      <w:pPr>
        <w:rPr>
          <w:rFonts w:eastAsia="宋体"/>
          <w:lang w:val="en-US" w:eastAsia="zh-CN"/>
        </w:rPr>
      </w:pPr>
      <w:r>
        <w:rPr>
          <w:rFonts w:hint="eastAsia" w:eastAsia="宋体"/>
          <w:lang w:val="en-US" w:eastAsia="zh-CN"/>
        </w:rPr>
        <w:t xml:space="preserve">For Local </w:t>
      </w:r>
      <w:r>
        <w:rPr>
          <w:rFonts w:eastAsia="宋体"/>
          <w:lang w:val="en-US" w:eastAsia="zh-CN"/>
        </w:rPr>
        <w:t>A</w:t>
      </w:r>
      <w:r>
        <w:rPr>
          <w:rFonts w:hint="eastAsia" w:eastAsia="宋体"/>
          <w:lang w:val="en-US" w:eastAsia="zh-CN"/>
        </w:rPr>
        <w:t>rea NCR-MT, t</w:t>
      </w:r>
      <w:r>
        <w:rPr>
          <w:rFonts w:eastAsia="MS Mincho"/>
        </w:rPr>
        <w:t>he throughput shall be ≥ 95 % of the maximum throughput of the reference measurement channels as specified in 38.101-1 [</w:t>
      </w:r>
      <w:del w:id="149" w:author="ZTE, Fei Xue" w:date="2024-08-09T16:02:14Z">
        <w:r>
          <w:rPr>
            <w:rFonts w:hint="default" w:eastAsia="宋体"/>
            <w:lang w:val="en-US" w:eastAsia="zh-CN"/>
          </w:rPr>
          <w:delText>13</w:delText>
        </w:r>
      </w:del>
      <w:ins w:id="150" w:author="ZTE, Fei Xue" w:date="2024-08-09T16:02:14Z">
        <w:r>
          <w:rPr>
            <w:rFonts w:hint="eastAsia" w:eastAsia="宋体"/>
            <w:lang w:val="en-US" w:eastAsia="zh-CN"/>
          </w:rPr>
          <w:t>9</w:t>
        </w:r>
      </w:ins>
      <w:r>
        <w:rPr>
          <w:rFonts w:eastAsia="MS Mincho"/>
        </w:rPr>
        <w:t>] Annex A.3.2 and Annex A.3.3 (with one sided dynamic OCNG Pattern OP.1 FDD/TDD as described in Annex A.5.1.1/A.5.2.1) with parameters specified in TS 38.101-1 [</w:t>
      </w:r>
      <w:del w:id="151" w:author="ZTE, Fei Xue" w:date="2024-08-09T16:02:19Z">
        <w:r>
          <w:rPr>
            <w:rFonts w:hint="default" w:eastAsia="宋体"/>
            <w:lang w:val="en-US" w:eastAsia="zh-CN"/>
          </w:rPr>
          <w:delText>13</w:delText>
        </w:r>
      </w:del>
      <w:ins w:id="152" w:author="ZTE, Fei Xue" w:date="2024-08-09T16:02:19Z">
        <w:r>
          <w:rPr>
            <w:rFonts w:hint="eastAsia" w:eastAsia="宋体"/>
            <w:lang w:val="en-US" w:eastAsia="zh-CN"/>
          </w:rPr>
          <w:t>9</w:t>
        </w:r>
      </w:ins>
      <w:r>
        <w:rPr>
          <w:rFonts w:eastAsia="MS Mincho"/>
        </w:rPr>
        <w:t>] in Table 7.4-1.</w:t>
      </w:r>
    </w:p>
    <w:p>
      <w:pPr>
        <w:pStyle w:val="5"/>
        <w:rPr>
          <w:rFonts w:eastAsia="宋体"/>
        </w:rPr>
      </w:pPr>
      <w:r>
        <w:rPr>
          <w:rFonts w:eastAsia="宋体"/>
        </w:rPr>
        <w:t>6.1</w:t>
      </w:r>
      <w:r>
        <w:rPr>
          <w:rFonts w:hint="eastAsia" w:eastAsia="宋体"/>
          <w:lang w:val="en-US" w:eastAsia="zh-CN"/>
        </w:rPr>
        <w:t>5</w:t>
      </w:r>
      <w:r>
        <w:rPr>
          <w:rFonts w:eastAsia="宋体"/>
        </w:rPr>
        <w:t>.3</w:t>
      </w:r>
      <w:r>
        <w:rPr>
          <w:rFonts w:eastAsia="宋体"/>
        </w:rPr>
        <w:tab/>
      </w:r>
      <w:r>
        <w:rPr>
          <w:rFonts w:eastAsia="宋体"/>
        </w:rPr>
        <w:t>Test purpose</w:t>
      </w:r>
    </w:p>
    <w:p>
      <w:pPr>
        <w:tabs>
          <w:tab w:val="left" w:pos="4253"/>
        </w:tabs>
        <w:rPr>
          <w:rFonts w:eastAsia="宋体"/>
          <w:lang w:eastAsia="zh-CN"/>
        </w:rPr>
      </w:pPr>
      <w:r>
        <w:rPr>
          <w:rFonts w:eastAsia="宋体"/>
          <w:lang w:eastAsia="zh-CN"/>
        </w:rPr>
        <w:t>Maximum input level tests the NCR-MT ability to receive data with a given average throughput for a specified reference measurement channel, under conditions of high signal level, ideal propagation and no added noise.</w:t>
      </w:r>
    </w:p>
    <w:p>
      <w:pPr>
        <w:pStyle w:val="5"/>
        <w:rPr>
          <w:rFonts w:eastAsia="宋体"/>
        </w:rPr>
      </w:pPr>
      <w:r>
        <w:rPr>
          <w:rFonts w:eastAsia="宋体"/>
        </w:rPr>
        <w:t>6.1</w:t>
      </w:r>
      <w:r>
        <w:rPr>
          <w:rFonts w:hint="eastAsia" w:eastAsia="宋体"/>
          <w:lang w:val="en-US" w:eastAsia="zh-CN"/>
        </w:rPr>
        <w:t>5</w:t>
      </w:r>
      <w:r>
        <w:rPr>
          <w:rFonts w:eastAsia="宋体"/>
        </w:rPr>
        <w:t>.4</w:t>
      </w:r>
      <w:r>
        <w:rPr>
          <w:rFonts w:eastAsia="宋体"/>
        </w:rPr>
        <w:tab/>
      </w:r>
      <w:r>
        <w:rPr>
          <w:rFonts w:eastAsia="宋体"/>
        </w:rPr>
        <w:t>Method of test</w:t>
      </w:r>
    </w:p>
    <w:p>
      <w:pPr>
        <w:tabs>
          <w:tab w:val="left" w:pos="4253"/>
        </w:tabs>
        <w:rPr>
          <w:rFonts w:eastAsia="宋体"/>
          <w:lang w:eastAsia="zh-CN"/>
        </w:rPr>
      </w:pPr>
      <w:r>
        <w:rPr>
          <w:rFonts w:eastAsia="宋体"/>
          <w:lang w:eastAsia="zh-CN"/>
        </w:rPr>
        <w:t>Test description for NCR-MT conducted maximum input level is s specified in TS 38.521-1 clause 7.4.4.</w:t>
      </w:r>
    </w:p>
    <w:p>
      <w:pPr>
        <w:pStyle w:val="6"/>
        <w:rPr>
          <w:rFonts w:eastAsia="宋体"/>
          <w:lang w:eastAsia="en-US"/>
        </w:rPr>
      </w:pPr>
      <w:bookmarkStart w:id="519" w:name="_Toc98773707"/>
      <w:bookmarkStart w:id="520" w:name="_Toc156576152"/>
      <w:bookmarkStart w:id="521" w:name="_Toc61182774"/>
      <w:bookmarkStart w:id="522" w:name="_Toc53182536"/>
      <w:bookmarkStart w:id="523" w:name="_Toc36645213"/>
      <w:bookmarkStart w:id="524" w:name="_Toc37272267"/>
      <w:bookmarkStart w:id="525" w:name="_Toc122013150"/>
      <w:bookmarkStart w:id="526" w:name="_Toc74961892"/>
      <w:bookmarkStart w:id="527" w:name="_Toc115191320"/>
      <w:bookmarkStart w:id="528" w:name="_Toc66728088"/>
      <w:bookmarkStart w:id="529" w:name="_Toc89955282"/>
      <w:bookmarkStart w:id="530" w:name="_Toc75242802"/>
      <w:bookmarkStart w:id="531" w:name="_Toc58860277"/>
      <w:bookmarkStart w:id="532" w:name="_Toc137397936"/>
      <w:bookmarkStart w:id="533" w:name="_Toc45884513"/>
      <w:bookmarkStart w:id="534" w:name="_Toc106201466"/>
      <w:bookmarkStart w:id="535" w:name="_Toc124155969"/>
      <w:bookmarkStart w:id="536" w:name="_Toc131537729"/>
      <w:bookmarkStart w:id="537" w:name="_Toc58862781"/>
      <w:bookmarkStart w:id="538" w:name="_Toc82595251"/>
      <w:bookmarkStart w:id="539" w:name="_Toc76545148"/>
      <w:bookmarkStart w:id="540" w:name="_Toc21100030"/>
      <w:bookmarkStart w:id="541" w:name="_Toc29809828"/>
      <w:r>
        <w:rPr>
          <w:rFonts w:hint="eastAsia" w:eastAsia="宋体"/>
          <w:lang w:val="en-US" w:eastAsia="zh-CN"/>
        </w:rPr>
        <w:t>6</w:t>
      </w:r>
      <w:r>
        <w:rPr>
          <w:rFonts w:eastAsia="宋体"/>
          <w:lang w:eastAsia="en-US"/>
        </w:rPr>
        <w:t>.</w:t>
      </w:r>
      <w:r>
        <w:rPr>
          <w:rFonts w:hint="eastAsia" w:eastAsia="宋体"/>
          <w:lang w:val="en-US" w:eastAsia="zh-CN"/>
        </w:rPr>
        <w:t>15</w:t>
      </w:r>
      <w:r>
        <w:rPr>
          <w:rFonts w:eastAsia="宋体"/>
          <w:lang w:eastAsia="en-US"/>
        </w:rPr>
        <w:t>.4.1</w:t>
      </w:r>
      <w:r>
        <w:rPr>
          <w:rFonts w:eastAsia="宋体"/>
          <w:lang w:eastAsia="en-US"/>
        </w:rPr>
        <w:tab/>
      </w:r>
      <w:r>
        <w:rPr>
          <w:rFonts w:eastAsia="宋体"/>
          <w:lang w:eastAsia="en-US"/>
        </w:rPr>
        <w:t>Initial conditions</w:t>
      </w:r>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p>
    <w:p>
      <w:pPr>
        <w:tabs>
          <w:tab w:val="left" w:pos="4253"/>
        </w:tabs>
        <w:overflowPunct/>
        <w:autoSpaceDE/>
        <w:autoSpaceDN/>
        <w:adjustRightInd/>
        <w:textAlignment w:val="auto"/>
        <w:rPr>
          <w:rFonts w:eastAsia="宋体"/>
          <w:lang w:eastAsia="en-US"/>
        </w:rPr>
      </w:pPr>
      <w:r>
        <w:rPr>
          <w:rFonts w:eastAsia="宋体"/>
          <w:lang w:eastAsia="en-US"/>
        </w:rPr>
        <w:t>Test environment: Normal; see annex B.2.</w:t>
      </w:r>
    </w:p>
    <w:p>
      <w:pPr>
        <w:tabs>
          <w:tab w:val="left" w:pos="4253"/>
        </w:tabs>
        <w:overflowPunct/>
        <w:autoSpaceDE/>
        <w:autoSpaceDN/>
        <w:adjustRightInd/>
        <w:textAlignment w:val="auto"/>
        <w:rPr>
          <w:rFonts w:eastAsia="宋体"/>
          <w:lang w:eastAsia="en-US"/>
        </w:rPr>
      </w:pPr>
      <w:r>
        <w:rPr>
          <w:rFonts w:eastAsia="宋体"/>
          <w:lang w:eastAsia="en-US"/>
        </w:rPr>
        <w:t>RF channels to be tested for single carrier: M; see clause 4.9.1.</w:t>
      </w:r>
    </w:p>
    <w:p>
      <w:pPr>
        <w:pStyle w:val="6"/>
        <w:rPr>
          <w:rFonts w:eastAsia="宋体"/>
          <w:lang w:eastAsia="en-US"/>
        </w:rPr>
      </w:pPr>
      <w:bookmarkStart w:id="542" w:name="_Toc122013151"/>
      <w:bookmarkStart w:id="543" w:name="_Toc75242803"/>
      <w:bookmarkStart w:id="544" w:name="_Toc66728089"/>
      <w:bookmarkStart w:id="545" w:name="_Toc115191321"/>
      <w:bookmarkStart w:id="546" w:name="_Toc45884514"/>
      <w:bookmarkStart w:id="547" w:name="_Toc74961893"/>
      <w:bookmarkStart w:id="548" w:name="_Toc156576153"/>
      <w:bookmarkStart w:id="549" w:name="_Toc37272268"/>
      <w:bookmarkStart w:id="550" w:name="_Toc58862782"/>
      <w:bookmarkStart w:id="551" w:name="_Toc106201467"/>
      <w:bookmarkStart w:id="552" w:name="_Toc53182537"/>
      <w:bookmarkStart w:id="553" w:name="_Toc29809829"/>
      <w:bookmarkStart w:id="554" w:name="_Toc21100031"/>
      <w:bookmarkStart w:id="555" w:name="_Toc36645214"/>
      <w:bookmarkStart w:id="556" w:name="_Toc98773708"/>
      <w:bookmarkStart w:id="557" w:name="_Toc137397937"/>
      <w:bookmarkStart w:id="558" w:name="_Toc124155970"/>
      <w:bookmarkStart w:id="559" w:name="_Toc61182775"/>
      <w:bookmarkStart w:id="560" w:name="_Toc58860278"/>
      <w:bookmarkStart w:id="561" w:name="_Toc76545149"/>
      <w:bookmarkStart w:id="562" w:name="_Toc131537730"/>
      <w:bookmarkStart w:id="563" w:name="_Toc82595252"/>
      <w:bookmarkStart w:id="564" w:name="_Toc89955283"/>
      <w:r>
        <w:rPr>
          <w:rFonts w:hint="eastAsia" w:eastAsia="宋体"/>
          <w:lang w:val="en-US" w:eastAsia="zh-CN"/>
        </w:rPr>
        <w:t>6</w:t>
      </w:r>
      <w:r>
        <w:rPr>
          <w:rFonts w:eastAsia="宋体"/>
          <w:lang w:eastAsia="en-US"/>
        </w:rPr>
        <w:t>.</w:t>
      </w:r>
      <w:r>
        <w:rPr>
          <w:rFonts w:hint="eastAsia" w:eastAsia="宋体"/>
          <w:lang w:val="en-US" w:eastAsia="zh-CN"/>
        </w:rPr>
        <w:t>15</w:t>
      </w:r>
      <w:r>
        <w:rPr>
          <w:rFonts w:eastAsia="宋体"/>
          <w:lang w:eastAsia="en-US"/>
        </w:rPr>
        <w:t>.4.2</w:t>
      </w:r>
      <w:r>
        <w:rPr>
          <w:rFonts w:eastAsia="宋体"/>
          <w:lang w:eastAsia="en-US"/>
        </w:rPr>
        <w:tab/>
      </w:r>
      <w:r>
        <w:rPr>
          <w:rFonts w:eastAsia="宋体"/>
          <w:lang w:eastAsia="en-US"/>
        </w:rPr>
        <w:t>Procedure</w:t>
      </w:r>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p>
    <w:p>
      <w:pPr>
        <w:tabs>
          <w:tab w:val="left" w:pos="4253"/>
        </w:tabs>
        <w:overflowPunct/>
        <w:autoSpaceDE/>
        <w:autoSpaceDN/>
        <w:adjustRightInd/>
        <w:textAlignment w:val="auto"/>
        <w:rPr>
          <w:rFonts w:eastAsia="宋体"/>
          <w:i/>
          <w:lang w:eastAsia="en-US"/>
        </w:rPr>
      </w:pPr>
      <w:r>
        <w:rPr>
          <w:rFonts w:eastAsia="宋体"/>
          <w:lang w:eastAsia="en-US"/>
        </w:rPr>
        <w:t>The minimum requirement is applied to all connectors under test.</w:t>
      </w:r>
    </w:p>
    <w:p>
      <w:pPr>
        <w:tabs>
          <w:tab w:val="left" w:pos="4253"/>
        </w:tabs>
        <w:overflowPunct/>
        <w:autoSpaceDE/>
        <w:autoSpaceDN/>
        <w:adjustRightInd/>
        <w:textAlignment w:val="auto"/>
        <w:rPr>
          <w:rFonts w:eastAsia="宋体"/>
          <w:lang w:eastAsia="en-US"/>
        </w:rPr>
      </w:pPr>
      <w:r>
        <w:rPr>
          <w:rFonts w:eastAsia="宋体"/>
          <w:lang w:eastAsia="en-US"/>
        </w:rPr>
        <w:t xml:space="preserve">For </w:t>
      </w:r>
      <w:r>
        <w:rPr>
          <w:rFonts w:hint="eastAsia" w:eastAsia="宋体"/>
          <w:lang w:val="en-US" w:eastAsia="zh-CN"/>
        </w:rPr>
        <w:t>NCR-MT</w:t>
      </w:r>
      <w:r>
        <w:rPr>
          <w:rFonts w:eastAsia="宋体"/>
          <w:i/>
          <w:lang w:eastAsia="en-US"/>
        </w:rPr>
        <w:t xml:space="preserve"> type 1-H</w:t>
      </w:r>
      <w:r>
        <w:rPr>
          <w:rFonts w:eastAsia="宋体"/>
          <w:lang w:eastAsia="en-US"/>
        </w:rPr>
        <w:t xml:space="preserve"> the procedure is repeated until all </w:t>
      </w:r>
      <w:r>
        <w:rPr>
          <w:rFonts w:eastAsia="宋体"/>
          <w:i/>
          <w:lang w:eastAsia="en-US"/>
        </w:rPr>
        <w:t>TAB connectors</w:t>
      </w:r>
      <w:r>
        <w:rPr>
          <w:rFonts w:eastAsia="宋体"/>
          <w:lang w:eastAsia="en-US"/>
        </w:rPr>
        <w:t xml:space="preserve"> necessary to demonstrate conformance have been tested;.</w:t>
      </w:r>
    </w:p>
    <w:p>
      <w:pPr>
        <w:pStyle w:val="113"/>
        <w:rPr>
          <w:rFonts w:eastAsia="宋体"/>
          <w:lang w:eastAsia="en-US"/>
        </w:rPr>
      </w:pPr>
      <w:r>
        <w:rPr>
          <w:rFonts w:eastAsia="宋体"/>
          <w:lang w:eastAsia="en-US"/>
        </w:rPr>
        <w:t>1)</w:t>
      </w:r>
      <w:r>
        <w:rPr>
          <w:rFonts w:eastAsia="宋体"/>
          <w:lang w:eastAsia="en-US"/>
        </w:rPr>
        <w:tab/>
      </w:r>
      <w:r>
        <w:rPr>
          <w:rFonts w:eastAsia="宋体"/>
          <w:lang w:eastAsia="en-US"/>
        </w:rPr>
        <w:t xml:space="preserve">Connect the connector under test to measurement equipment. </w:t>
      </w:r>
    </w:p>
    <w:p>
      <w:pPr>
        <w:pStyle w:val="113"/>
        <w:rPr>
          <w:rFonts w:eastAsia="宋体"/>
          <w:lang w:val="en-US" w:eastAsia="zh-CN"/>
        </w:rPr>
      </w:pPr>
      <w:r>
        <w:rPr>
          <w:rFonts w:eastAsia="宋体"/>
          <w:lang w:eastAsia="en-US"/>
        </w:rPr>
        <w:t>2)</w:t>
      </w:r>
      <w:r>
        <w:rPr>
          <w:rFonts w:eastAsia="宋体"/>
          <w:lang w:eastAsia="en-US"/>
        </w:rPr>
        <w:tab/>
      </w:r>
      <w:r>
        <w:rPr>
          <w:rFonts w:eastAsia="宋体"/>
          <w:lang w:eastAsia="en-US"/>
        </w:rPr>
        <w:t xml:space="preserve">Set the signal generator for the wanted signal to transmit as specified in </w:t>
      </w:r>
      <w:r>
        <w:rPr>
          <w:rFonts w:hint="eastAsia" w:eastAsia="宋体"/>
          <w:lang w:val="en-US" w:eastAsia="zh-CN"/>
        </w:rPr>
        <w:t>Table 6.15.5-1</w:t>
      </w:r>
      <w:r>
        <w:rPr>
          <w:rFonts w:eastAsia="宋体"/>
        </w:rPr>
        <w:t xml:space="preserve"> in </w:t>
      </w:r>
      <w:r>
        <w:rPr>
          <w:rFonts w:hint="eastAsia" w:eastAsia="宋体"/>
          <w:lang w:val="en-US" w:eastAsia="zh-CN"/>
        </w:rPr>
        <w:t>clause 6.15.5.</w:t>
      </w:r>
    </w:p>
    <w:p>
      <w:pPr>
        <w:pStyle w:val="113"/>
        <w:rPr>
          <w:rFonts w:eastAsia="宋体"/>
          <w:lang w:eastAsia="zh-CN"/>
        </w:rPr>
      </w:pPr>
      <w:r>
        <w:rPr>
          <w:rFonts w:hint="eastAsia" w:eastAsia="宋体"/>
          <w:lang w:val="en-US" w:eastAsia="zh-CN"/>
        </w:rPr>
        <w:t>3</w:t>
      </w:r>
      <w:r>
        <w:rPr>
          <w:rFonts w:eastAsia="宋体"/>
          <w:lang w:eastAsia="en-US"/>
        </w:rPr>
        <w:t>)</w:t>
      </w:r>
      <w:r>
        <w:rPr>
          <w:rFonts w:eastAsia="宋体"/>
          <w:lang w:eastAsia="en-US"/>
        </w:rPr>
        <w:tab/>
      </w:r>
      <w:r>
        <w:rPr>
          <w:rFonts w:eastAsia="宋体"/>
          <w:lang w:eastAsia="en-US"/>
        </w:rPr>
        <w:t>Measure the throughput.</w:t>
      </w:r>
    </w:p>
    <w:p>
      <w:pPr>
        <w:pStyle w:val="5"/>
        <w:rPr>
          <w:rFonts w:eastAsia="宋体"/>
        </w:rPr>
      </w:pPr>
      <w:r>
        <w:rPr>
          <w:rFonts w:eastAsia="宋体"/>
        </w:rPr>
        <w:t>6.1</w:t>
      </w:r>
      <w:r>
        <w:rPr>
          <w:rFonts w:hint="eastAsia" w:eastAsia="宋体"/>
          <w:lang w:val="en-US" w:eastAsia="zh-CN"/>
        </w:rPr>
        <w:t>5</w:t>
      </w:r>
      <w:r>
        <w:rPr>
          <w:rFonts w:eastAsia="宋体"/>
        </w:rPr>
        <w:t>.5</w:t>
      </w:r>
      <w:r>
        <w:rPr>
          <w:rFonts w:eastAsia="宋体"/>
        </w:rPr>
        <w:tab/>
      </w:r>
      <w:r>
        <w:rPr>
          <w:rFonts w:eastAsia="宋体"/>
        </w:rPr>
        <w:t>Test requirements</w:t>
      </w:r>
    </w:p>
    <w:p>
      <w:pPr>
        <w:tabs>
          <w:tab w:val="left" w:pos="4253"/>
        </w:tabs>
        <w:rPr>
          <w:rFonts w:eastAsia="宋体"/>
        </w:rPr>
      </w:pPr>
      <w:r>
        <w:rPr>
          <w:rFonts w:eastAsia="宋体"/>
        </w:rPr>
        <w:t xml:space="preserve">The throughput measurement derived in test procedure shall be ≥ 95% of the maximum throughput of the reference measurement channels as specified in Annex </w:t>
      </w:r>
      <w:r>
        <w:rPr>
          <w:rFonts w:eastAsia="宋体"/>
          <w:lang w:eastAsia="zh-CN"/>
        </w:rPr>
        <w:t>A.3.2 and A.3.3</w:t>
      </w:r>
      <w:r>
        <w:rPr>
          <w:rFonts w:eastAsia="宋体"/>
        </w:rPr>
        <w:t xml:space="preserve"> with parameters specified in Tables </w:t>
      </w:r>
      <w:r>
        <w:rPr>
          <w:rFonts w:hint="eastAsia" w:eastAsia="宋体"/>
          <w:lang w:val="en-US" w:eastAsia="zh-CN"/>
        </w:rPr>
        <w:t>6</w:t>
      </w:r>
      <w:r>
        <w:rPr>
          <w:rFonts w:eastAsia="Osaka"/>
          <w:lang w:eastAsia="en-US"/>
        </w:rPr>
        <w:t>.</w:t>
      </w:r>
      <w:r>
        <w:rPr>
          <w:rFonts w:hint="eastAsia" w:eastAsia="宋体"/>
          <w:lang w:val="en-US" w:eastAsia="zh-CN"/>
        </w:rPr>
        <w:t>15</w:t>
      </w:r>
      <w:r>
        <w:rPr>
          <w:rFonts w:eastAsia="Osaka"/>
          <w:lang w:eastAsia="en-US"/>
        </w:rPr>
        <w:t>.</w:t>
      </w:r>
      <w:r>
        <w:rPr>
          <w:rFonts w:eastAsia="宋体"/>
          <w:lang w:eastAsia="zh-CN"/>
        </w:rPr>
        <w:t>5</w:t>
      </w:r>
      <w:r>
        <w:rPr>
          <w:rFonts w:eastAsia="Osaka"/>
          <w:lang w:eastAsia="en-US"/>
        </w:rPr>
        <w:t>-1</w:t>
      </w:r>
      <w:r>
        <w:rPr>
          <w:rFonts w:eastAsia="宋体"/>
        </w:rPr>
        <w:t>.</w:t>
      </w:r>
    </w:p>
    <w:p>
      <w:pPr>
        <w:pStyle w:val="115"/>
        <w:rPr>
          <w:rFonts w:eastAsia="Osaka"/>
          <w:lang w:eastAsia="en-US"/>
        </w:rPr>
      </w:pPr>
      <w:r>
        <w:rPr>
          <w:rFonts w:eastAsia="Osaka"/>
          <w:lang w:eastAsia="en-US"/>
        </w:rPr>
        <w:t xml:space="preserve">Table </w:t>
      </w:r>
      <w:r>
        <w:rPr>
          <w:rFonts w:hint="eastAsia" w:eastAsia="宋体"/>
          <w:lang w:val="en-US" w:eastAsia="zh-CN"/>
        </w:rPr>
        <w:t>6</w:t>
      </w:r>
      <w:r>
        <w:rPr>
          <w:rFonts w:eastAsia="Osaka"/>
          <w:lang w:eastAsia="en-US"/>
        </w:rPr>
        <w:t>.</w:t>
      </w:r>
      <w:r>
        <w:rPr>
          <w:rFonts w:hint="eastAsia" w:eastAsia="宋体"/>
          <w:lang w:val="en-US" w:eastAsia="zh-CN"/>
        </w:rPr>
        <w:t>15</w:t>
      </w:r>
      <w:r>
        <w:rPr>
          <w:rFonts w:eastAsia="Osaka"/>
          <w:lang w:eastAsia="en-US"/>
        </w:rPr>
        <w:t>.</w:t>
      </w:r>
      <w:r>
        <w:rPr>
          <w:rFonts w:eastAsia="宋体"/>
          <w:lang w:eastAsia="zh-CN"/>
        </w:rPr>
        <w:t>5</w:t>
      </w:r>
      <w:r>
        <w:rPr>
          <w:rFonts w:eastAsia="Osaka"/>
          <w:lang w:eastAsia="en-US"/>
        </w:rPr>
        <w:t>-1: Maximum input level</w:t>
      </w:r>
    </w:p>
    <w:tbl>
      <w:tblPr>
        <w:tblStyle w:val="80"/>
        <w:tblW w:w="1019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58"/>
        <w:gridCol w:w="948"/>
        <w:gridCol w:w="1566"/>
        <w:gridCol w:w="3619"/>
        <w:gridCol w:w="23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15" w:type="dxa"/>
            <w:vMerge w:val="restart"/>
            <w:shd w:val="clear" w:color="auto" w:fill="auto"/>
            <w:vAlign w:val="center"/>
          </w:tcPr>
          <w:p>
            <w:pPr>
              <w:keepNext/>
              <w:keepLines/>
              <w:tabs>
                <w:tab w:val="left" w:pos="4253"/>
              </w:tabs>
              <w:overflowPunct/>
              <w:autoSpaceDE/>
              <w:autoSpaceDN/>
              <w:adjustRightInd/>
              <w:spacing w:after="0"/>
              <w:jc w:val="center"/>
              <w:textAlignment w:val="auto"/>
              <w:rPr>
                <w:rFonts w:ascii="Arial" w:hAnsi="Arial" w:eastAsia="宋体"/>
                <w:b/>
                <w:sz w:val="18"/>
                <w:lang w:eastAsia="en-US"/>
              </w:rPr>
            </w:pPr>
            <w:r>
              <w:rPr>
                <w:rFonts w:ascii="Arial" w:hAnsi="Arial" w:eastAsia="宋体"/>
                <w:b/>
                <w:sz w:val="18"/>
                <w:lang w:eastAsia="en-US"/>
              </w:rPr>
              <w:t>Rx Parameter</w:t>
            </w:r>
          </w:p>
        </w:tc>
        <w:tc>
          <w:tcPr>
            <w:tcW w:w="817" w:type="dxa"/>
            <w:vMerge w:val="restart"/>
            <w:shd w:val="clear" w:color="auto" w:fill="auto"/>
            <w:vAlign w:val="center"/>
          </w:tcPr>
          <w:p>
            <w:pPr>
              <w:keepNext/>
              <w:keepLines/>
              <w:tabs>
                <w:tab w:val="left" w:pos="4253"/>
              </w:tabs>
              <w:overflowPunct/>
              <w:autoSpaceDE/>
              <w:autoSpaceDN/>
              <w:adjustRightInd/>
              <w:spacing w:after="0"/>
              <w:jc w:val="center"/>
              <w:textAlignment w:val="auto"/>
              <w:rPr>
                <w:rFonts w:ascii="Arial" w:hAnsi="Arial" w:eastAsia="宋体"/>
                <w:b/>
                <w:sz w:val="18"/>
                <w:lang w:eastAsia="en-US"/>
              </w:rPr>
            </w:pPr>
            <w:r>
              <w:rPr>
                <w:rFonts w:ascii="Arial" w:hAnsi="Arial" w:eastAsia="宋体"/>
                <w:b/>
                <w:sz w:val="18"/>
                <w:lang w:eastAsia="en-US"/>
              </w:rPr>
              <w:t>Units</w:t>
            </w:r>
          </w:p>
        </w:tc>
        <w:tc>
          <w:tcPr>
            <w:tcW w:w="6452" w:type="dxa"/>
            <w:gridSpan w:val="3"/>
            <w:vAlign w:val="center"/>
          </w:tcPr>
          <w:p>
            <w:pPr>
              <w:keepNext/>
              <w:keepLines/>
              <w:tabs>
                <w:tab w:val="left" w:pos="4253"/>
              </w:tabs>
              <w:overflowPunct/>
              <w:autoSpaceDE/>
              <w:autoSpaceDN/>
              <w:adjustRightInd/>
              <w:spacing w:after="0"/>
              <w:jc w:val="center"/>
              <w:textAlignment w:val="auto"/>
              <w:rPr>
                <w:rFonts w:ascii="Arial" w:hAnsi="Arial" w:eastAsia="宋体"/>
                <w:b/>
                <w:sz w:val="18"/>
                <w:lang w:eastAsia="en-US"/>
              </w:rPr>
            </w:pPr>
            <w:r>
              <w:rPr>
                <w:rFonts w:ascii="Arial" w:hAnsi="Arial" w:eastAsia="宋体"/>
                <w:b/>
                <w:sz w:val="18"/>
                <w:lang w:eastAsia="en-US"/>
              </w:rPr>
              <w:t>Channel bandwidth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15" w:type="dxa"/>
            <w:vMerge w:val="continue"/>
            <w:tcBorders>
              <w:bottom w:val="single" w:color="auto" w:sz="4" w:space="0"/>
            </w:tcBorders>
            <w:shd w:val="clear" w:color="auto" w:fill="auto"/>
            <w:vAlign w:val="center"/>
          </w:tcPr>
          <w:p>
            <w:pPr>
              <w:keepNext/>
              <w:keepLines/>
              <w:tabs>
                <w:tab w:val="left" w:pos="4253"/>
              </w:tabs>
              <w:overflowPunct/>
              <w:autoSpaceDE/>
              <w:autoSpaceDN/>
              <w:adjustRightInd/>
              <w:spacing w:after="0"/>
              <w:jc w:val="center"/>
              <w:textAlignment w:val="auto"/>
              <w:rPr>
                <w:rFonts w:ascii="Arial" w:hAnsi="Arial" w:eastAsia="宋体"/>
                <w:b/>
                <w:sz w:val="18"/>
                <w:lang w:eastAsia="en-US"/>
              </w:rPr>
            </w:pPr>
          </w:p>
        </w:tc>
        <w:tc>
          <w:tcPr>
            <w:tcW w:w="817" w:type="dxa"/>
            <w:vMerge w:val="continue"/>
            <w:tcBorders>
              <w:bottom w:val="single" w:color="auto" w:sz="4" w:space="0"/>
            </w:tcBorders>
            <w:shd w:val="clear" w:color="auto" w:fill="auto"/>
            <w:vAlign w:val="center"/>
          </w:tcPr>
          <w:p>
            <w:pPr>
              <w:keepNext/>
              <w:keepLines/>
              <w:tabs>
                <w:tab w:val="left" w:pos="4253"/>
              </w:tabs>
              <w:overflowPunct/>
              <w:autoSpaceDE/>
              <w:autoSpaceDN/>
              <w:adjustRightInd/>
              <w:spacing w:after="0"/>
              <w:jc w:val="center"/>
              <w:textAlignment w:val="auto"/>
              <w:rPr>
                <w:rFonts w:ascii="Arial" w:hAnsi="Arial" w:eastAsia="宋体"/>
                <w:b/>
                <w:sz w:val="18"/>
                <w:lang w:eastAsia="en-US"/>
              </w:rPr>
            </w:pPr>
          </w:p>
        </w:tc>
        <w:tc>
          <w:tcPr>
            <w:tcW w:w="1349" w:type="dxa"/>
            <w:vAlign w:val="center"/>
          </w:tcPr>
          <w:p>
            <w:pPr>
              <w:keepNext/>
              <w:keepLines/>
              <w:tabs>
                <w:tab w:val="left" w:pos="4253"/>
              </w:tabs>
              <w:overflowPunct/>
              <w:autoSpaceDE/>
              <w:autoSpaceDN/>
              <w:adjustRightInd/>
              <w:spacing w:after="0"/>
              <w:jc w:val="center"/>
              <w:textAlignment w:val="auto"/>
              <w:rPr>
                <w:rFonts w:ascii="Arial" w:hAnsi="Arial" w:eastAsia="宋体"/>
                <w:b/>
                <w:sz w:val="18"/>
                <w:lang w:eastAsia="en-US"/>
              </w:rPr>
            </w:pPr>
            <w:r>
              <w:rPr>
                <w:rFonts w:ascii="Arial" w:hAnsi="Arial" w:eastAsia="宋体"/>
                <w:b/>
                <w:sz w:val="18"/>
                <w:lang w:eastAsia="en-US"/>
              </w:rPr>
              <w:t>5, 10, 15, 20</w:t>
            </w:r>
          </w:p>
        </w:tc>
        <w:tc>
          <w:tcPr>
            <w:tcW w:w="3118" w:type="dxa"/>
            <w:vAlign w:val="center"/>
          </w:tcPr>
          <w:p>
            <w:pPr>
              <w:keepNext/>
              <w:keepLines/>
              <w:tabs>
                <w:tab w:val="left" w:pos="4253"/>
              </w:tabs>
              <w:overflowPunct/>
              <w:autoSpaceDE/>
              <w:autoSpaceDN/>
              <w:adjustRightInd/>
              <w:spacing w:after="0"/>
              <w:jc w:val="center"/>
              <w:textAlignment w:val="auto"/>
              <w:rPr>
                <w:rFonts w:ascii="Arial" w:hAnsi="Arial" w:eastAsia="宋体"/>
                <w:b/>
                <w:sz w:val="18"/>
                <w:lang w:eastAsia="en-US"/>
              </w:rPr>
            </w:pPr>
            <w:r>
              <w:rPr>
                <w:rFonts w:ascii="Arial" w:hAnsi="Arial" w:eastAsia="宋体"/>
                <w:b/>
                <w:sz w:val="18"/>
                <w:lang w:eastAsia="en-US"/>
              </w:rPr>
              <w:t>25, 30, 35, 40, 45, 50</w:t>
            </w:r>
          </w:p>
        </w:tc>
        <w:tc>
          <w:tcPr>
            <w:tcW w:w="1985" w:type="dxa"/>
            <w:vAlign w:val="center"/>
          </w:tcPr>
          <w:p>
            <w:pPr>
              <w:keepNext/>
              <w:keepLines/>
              <w:tabs>
                <w:tab w:val="left" w:pos="4253"/>
              </w:tabs>
              <w:overflowPunct/>
              <w:autoSpaceDE/>
              <w:autoSpaceDN/>
              <w:adjustRightInd/>
              <w:spacing w:after="0"/>
              <w:jc w:val="center"/>
              <w:textAlignment w:val="auto"/>
              <w:rPr>
                <w:rFonts w:ascii="Arial" w:hAnsi="Arial" w:eastAsia="宋体"/>
                <w:b/>
                <w:sz w:val="18"/>
                <w:lang w:eastAsia="en-US"/>
              </w:rPr>
            </w:pPr>
            <w:r>
              <w:rPr>
                <w:rFonts w:ascii="Arial" w:hAnsi="Arial" w:eastAsia="宋体"/>
                <w:b/>
                <w:sz w:val="18"/>
                <w:lang w:eastAsia="en-US"/>
              </w:rPr>
              <w:t>60, 70, 80, 90, 100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15" w:type="dxa"/>
            <w:tcBorders>
              <w:bottom w:val="nil"/>
            </w:tcBorders>
            <w:shd w:val="clear" w:color="auto" w:fill="auto"/>
            <w:vAlign w:val="center"/>
          </w:tcPr>
          <w:p>
            <w:pPr>
              <w:keepNext/>
              <w:keepLines/>
              <w:tabs>
                <w:tab w:val="left" w:pos="4253"/>
              </w:tabs>
              <w:overflowPunct/>
              <w:autoSpaceDE/>
              <w:autoSpaceDN/>
              <w:adjustRightInd/>
              <w:spacing w:after="0"/>
              <w:textAlignment w:val="auto"/>
              <w:rPr>
                <w:rFonts w:ascii="Arial" w:hAnsi="Arial" w:eastAsia="宋体"/>
                <w:sz w:val="18"/>
                <w:lang w:eastAsia="en-US"/>
              </w:rPr>
            </w:pPr>
            <w:r>
              <w:rPr>
                <w:rFonts w:ascii="Arial" w:hAnsi="Arial" w:eastAsia="宋体"/>
                <w:sz w:val="18"/>
                <w:lang w:eastAsia="en-US"/>
              </w:rPr>
              <w:t>Power in Transmission Bandwidth Configuration</w:t>
            </w:r>
            <w:r>
              <w:rPr>
                <w:rFonts w:ascii="Arial" w:hAnsi="Arial" w:eastAsia="宋体"/>
                <w:sz w:val="18"/>
                <w:vertAlign w:val="superscript"/>
                <w:lang w:eastAsia="en-US"/>
              </w:rPr>
              <w:t>4</w:t>
            </w:r>
          </w:p>
        </w:tc>
        <w:tc>
          <w:tcPr>
            <w:tcW w:w="817" w:type="dxa"/>
            <w:tcBorders>
              <w:bottom w:val="nil"/>
            </w:tcBorders>
            <w:shd w:val="clear" w:color="auto" w:fill="auto"/>
            <w:vAlign w:val="center"/>
          </w:tcPr>
          <w:p>
            <w:pPr>
              <w:keepNext/>
              <w:keepLines/>
              <w:tabs>
                <w:tab w:val="left" w:pos="4253"/>
              </w:tabs>
              <w:overflowPunct/>
              <w:autoSpaceDE/>
              <w:autoSpaceDN/>
              <w:adjustRightInd/>
              <w:spacing w:after="0"/>
              <w:textAlignment w:val="auto"/>
              <w:rPr>
                <w:rFonts w:ascii="Arial" w:hAnsi="Arial" w:eastAsia="宋体"/>
                <w:sz w:val="18"/>
                <w:lang w:eastAsia="en-US"/>
              </w:rPr>
            </w:pPr>
            <w:r>
              <w:rPr>
                <w:rFonts w:ascii="Arial" w:hAnsi="Arial" w:eastAsia="宋体"/>
                <w:sz w:val="18"/>
                <w:lang w:eastAsia="en-US"/>
              </w:rPr>
              <w:t>dBm</w:t>
            </w:r>
          </w:p>
        </w:tc>
        <w:tc>
          <w:tcPr>
            <w:tcW w:w="1349" w:type="dxa"/>
            <w:vAlign w:val="center"/>
          </w:tcPr>
          <w:p>
            <w:pPr>
              <w:keepNext/>
              <w:keepLines/>
              <w:tabs>
                <w:tab w:val="left" w:pos="4253"/>
              </w:tabs>
              <w:overflowPunct/>
              <w:autoSpaceDE/>
              <w:autoSpaceDN/>
              <w:adjustRightInd/>
              <w:spacing w:after="0"/>
              <w:textAlignment w:val="auto"/>
              <w:rPr>
                <w:rFonts w:ascii="Arial" w:hAnsi="Arial" w:eastAsia="宋体"/>
                <w:sz w:val="18"/>
                <w:lang w:eastAsia="en-US"/>
              </w:rPr>
            </w:pPr>
            <w:r>
              <w:rPr>
                <w:rFonts w:ascii="Arial" w:hAnsi="Arial" w:eastAsia="宋体"/>
                <w:sz w:val="18"/>
                <w:lang w:eastAsia="en-US"/>
              </w:rPr>
              <w:t>-25</w:t>
            </w:r>
            <w:r>
              <w:rPr>
                <w:rFonts w:ascii="Arial" w:hAnsi="Arial" w:eastAsia="宋体"/>
                <w:sz w:val="18"/>
                <w:vertAlign w:val="superscript"/>
                <w:lang w:eastAsia="zh-CN"/>
              </w:rPr>
              <w:t xml:space="preserve">2 </w:t>
            </w:r>
            <w:r>
              <w:rPr>
                <w:rFonts w:ascii="Arial" w:hAnsi="Arial" w:eastAsia="宋体"/>
                <w:sz w:val="18"/>
                <w:lang w:eastAsia="zh-CN"/>
              </w:rPr>
              <w:t>-TT</w:t>
            </w:r>
          </w:p>
        </w:tc>
        <w:tc>
          <w:tcPr>
            <w:tcW w:w="3118" w:type="dxa"/>
            <w:vAlign w:val="center"/>
          </w:tcPr>
          <w:p>
            <w:pPr>
              <w:keepNext/>
              <w:keepLines/>
              <w:tabs>
                <w:tab w:val="left" w:pos="4253"/>
              </w:tabs>
              <w:overflowPunct/>
              <w:autoSpaceDE/>
              <w:autoSpaceDN/>
              <w:adjustRightInd/>
              <w:spacing w:after="0"/>
              <w:textAlignment w:val="auto"/>
              <w:rPr>
                <w:rFonts w:ascii="Arial" w:hAnsi="Arial" w:eastAsia="宋体"/>
                <w:sz w:val="18"/>
                <w:lang w:eastAsia="en-US"/>
              </w:rPr>
            </w:pPr>
            <w:r>
              <w:rPr>
                <w:rFonts w:ascii="Arial" w:hAnsi="Arial" w:eastAsia="宋体"/>
                <w:sz w:val="18"/>
                <w:lang w:eastAsia="en-US"/>
              </w:rPr>
              <w:t>-25 + 10log</w:t>
            </w:r>
            <w:r>
              <w:rPr>
                <w:rFonts w:ascii="Arial" w:hAnsi="Arial" w:eastAsia="宋体"/>
                <w:sz w:val="18"/>
                <w:vertAlign w:val="subscript"/>
                <w:lang w:eastAsia="en-US"/>
              </w:rPr>
              <w:t>10</w:t>
            </w:r>
            <w:r>
              <w:rPr>
                <w:rFonts w:ascii="Arial" w:hAnsi="Arial" w:eastAsia="宋体"/>
                <w:sz w:val="18"/>
                <w:lang w:eastAsia="en-US"/>
              </w:rPr>
              <w:t>(BW</w:t>
            </w:r>
            <w:r>
              <w:rPr>
                <w:rFonts w:ascii="Arial" w:hAnsi="Arial" w:eastAsia="宋体"/>
                <w:sz w:val="18"/>
                <w:vertAlign w:val="subscript"/>
                <w:lang w:eastAsia="en-US"/>
              </w:rPr>
              <w:t>Channel</w:t>
            </w:r>
            <w:r>
              <w:rPr>
                <w:rFonts w:ascii="Arial" w:hAnsi="Arial" w:eastAsia="宋体"/>
                <w:sz w:val="18"/>
                <w:lang w:eastAsia="en-US"/>
              </w:rPr>
              <w:t xml:space="preserve"> /20)</w:t>
            </w:r>
            <w:r>
              <w:rPr>
                <w:rFonts w:ascii="Arial" w:hAnsi="Arial" w:eastAsia="宋体"/>
                <w:sz w:val="18"/>
                <w:vertAlign w:val="superscript"/>
                <w:lang w:eastAsia="en-US"/>
              </w:rPr>
              <w:t xml:space="preserve">Note 2 </w:t>
            </w:r>
            <w:r>
              <w:rPr>
                <w:rFonts w:ascii="Arial" w:hAnsi="Arial" w:eastAsia="宋体"/>
                <w:sz w:val="18"/>
                <w:lang w:eastAsia="zh-CN"/>
              </w:rPr>
              <w:t>-TT</w:t>
            </w:r>
          </w:p>
        </w:tc>
        <w:tc>
          <w:tcPr>
            <w:tcW w:w="1985" w:type="dxa"/>
            <w:vAlign w:val="center"/>
          </w:tcPr>
          <w:p>
            <w:pPr>
              <w:keepNext/>
              <w:keepLines/>
              <w:tabs>
                <w:tab w:val="left" w:pos="4253"/>
              </w:tabs>
              <w:overflowPunct/>
              <w:autoSpaceDE/>
              <w:autoSpaceDN/>
              <w:adjustRightInd/>
              <w:spacing w:after="0"/>
              <w:textAlignment w:val="auto"/>
              <w:rPr>
                <w:rFonts w:ascii="Arial" w:hAnsi="Arial" w:eastAsia="宋体"/>
                <w:sz w:val="18"/>
                <w:lang w:eastAsia="en-US"/>
              </w:rPr>
            </w:pPr>
            <w:r>
              <w:rPr>
                <w:rFonts w:ascii="Arial" w:hAnsi="Arial" w:eastAsia="宋体"/>
                <w:sz w:val="18"/>
                <w:lang w:eastAsia="en-US"/>
              </w:rPr>
              <w:t>-20</w:t>
            </w:r>
            <w:r>
              <w:rPr>
                <w:rFonts w:ascii="Arial" w:hAnsi="Arial" w:eastAsia="宋体"/>
                <w:sz w:val="18"/>
                <w:vertAlign w:val="superscript"/>
                <w:lang w:eastAsia="zh-CN"/>
              </w:rPr>
              <w:t xml:space="preserve">2 </w:t>
            </w:r>
            <w:r>
              <w:rPr>
                <w:rFonts w:ascii="Arial" w:hAnsi="Arial" w:eastAsia="宋体"/>
                <w:sz w:val="18"/>
                <w:lang w:eastAsia="zh-CN"/>
              </w:rPr>
              <w:t>-TT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15" w:type="dxa"/>
            <w:tcBorders>
              <w:top w:val="nil"/>
            </w:tcBorders>
            <w:shd w:val="clear" w:color="auto" w:fill="auto"/>
            <w:vAlign w:val="center"/>
          </w:tcPr>
          <w:p>
            <w:pPr>
              <w:keepNext/>
              <w:keepLines/>
              <w:tabs>
                <w:tab w:val="left" w:pos="4253"/>
              </w:tabs>
              <w:overflowPunct/>
              <w:autoSpaceDE/>
              <w:autoSpaceDN/>
              <w:adjustRightInd/>
              <w:spacing w:after="0"/>
              <w:textAlignment w:val="auto"/>
              <w:rPr>
                <w:rFonts w:ascii="Arial" w:hAnsi="Arial" w:eastAsia="宋体"/>
                <w:sz w:val="18"/>
                <w:lang w:eastAsia="en-US"/>
              </w:rPr>
            </w:pPr>
          </w:p>
        </w:tc>
        <w:tc>
          <w:tcPr>
            <w:tcW w:w="817" w:type="dxa"/>
            <w:tcBorders>
              <w:top w:val="nil"/>
            </w:tcBorders>
            <w:shd w:val="clear" w:color="auto" w:fill="auto"/>
            <w:vAlign w:val="center"/>
          </w:tcPr>
          <w:p>
            <w:pPr>
              <w:keepNext/>
              <w:keepLines/>
              <w:tabs>
                <w:tab w:val="left" w:pos="4253"/>
              </w:tabs>
              <w:overflowPunct/>
              <w:autoSpaceDE/>
              <w:autoSpaceDN/>
              <w:adjustRightInd/>
              <w:spacing w:after="0"/>
              <w:textAlignment w:val="auto"/>
              <w:rPr>
                <w:rFonts w:ascii="Arial" w:hAnsi="Arial" w:eastAsia="宋体"/>
                <w:sz w:val="18"/>
                <w:lang w:eastAsia="en-US"/>
              </w:rPr>
            </w:pPr>
          </w:p>
        </w:tc>
        <w:tc>
          <w:tcPr>
            <w:tcW w:w="1349" w:type="dxa"/>
            <w:tcBorders>
              <w:top w:val="single" w:color="auto" w:sz="4" w:space="0"/>
              <w:left w:val="single" w:color="auto" w:sz="4" w:space="0"/>
              <w:bottom w:val="single" w:color="auto" w:sz="4" w:space="0"/>
              <w:right w:val="single" w:color="auto" w:sz="4" w:space="0"/>
            </w:tcBorders>
            <w:vAlign w:val="center"/>
          </w:tcPr>
          <w:p>
            <w:pPr>
              <w:keepNext/>
              <w:keepLines/>
              <w:tabs>
                <w:tab w:val="left" w:pos="4253"/>
              </w:tabs>
              <w:overflowPunct/>
              <w:autoSpaceDE/>
              <w:autoSpaceDN/>
              <w:adjustRightInd/>
              <w:spacing w:after="0"/>
              <w:textAlignment w:val="auto"/>
              <w:rPr>
                <w:rFonts w:ascii="Arial" w:hAnsi="Arial" w:eastAsia="宋体"/>
                <w:sz w:val="18"/>
                <w:vertAlign w:val="subscript"/>
                <w:lang w:eastAsia="en-US"/>
              </w:rPr>
            </w:pPr>
            <w:r>
              <w:rPr>
                <w:rFonts w:ascii="Arial" w:hAnsi="Arial" w:eastAsia="宋体"/>
                <w:sz w:val="18"/>
                <w:lang w:eastAsia="zh-CN"/>
              </w:rPr>
              <w:t>-27</w:t>
            </w:r>
            <w:r>
              <w:rPr>
                <w:rFonts w:ascii="Arial" w:hAnsi="Arial" w:eastAsia="宋体"/>
                <w:sz w:val="18"/>
                <w:vertAlign w:val="superscript"/>
                <w:lang w:eastAsia="zh-CN"/>
              </w:rPr>
              <w:t xml:space="preserve">3 </w:t>
            </w:r>
            <w:r>
              <w:rPr>
                <w:rFonts w:ascii="Arial" w:hAnsi="Arial" w:eastAsia="宋体"/>
                <w:sz w:val="18"/>
                <w:lang w:eastAsia="zh-CN"/>
              </w:rPr>
              <w:t>-TT</w:t>
            </w:r>
          </w:p>
        </w:tc>
        <w:tc>
          <w:tcPr>
            <w:tcW w:w="3118" w:type="dxa"/>
            <w:tcBorders>
              <w:top w:val="single" w:color="auto" w:sz="4" w:space="0"/>
              <w:left w:val="single" w:color="auto" w:sz="4" w:space="0"/>
              <w:bottom w:val="single" w:color="auto" w:sz="4" w:space="0"/>
              <w:right w:val="single" w:color="auto" w:sz="4" w:space="0"/>
            </w:tcBorders>
            <w:vAlign w:val="center"/>
          </w:tcPr>
          <w:p>
            <w:pPr>
              <w:keepNext/>
              <w:keepLines/>
              <w:tabs>
                <w:tab w:val="left" w:pos="4253"/>
              </w:tabs>
              <w:overflowPunct/>
              <w:autoSpaceDE/>
              <w:autoSpaceDN/>
              <w:adjustRightInd/>
              <w:spacing w:after="0"/>
              <w:textAlignment w:val="auto"/>
              <w:rPr>
                <w:rFonts w:ascii="Arial" w:hAnsi="Arial" w:eastAsia="宋体"/>
                <w:sz w:val="18"/>
                <w:lang w:eastAsia="zh-CN"/>
              </w:rPr>
            </w:pPr>
            <w:r>
              <w:rPr>
                <w:rFonts w:ascii="Arial" w:hAnsi="Arial" w:eastAsia="宋体"/>
                <w:sz w:val="18"/>
                <w:lang w:eastAsia="en-US"/>
              </w:rPr>
              <w:t>-27 + 10log</w:t>
            </w:r>
            <w:r>
              <w:rPr>
                <w:rFonts w:ascii="Arial" w:hAnsi="Arial" w:eastAsia="宋体"/>
                <w:sz w:val="18"/>
                <w:vertAlign w:val="subscript"/>
                <w:lang w:eastAsia="en-US"/>
              </w:rPr>
              <w:t>10</w:t>
            </w:r>
            <w:r>
              <w:rPr>
                <w:rFonts w:ascii="Arial" w:hAnsi="Arial" w:eastAsia="宋体"/>
                <w:sz w:val="18"/>
                <w:lang w:eastAsia="en-US"/>
              </w:rPr>
              <w:t>(BW</w:t>
            </w:r>
            <w:r>
              <w:rPr>
                <w:rFonts w:ascii="Arial" w:hAnsi="Arial" w:eastAsia="宋体"/>
                <w:sz w:val="18"/>
                <w:vertAlign w:val="subscript"/>
                <w:lang w:eastAsia="en-US"/>
              </w:rPr>
              <w:t>Channel</w:t>
            </w:r>
            <w:r>
              <w:rPr>
                <w:rFonts w:ascii="Arial" w:hAnsi="Arial" w:eastAsia="宋体"/>
                <w:sz w:val="18"/>
                <w:lang w:eastAsia="en-US"/>
              </w:rPr>
              <w:t xml:space="preserve"> /20)</w:t>
            </w:r>
            <w:r>
              <w:rPr>
                <w:rFonts w:ascii="Arial" w:hAnsi="Arial" w:eastAsia="宋体"/>
                <w:sz w:val="18"/>
                <w:vertAlign w:val="superscript"/>
                <w:lang w:eastAsia="en-US"/>
              </w:rPr>
              <w:t xml:space="preserve">Note 3 </w:t>
            </w:r>
            <w:r>
              <w:rPr>
                <w:rFonts w:ascii="Arial" w:hAnsi="Arial" w:eastAsia="宋体"/>
                <w:sz w:val="18"/>
                <w:lang w:eastAsia="zh-CN"/>
              </w:rPr>
              <w:t>-TT</w:t>
            </w:r>
          </w:p>
        </w:tc>
        <w:tc>
          <w:tcPr>
            <w:tcW w:w="1985" w:type="dxa"/>
            <w:tcBorders>
              <w:top w:val="single" w:color="auto" w:sz="4" w:space="0"/>
              <w:left w:val="single" w:color="auto" w:sz="4" w:space="0"/>
              <w:bottom w:val="single" w:color="auto" w:sz="4" w:space="0"/>
              <w:right w:val="single" w:color="auto" w:sz="4" w:space="0"/>
            </w:tcBorders>
            <w:vAlign w:val="center"/>
          </w:tcPr>
          <w:p>
            <w:pPr>
              <w:keepNext/>
              <w:keepLines/>
              <w:tabs>
                <w:tab w:val="left" w:pos="4253"/>
              </w:tabs>
              <w:overflowPunct/>
              <w:autoSpaceDE/>
              <w:autoSpaceDN/>
              <w:adjustRightInd/>
              <w:spacing w:after="0"/>
              <w:textAlignment w:val="auto"/>
              <w:rPr>
                <w:rFonts w:ascii="Arial" w:hAnsi="Arial" w:eastAsia="宋体"/>
                <w:sz w:val="18"/>
                <w:lang w:eastAsia="zh-CN"/>
              </w:rPr>
            </w:pPr>
            <w:r>
              <w:rPr>
                <w:rFonts w:ascii="Arial" w:hAnsi="Arial" w:eastAsia="宋体"/>
                <w:sz w:val="18"/>
                <w:lang w:eastAsia="zh-CN"/>
              </w:rPr>
              <w:t>-22</w:t>
            </w:r>
            <w:r>
              <w:rPr>
                <w:rFonts w:ascii="Arial" w:hAnsi="Arial" w:eastAsia="宋体"/>
                <w:sz w:val="18"/>
                <w:vertAlign w:val="superscript"/>
                <w:lang w:eastAsia="zh-CN"/>
              </w:rPr>
              <w:t xml:space="preserve">3 </w:t>
            </w:r>
            <w:r>
              <w:rPr>
                <w:rFonts w:ascii="Arial" w:hAnsi="Arial" w:eastAsia="宋体"/>
                <w:sz w:val="18"/>
                <w:lang w:eastAsia="zh-CN"/>
              </w:rPr>
              <w:t>-TT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8" w:hRule="atLeast"/>
        </w:trPr>
        <w:tc>
          <w:tcPr>
            <w:tcW w:w="8784" w:type="dxa"/>
            <w:gridSpan w:val="5"/>
          </w:tcPr>
          <w:p>
            <w:pPr>
              <w:keepNext/>
              <w:keepLines/>
              <w:tabs>
                <w:tab w:val="left" w:pos="4253"/>
              </w:tabs>
              <w:overflowPunct/>
              <w:autoSpaceDE/>
              <w:autoSpaceDN/>
              <w:adjustRightInd/>
              <w:spacing w:after="0"/>
              <w:ind w:left="851" w:hanging="851"/>
              <w:textAlignment w:val="auto"/>
              <w:rPr>
                <w:rFonts w:ascii="Arial" w:hAnsi="Arial" w:eastAsia="宋体"/>
                <w:sz w:val="18"/>
                <w:lang w:eastAsia="en-US"/>
              </w:rPr>
            </w:pPr>
            <w:r>
              <w:rPr>
                <w:rFonts w:ascii="Arial" w:hAnsi="Arial" w:eastAsia="宋体"/>
                <w:sz w:val="18"/>
                <w:lang w:eastAsia="en-US"/>
              </w:rPr>
              <w:t>NOTE 1:</w:t>
            </w:r>
            <w:r>
              <w:rPr>
                <w:rFonts w:ascii="Arial" w:hAnsi="Arial" w:eastAsia="宋体"/>
                <w:sz w:val="18"/>
                <w:lang w:eastAsia="en-US"/>
              </w:rPr>
              <w:tab/>
            </w:r>
            <w:r>
              <w:rPr>
                <w:rFonts w:ascii="Arial" w:hAnsi="Arial" w:eastAsia="宋体"/>
                <w:sz w:val="18"/>
                <w:lang w:eastAsia="en-US"/>
              </w:rPr>
              <w:t>The transmitter shall be set to 4 dB below P</w:t>
            </w:r>
            <w:r>
              <w:rPr>
                <w:rFonts w:ascii="Arial" w:hAnsi="Arial" w:eastAsia="宋体"/>
                <w:sz w:val="18"/>
                <w:szCs w:val="22"/>
                <w:vertAlign w:val="subscript"/>
                <w:lang w:eastAsia="en-US"/>
              </w:rPr>
              <w:t>CMAX_L,f,c</w:t>
            </w:r>
            <w:r>
              <w:rPr>
                <w:rFonts w:ascii="Arial" w:hAnsi="Arial" w:eastAsia="宋体"/>
                <w:sz w:val="18"/>
                <w:lang w:eastAsia="en-US"/>
              </w:rPr>
              <w:t xml:space="preserve"> at the minimum uplink configuration specified in Table 7.3.2-3 with P</w:t>
            </w:r>
            <w:r>
              <w:rPr>
                <w:rFonts w:ascii="Arial" w:hAnsi="Arial" w:eastAsia="宋体"/>
                <w:sz w:val="18"/>
                <w:szCs w:val="22"/>
                <w:vertAlign w:val="subscript"/>
                <w:lang w:eastAsia="en-US"/>
              </w:rPr>
              <w:t>CMAX_L,f,c</w:t>
            </w:r>
            <w:r>
              <w:rPr>
                <w:rFonts w:ascii="Arial" w:hAnsi="Arial" w:eastAsia="宋体"/>
                <w:sz w:val="18"/>
                <w:lang w:eastAsia="en-US"/>
              </w:rPr>
              <w:t xml:space="preserve"> as defined in clause 6.2.4.</w:t>
            </w:r>
          </w:p>
          <w:p>
            <w:pPr>
              <w:keepNext/>
              <w:keepLines/>
              <w:tabs>
                <w:tab w:val="left" w:pos="4253"/>
              </w:tabs>
              <w:overflowPunct/>
              <w:autoSpaceDE/>
              <w:autoSpaceDN/>
              <w:adjustRightInd/>
              <w:spacing w:after="0"/>
              <w:ind w:left="851" w:hanging="851"/>
              <w:textAlignment w:val="auto"/>
              <w:rPr>
                <w:rFonts w:ascii="Arial" w:hAnsi="Arial" w:eastAsia="宋体"/>
                <w:sz w:val="18"/>
                <w:lang w:eastAsia="en-US"/>
              </w:rPr>
            </w:pPr>
            <w:r>
              <w:rPr>
                <w:rFonts w:ascii="Arial" w:hAnsi="Arial" w:eastAsia="宋体"/>
                <w:sz w:val="18"/>
                <w:lang w:eastAsia="en-US"/>
              </w:rPr>
              <w:t>NOTE 2:</w:t>
            </w:r>
            <w:r>
              <w:rPr>
                <w:rFonts w:ascii="Arial" w:hAnsi="Arial" w:eastAsia="宋体"/>
                <w:sz w:val="18"/>
                <w:lang w:eastAsia="en-US"/>
              </w:rPr>
              <w:tab/>
            </w:r>
            <w:r>
              <w:rPr>
                <w:rFonts w:ascii="Arial" w:hAnsi="Arial" w:eastAsia="宋体"/>
                <w:sz w:val="18"/>
                <w:lang w:eastAsia="en-US"/>
              </w:rPr>
              <w:t>Reference measurement channel is A.3.2.3 or A.3.3.3 for 64 QAM.</w:t>
            </w:r>
          </w:p>
          <w:p>
            <w:pPr>
              <w:keepNext/>
              <w:keepLines/>
              <w:tabs>
                <w:tab w:val="left" w:pos="4253"/>
              </w:tabs>
              <w:overflowPunct/>
              <w:autoSpaceDE/>
              <w:autoSpaceDN/>
              <w:adjustRightInd/>
              <w:spacing w:after="0"/>
              <w:ind w:left="851" w:hanging="851"/>
              <w:textAlignment w:val="auto"/>
              <w:rPr>
                <w:rFonts w:ascii="Arial" w:hAnsi="Arial" w:eastAsia="宋体"/>
                <w:sz w:val="18"/>
                <w:lang w:eastAsia="en-US"/>
              </w:rPr>
            </w:pPr>
            <w:r>
              <w:rPr>
                <w:rFonts w:ascii="Arial" w:hAnsi="Arial" w:eastAsia="宋体"/>
                <w:sz w:val="18"/>
                <w:lang w:eastAsia="en-US"/>
              </w:rPr>
              <w:t xml:space="preserve">NOTE </w:t>
            </w:r>
            <w:r>
              <w:rPr>
                <w:rFonts w:ascii="Arial" w:hAnsi="Arial" w:eastAsia="宋体"/>
                <w:sz w:val="18"/>
                <w:lang w:eastAsia="zh-CN"/>
              </w:rPr>
              <w:t>3</w:t>
            </w:r>
            <w:r>
              <w:rPr>
                <w:rFonts w:ascii="Arial" w:hAnsi="Arial" w:eastAsia="宋体"/>
                <w:sz w:val="18"/>
                <w:lang w:eastAsia="en-US"/>
              </w:rPr>
              <w:t>:</w:t>
            </w:r>
            <w:r>
              <w:rPr>
                <w:rFonts w:ascii="Arial" w:hAnsi="Arial" w:eastAsia="宋体"/>
                <w:sz w:val="18"/>
                <w:lang w:eastAsia="en-US"/>
              </w:rPr>
              <w:tab/>
            </w:r>
            <w:r>
              <w:rPr>
                <w:rFonts w:ascii="Arial" w:hAnsi="Arial" w:eastAsia="宋体"/>
                <w:sz w:val="18"/>
                <w:lang w:eastAsia="en-US"/>
              </w:rPr>
              <w:t>Reference measurement channel is A.3.2.4 or A.3.3.4 for 256 QAM.</w:t>
            </w:r>
          </w:p>
          <w:p>
            <w:pPr>
              <w:keepNext/>
              <w:keepLines/>
              <w:tabs>
                <w:tab w:val="left" w:pos="4253"/>
              </w:tabs>
              <w:overflowPunct/>
              <w:autoSpaceDE/>
              <w:autoSpaceDN/>
              <w:adjustRightInd/>
              <w:spacing w:after="0"/>
              <w:textAlignment w:val="auto"/>
              <w:rPr>
                <w:rFonts w:ascii="Arial" w:hAnsi="Arial" w:eastAsia="宋体"/>
                <w:sz w:val="18"/>
                <w:lang w:eastAsia="en-US"/>
              </w:rPr>
            </w:pPr>
            <w:r>
              <w:rPr>
                <w:rFonts w:ascii="Arial" w:hAnsi="Arial" w:eastAsia="MS Mincho"/>
                <w:sz w:val="18"/>
                <w:lang w:eastAsia="en-US"/>
              </w:rPr>
              <w:t xml:space="preserve">NOTE </w:t>
            </w:r>
            <w:r>
              <w:rPr>
                <w:rFonts w:ascii="Arial" w:hAnsi="Arial" w:eastAsia="MS Mincho"/>
                <w:sz w:val="18"/>
                <w:lang w:eastAsia="zh-CN"/>
              </w:rPr>
              <w:t>4</w:t>
            </w:r>
            <w:r>
              <w:rPr>
                <w:rFonts w:ascii="Arial" w:hAnsi="Arial" w:eastAsia="MS Mincho"/>
                <w:sz w:val="18"/>
                <w:lang w:eastAsia="en-US"/>
              </w:rPr>
              <w:t>:</w:t>
            </w:r>
            <w:r>
              <w:rPr>
                <w:rFonts w:ascii="Arial" w:hAnsi="Arial" w:eastAsia="MS Mincho"/>
                <w:sz w:val="18"/>
                <w:lang w:eastAsia="en-US"/>
              </w:rPr>
              <w:tab/>
            </w:r>
            <w:r>
              <w:rPr>
                <w:rFonts w:ascii="Arial" w:hAnsi="Arial" w:eastAsia="宋体" w:cs="Arial"/>
                <w:sz w:val="18"/>
                <w:szCs w:val="18"/>
                <w:shd w:val="clear" w:color="auto" w:fill="FFFFFF"/>
                <w:lang w:eastAsia="en-US"/>
              </w:rPr>
              <w:t>10log</w:t>
            </w:r>
            <w:r>
              <w:rPr>
                <w:rFonts w:ascii="Arial" w:hAnsi="Arial" w:eastAsia="宋体" w:cs="Arial"/>
                <w:sz w:val="18"/>
                <w:szCs w:val="18"/>
                <w:shd w:val="clear" w:color="auto" w:fill="FFFFFF"/>
                <w:vertAlign w:val="subscript"/>
                <w:lang w:eastAsia="en-US"/>
              </w:rPr>
              <w:t>10</w:t>
            </w:r>
            <w:r>
              <w:rPr>
                <w:rFonts w:ascii="Arial" w:hAnsi="Arial" w:eastAsia="宋体" w:cs="Arial"/>
                <w:sz w:val="18"/>
                <w:szCs w:val="18"/>
                <w:shd w:val="clear" w:color="auto" w:fill="FFFFFF"/>
                <w:lang w:eastAsia="en-US"/>
              </w:rPr>
              <w:t>(x)</w:t>
            </w:r>
            <w:r>
              <w:rPr>
                <w:rFonts w:ascii="Arial" w:hAnsi="Arial" w:eastAsia="宋体" w:cs="Arial"/>
                <w:sz w:val="18"/>
                <w:szCs w:val="18"/>
                <w:shd w:val="clear" w:color="auto" w:fill="FFFFFF"/>
                <w:lang w:eastAsia="zh-CN"/>
              </w:rPr>
              <w:t xml:space="preserve"> </w:t>
            </w:r>
            <w:r>
              <w:rPr>
                <w:rFonts w:ascii="Arial" w:hAnsi="Arial" w:eastAsia="宋体"/>
                <w:sz w:val="18"/>
                <w:szCs w:val="18"/>
                <w:lang w:eastAsia="en-US"/>
              </w:rPr>
              <w:t>is rounded to the nearest 0.5dB value.</w:t>
            </w:r>
          </w:p>
        </w:tc>
      </w:tr>
    </w:tbl>
    <w:p>
      <w:pPr>
        <w:tabs>
          <w:tab w:val="left" w:pos="4253"/>
        </w:tabs>
        <w:overflowPunct/>
        <w:autoSpaceDE/>
        <w:autoSpaceDN/>
        <w:adjustRightInd/>
        <w:textAlignment w:val="auto"/>
        <w:rPr>
          <w:rFonts w:eastAsia="宋体"/>
          <w:lang w:eastAsia="zh-CN"/>
        </w:rPr>
      </w:pPr>
    </w:p>
    <w:p>
      <w:pPr>
        <w:pStyle w:val="115"/>
        <w:rPr>
          <w:rFonts w:eastAsia="宋体"/>
          <w:lang w:eastAsia="en-US"/>
        </w:rPr>
      </w:pPr>
      <w:r>
        <w:rPr>
          <w:rFonts w:eastAsia="宋体"/>
          <w:lang w:eastAsia="en-US"/>
        </w:rPr>
        <w:t xml:space="preserve">Table </w:t>
      </w:r>
      <w:r>
        <w:rPr>
          <w:rFonts w:hint="eastAsia" w:eastAsia="宋体"/>
          <w:lang w:val="en-US" w:eastAsia="zh-CN"/>
        </w:rPr>
        <w:t>6</w:t>
      </w:r>
      <w:r>
        <w:rPr>
          <w:rFonts w:eastAsia="Osaka"/>
          <w:lang w:eastAsia="en-US"/>
        </w:rPr>
        <w:t>.</w:t>
      </w:r>
      <w:r>
        <w:rPr>
          <w:rFonts w:hint="eastAsia" w:eastAsia="宋体"/>
          <w:lang w:val="en-US" w:eastAsia="zh-CN"/>
        </w:rPr>
        <w:t>15</w:t>
      </w:r>
      <w:r>
        <w:rPr>
          <w:rFonts w:eastAsia="Osaka"/>
          <w:lang w:eastAsia="en-US"/>
        </w:rPr>
        <w:t>.</w:t>
      </w:r>
      <w:r>
        <w:rPr>
          <w:rFonts w:eastAsia="宋体"/>
          <w:lang w:eastAsia="zh-CN"/>
        </w:rPr>
        <w:t>5</w:t>
      </w:r>
      <w:r>
        <w:rPr>
          <w:rFonts w:eastAsia="宋体"/>
          <w:lang w:eastAsia="en-US"/>
        </w:rPr>
        <w:t>-</w:t>
      </w:r>
      <w:r>
        <w:rPr>
          <w:rFonts w:hint="eastAsia" w:eastAsia="宋体"/>
          <w:lang w:val="en-US" w:eastAsia="zh-CN"/>
        </w:rPr>
        <w:t>2</w:t>
      </w:r>
      <w:r>
        <w:rPr>
          <w:rFonts w:eastAsia="宋体"/>
          <w:lang w:eastAsia="en-US"/>
        </w:rPr>
        <w:t>: Test Tolerance (</w:t>
      </w:r>
      <w:r>
        <w:rPr>
          <w:rFonts w:eastAsia="Osaka"/>
          <w:lang w:eastAsia="en-US"/>
        </w:rPr>
        <w:t>Maximum input level</w:t>
      </w:r>
      <w:r>
        <w:rPr>
          <w:rFonts w:eastAsia="宋体"/>
          <w:lang w:eastAsia="en-US"/>
        </w:rPr>
        <w:t>)</w:t>
      </w:r>
    </w:p>
    <w:tbl>
      <w:tblPr>
        <w:tblStyle w:val="8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768"/>
        <w:gridCol w:w="27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jc w:val="center"/>
        </w:trPr>
        <w:tc>
          <w:tcPr>
            <w:tcW w:w="2768" w:type="dxa"/>
            <w:tcBorders>
              <w:top w:val="single" w:color="auto" w:sz="4" w:space="0"/>
              <w:left w:val="single" w:color="auto" w:sz="4" w:space="0"/>
              <w:bottom w:val="single" w:color="auto" w:sz="4" w:space="0"/>
              <w:right w:val="single" w:color="auto" w:sz="4" w:space="0"/>
            </w:tcBorders>
            <w:vAlign w:val="center"/>
          </w:tcPr>
          <w:p>
            <w:pPr>
              <w:keepNext/>
              <w:keepLines/>
              <w:tabs>
                <w:tab w:val="left" w:pos="4253"/>
              </w:tabs>
              <w:overflowPunct/>
              <w:autoSpaceDE/>
              <w:autoSpaceDN/>
              <w:adjustRightInd/>
              <w:spacing w:after="0"/>
              <w:jc w:val="center"/>
              <w:textAlignment w:val="auto"/>
              <w:rPr>
                <w:rFonts w:ascii="Arial" w:hAnsi="Arial" w:eastAsia="宋体"/>
                <w:b/>
                <w:sz w:val="18"/>
                <w:lang w:eastAsia="en-US"/>
              </w:rPr>
            </w:pPr>
            <w:r>
              <w:rPr>
                <w:rFonts w:ascii="Arial" w:hAnsi="Arial" w:eastAsia="宋体"/>
                <w:b/>
                <w:sz w:val="18"/>
                <w:lang w:eastAsia="en-US"/>
              </w:rPr>
              <w:t>f ≤ 3.0GHz</w:t>
            </w:r>
          </w:p>
        </w:tc>
        <w:tc>
          <w:tcPr>
            <w:tcW w:w="2768" w:type="dxa"/>
            <w:tcBorders>
              <w:top w:val="single" w:color="auto" w:sz="4" w:space="0"/>
              <w:left w:val="single" w:color="auto" w:sz="4" w:space="0"/>
              <w:bottom w:val="single" w:color="auto" w:sz="4" w:space="0"/>
              <w:right w:val="single" w:color="auto" w:sz="4" w:space="0"/>
            </w:tcBorders>
            <w:vAlign w:val="center"/>
          </w:tcPr>
          <w:p>
            <w:pPr>
              <w:keepNext/>
              <w:keepLines/>
              <w:tabs>
                <w:tab w:val="left" w:pos="4253"/>
              </w:tabs>
              <w:overflowPunct/>
              <w:autoSpaceDE/>
              <w:autoSpaceDN/>
              <w:adjustRightInd/>
              <w:spacing w:after="0"/>
              <w:jc w:val="center"/>
              <w:textAlignment w:val="auto"/>
              <w:rPr>
                <w:rFonts w:ascii="Arial" w:hAnsi="Arial" w:eastAsia="宋体"/>
                <w:b/>
                <w:sz w:val="18"/>
                <w:lang w:eastAsia="en-US"/>
              </w:rPr>
            </w:pPr>
            <w:r>
              <w:rPr>
                <w:rFonts w:ascii="Arial" w:hAnsi="Arial" w:eastAsia="宋体"/>
                <w:b/>
                <w:sz w:val="18"/>
                <w:lang w:eastAsia="en-US"/>
              </w:rPr>
              <w:t>3.0GHz &lt; f ≤6.0GHz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5" w:hRule="atLeast"/>
          <w:jc w:val="center"/>
        </w:trPr>
        <w:tc>
          <w:tcPr>
            <w:tcW w:w="2768" w:type="dxa"/>
            <w:tcBorders>
              <w:top w:val="single" w:color="auto" w:sz="4" w:space="0"/>
              <w:left w:val="single" w:color="auto" w:sz="4" w:space="0"/>
              <w:bottom w:val="single" w:color="auto" w:sz="4" w:space="0"/>
              <w:right w:val="single" w:color="auto" w:sz="4" w:space="0"/>
            </w:tcBorders>
            <w:vAlign w:val="center"/>
          </w:tcPr>
          <w:p>
            <w:pPr>
              <w:keepNext/>
              <w:keepLines/>
              <w:tabs>
                <w:tab w:val="left" w:pos="4253"/>
              </w:tabs>
              <w:overflowPunct/>
              <w:autoSpaceDE/>
              <w:autoSpaceDN/>
              <w:adjustRightInd/>
              <w:spacing w:after="0"/>
              <w:jc w:val="center"/>
              <w:textAlignment w:val="auto"/>
              <w:rPr>
                <w:rFonts w:ascii="Arial" w:hAnsi="Arial" w:eastAsia="宋体"/>
                <w:sz w:val="18"/>
                <w:lang w:eastAsia="en-US"/>
              </w:rPr>
            </w:pPr>
            <w:r>
              <w:rPr>
                <w:rFonts w:ascii="Arial" w:hAnsi="Arial" w:eastAsia="宋体"/>
                <w:sz w:val="18"/>
                <w:lang w:eastAsia="en-US"/>
              </w:rPr>
              <w:t>0.7 dB</w:t>
            </w:r>
          </w:p>
        </w:tc>
        <w:tc>
          <w:tcPr>
            <w:tcW w:w="2768" w:type="dxa"/>
            <w:tcBorders>
              <w:top w:val="single" w:color="auto" w:sz="4" w:space="0"/>
              <w:left w:val="single" w:color="auto" w:sz="4" w:space="0"/>
              <w:bottom w:val="single" w:color="auto" w:sz="4" w:space="0"/>
              <w:right w:val="single" w:color="auto" w:sz="4" w:space="0"/>
            </w:tcBorders>
            <w:vAlign w:val="center"/>
          </w:tcPr>
          <w:p>
            <w:pPr>
              <w:keepNext/>
              <w:keepLines/>
              <w:tabs>
                <w:tab w:val="left" w:pos="4253"/>
              </w:tabs>
              <w:overflowPunct/>
              <w:autoSpaceDE/>
              <w:autoSpaceDN/>
              <w:adjustRightInd/>
              <w:spacing w:after="0"/>
              <w:jc w:val="center"/>
              <w:textAlignment w:val="auto"/>
              <w:rPr>
                <w:rFonts w:ascii="Arial" w:hAnsi="Arial" w:eastAsia="宋体"/>
                <w:sz w:val="18"/>
                <w:lang w:eastAsia="en-US"/>
              </w:rPr>
            </w:pPr>
            <w:r>
              <w:rPr>
                <w:rFonts w:ascii="Arial" w:hAnsi="Arial" w:eastAsia="宋体"/>
                <w:sz w:val="18"/>
                <w:lang w:eastAsia="en-US"/>
              </w:rPr>
              <w:t>1.0 dB</w:t>
            </w:r>
          </w:p>
        </w:tc>
      </w:tr>
    </w:tbl>
    <w:p>
      <w:pPr>
        <w:tabs>
          <w:tab w:val="left" w:pos="4253"/>
        </w:tabs>
        <w:rPr>
          <w:rFonts w:eastAsia="宋体"/>
        </w:rPr>
      </w:pPr>
    </w:p>
    <w:p>
      <w:pPr>
        <w:jc w:val="center"/>
        <w:rPr>
          <w:rFonts w:eastAsia="宋体"/>
          <w:lang w:eastAsia="en-US"/>
        </w:rPr>
      </w:pPr>
      <w:r>
        <w:rPr>
          <w:i/>
          <w:color w:val="FF0000"/>
          <w:sz w:val="28"/>
          <w:szCs w:val="28"/>
          <w:lang w:eastAsia="zh-CN"/>
        </w:rPr>
        <w:t>&lt;</w:t>
      </w:r>
      <w:r>
        <w:rPr>
          <w:rFonts w:hint="eastAsia"/>
          <w:i/>
          <w:color w:val="FF0000"/>
          <w:sz w:val="28"/>
          <w:szCs w:val="28"/>
          <w:lang w:val="en-US" w:eastAsia="zh-CN"/>
        </w:rPr>
        <w:t xml:space="preserve">Next </w:t>
      </w:r>
      <w:r>
        <w:rPr>
          <w:i/>
          <w:color w:val="FF0000"/>
          <w:sz w:val="28"/>
          <w:szCs w:val="28"/>
          <w:lang w:eastAsia="zh-CN"/>
        </w:rPr>
        <w:t>of the change&gt;</w:t>
      </w:r>
    </w:p>
    <w:p>
      <w:pPr>
        <w:tabs>
          <w:tab w:val="left" w:pos="4253"/>
        </w:tabs>
        <w:rPr>
          <w:rFonts w:eastAsia="宋体"/>
        </w:rPr>
      </w:pPr>
    </w:p>
    <w:p>
      <w:pPr>
        <w:pStyle w:val="4"/>
        <w:rPr>
          <w:rFonts w:eastAsia="宋体"/>
          <w:lang w:eastAsia="en-US"/>
        </w:rPr>
      </w:pPr>
      <w:bookmarkStart w:id="565" w:name="_Hlk166489850"/>
      <w:bookmarkStart w:id="566" w:name="_Toc155428155"/>
      <w:bookmarkStart w:id="567" w:name="_Toc155781173"/>
      <w:bookmarkStart w:id="568" w:name="_Toc23673"/>
      <w:r>
        <w:rPr>
          <w:rFonts w:hint="eastAsia" w:eastAsia="宋体"/>
          <w:lang w:val="en-US" w:eastAsia="zh-CN"/>
        </w:rPr>
        <w:t>6</w:t>
      </w:r>
      <w:r>
        <w:rPr>
          <w:rFonts w:eastAsia="宋体"/>
          <w:lang w:eastAsia="en-US"/>
        </w:rPr>
        <w:t>.</w:t>
      </w:r>
      <w:r>
        <w:rPr>
          <w:rFonts w:hint="eastAsia" w:eastAsia="宋体"/>
          <w:lang w:val="en-US" w:eastAsia="zh-CN"/>
        </w:rPr>
        <w:t>16</w:t>
      </w:r>
      <w:r>
        <w:rPr>
          <w:rFonts w:eastAsia="宋体"/>
          <w:lang w:eastAsia="en-US"/>
        </w:rPr>
        <w:tab/>
      </w:r>
      <w:r>
        <w:rPr>
          <w:rFonts w:hint="eastAsia" w:eastAsia="宋体"/>
          <w:lang w:val="en-US" w:eastAsia="zh-CN"/>
        </w:rPr>
        <w:t>Conducted a</w:t>
      </w:r>
      <w:r>
        <w:rPr>
          <w:rFonts w:eastAsia="宋体"/>
          <w:lang w:eastAsia="en-US"/>
        </w:rPr>
        <w:t>djacent channel selectivity</w:t>
      </w:r>
    </w:p>
    <w:p>
      <w:pPr>
        <w:pStyle w:val="5"/>
        <w:rPr>
          <w:rFonts w:eastAsia="宋体"/>
          <w:lang w:eastAsia="en-US"/>
        </w:rPr>
      </w:pPr>
      <w:r>
        <w:rPr>
          <w:rFonts w:eastAsia="宋体"/>
          <w:lang w:eastAsia="en-US"/>
        </w:rPr>
        <w:t>6.</w:t>
      </w:r>
      <w:r>
        <w:rPr>
          <w:rFonts w:hint="eastAsia" w:eastAsia="宋体"/>
          <w:lang w:val="en-US" w:eastAsia="zh-CN"/>
        </w:rPr>
        <w:t>16</w:t>
      </w:r>
      <w:r>
        <w:rPr>
          <w:rFonts w:eastAsia="宋体"/>
          <w:lang w:eastAsia="en-US"/>
        </w:rPr>
        <w:t>.1</w:t>
      </w:r>
      <w:r>
        <w:rPr>
          <w:rFonts w:eastAsia="宋体"/>
          <w:lang w:eastAsia="en-US"/>
        </w:rPr>
        <w:tab/>
      </w:r>
      <w:r>
        <w:rPr>
          <w:rFonts w:eastAsia="宋体"/>
          <w:lang w:eastAsia="en-US"/>
        </w:rPr>
        <w:t>Definition and applicability</w:t>
      </w:r>
    </w:p>
    <w:p>
      <w:pPr>
        <w:tabs>
          <w:tab w:val="left" w:pos="4253"/>
        </w:tabs>
        <w:overflowPunct/>
        <w:autoSpaceDE/>
        <w:autoSpaceDN/>
        <w:adjustRightInd/>
        <w:textAlignment w:val="auto"/>
        <w:rPr>
          <w:rFonts w:eastAsia="宋体"/>
          <w:lang w:eastAsia="en-US"/>
        </w:rPr>
      </w:pPr>
      <w:r>
        <w:rPr>
          <w:rFonts w:eastAsia="宋体"/>
          <w:lang w:eastAsia="en-US"/>
        </w:rPr>
        <w:t>Adjacent channel selectivity (ACS) is a measure of the receiver's ability to receive a wanted signal at its assigned channel frequency at the antenna connector for NCR-MT type 1-C or TAB connector for NCR-MT type 1-H in the presence of an adjacent channel signal with a specified centre frequency offset of the interfering signal to the band edge of a victim system.</w:t>
      </w:r>
    </w:p>
    <w:p>
      <w:pPr>
        <w:tabs>
          <w:tab w:val="left" w:pos="4253"/>
        </w:tabs>
        <w:overflowPunct/>
        <w:autoSpaceDE/>
        <w:autoSpaceDN/>
        <w:adjustRightInd/>
        <w:textAlignment w:val="auto"/>
        <w:rPr>
          <w:rFonts w:eastAsia="宋体"/>
          <w:lang w:eastAsia="en-US"/>
        </w:rPr>
      </w:pPr>
      <w:r>
        <w:rPr>
          <w:rFonts w:eastAsia="宋体"/>
          <w:lang w:eastAsia="en-US"/>
        </w:rPr>
        <w:t>This requirement applies to NCR-MT.</w:t>
      </w:r>
    </w:p>
    <w:p>
      <w:pPr>
        <w:pStyle w:val="5"/>
        <w:rPr>
          <w:rFonts w:eastAsia="宋体"/>
          <w:lang w:eastAsia="en-US"/>
        </w:rPr>
      </w:pPr>
      <w:r>
        <w:rPr>
          <w:rFonts w:eastAsia="宋体"/>
          <w:lang w:eastAsia="en-US"/>
        </w:rPr>
        <w:t>6.</w:t>
      </w:r>
      <w:r>
        <w:rPr>
          <w:rFonts w:hint="eastAsia" w:eastAsia="宋体"/>
          <w:lang w:eastAsia="en-US"/>
        </w:rPr>
        <w:t>16</w:t>
      </w:r>
      <w:r>
        <w:rPr>
          <w:rFonts w:eastAsia="宋体"/>
          <w:lang w:eastAsia="en-US"/>
        </w:rPr>
        <w:t>.</w:t>
      </w:r>
      <w:r>
        <w:rPr>
          <w:rFonts w:hint="eastAsia" w:eastAsia="宋体"/>
          <w:lang w:eastAsia="en-US"/>
        </w:rPr>
        <w:t>2</w:t>
      </w:r>
      <w:r>
        <w:rPr>
          <w:rFonts w:eastAsia="宋体"/>
          <w:lang w:eastAsia="en-US"/>
        </w:rPr>
        <w:tab/>
      </w:r>
      <w:r>
        <w:rPr>
          <w:rFonts w:eastAsia="宋体"/>
          <w:lang w:eastAsia="en-US"/>
        </w:rPr>
        <w:t>Minimum requirement</w:t>
      </w:r>
    </w:p>
    <w:p>
      <w:pPr>
        <w:tabs>
          <w:tab w:val="left" w:pos="4253"/>
        </w:tabs>
        <w:overflowPunct/>
        <w:autoSpaceDE/>
        <w:autoSpaceDN/>
        <w:adjustRightInd/>
        <w:textAlignment w:val="auto"/>
        <w:rPr>
          <w:rFonts w:eastAsia="宋体"/>
          <w:lang w:eastAsia="en-US"/>
        </w:rPr>
      </w:pPr>
      <w:r>
        <w:rPr>
          <w:rFonts w:eastAsia="宋体"/>
          <w:lang w:eastAsia="en-US"/>
        </w:rPr>
        <w:t>The minimum requirement for NCR-MT type 1-C is defined in TS 3</w:t>
      </w:r>
      <w:r>
        <w:rPr>
          <w:rFonts w:eastAsia="宋体"/>
          <w:lang w:val="en-US" w:eastAsia="zh-CN"/>
        </w:rPr>
        <w:t>8</w:t>
      </w:r>
      <w:r>
        <w:rPr>
          <w:rFonts w:eastAsia="宋体"/>
          <w:lang w:eastAsia="en-US"/>
        </w:rPr>
        <w:t>.106 [2] clause 6.18.1.2.</w:t>
      </w:r>
    </w:p>
    <w:p>
      <w:pPr>
        <w:tabs>
          <w:tab w:val="left" w:pos="4253"/>
        </w:tabs>
        <w:overflowPunct/>
        <w:autoSpaceDE/>
        <w:autoSpaceDN/>
        <w:adjustRightInd/>
        <w:textAlignment w:val="auto"/>
        <w:rPr>
          <w:rFonts w:eastAsia="宋体"/>
          <w:lang w:eastAsia="en-US"/>
        </w:rPr>
      </w:pPr>
      <w:r>
        <w:rPr>
          <w:rFonts w:eastAsia="宋体"/>
          <w:lang w:eastAsia="en-US"/>
        </w:rPr>
        <w:t>The minimum requirement for NCR-MT type 1-H is defined in TS 3</w:t>
      </w:r>
      <w:r>
        <w:rPr>
          <w:rFonts w:eastAsia="宋体"/>
          <w:lang w:val="en-US" w:eastAsia="zh-CN"/>
        </w:rPr>
        <w:t>8</w:t>
      </w:r>
      <w:r>
        <w:rPr>
          <w:rFonts w:eastAsia="宋体"/>
          <w:lang w:eastAsia="en-US"/>
        </w:rPr>
        <w:t>.106 [2] clause 6.18.1.3.</w:t>
      </w:r>
    </w:p>
    <w:p>
      <w:pPr>
        <w:pStyle w:val="5"/>
        <w:rPr>
          <w:rFonts w:eastAsia="宋体"/>
          <w:lang w:eastAsia="en-US"/>
        </w:rPr>
      </w:pPr>
      <w:r>
        <w:rPr>
          <w:rFonts w:eastAsia="宋体"/>
          <w:lang w:eastAsia="en-US"/>
        </w:rPr>
        <w:t>6.1</w:t>
      </w:r>
      <w:r>
        <w:rPr>
          <w:rFonts w:hint="eastAsia" w:eastAsia="宋体"/>
          <w:lang w:eastAsia="en-US"/>
        </w:rPr>
        <w:t>6</w:t>
      </w:r>
      <w:r>
        <w:rPr>
          <w:rFonts w:eastAsia="宋体"/>
          <w:lang w:eastAsia="en-US"/>
        </w:rPr>
        <w:t>.3</w:t>
      </w:r>
      <w:r>
        <w:rPr>
          <w:rFonts w:eastAsia="宋体"/>
          <w:lang w:eastAsia="en-US"/>
        </w:rPr>
        <w:tab/>
      </w:r>
      <w:r>
        <w:rPr>
          <w:rFonts w:eastAsia="宋体"/>
          <w:lang w:eastAsia="en-US"/>
        </w:rPr>
        <w:t>Test purpose</w:t>
      </w:r>
    </w:p>
    <w:p>
      <w:pPr>
        <w:tabs>
          <w:tab w:val="left" w:pos="4253"/>
        </w:tabs>
        <w:overflowPunct/>
        <w:autoSpaceDE/>
        <w:autoSpaceDN/>
        <w:adjustRightInd/>
        <w:textAlignment w:val="auto"/>
        <w:rPr>
          <w:rFonts w:eastAsia="宋体"/>
          <w:lang w:eastAsia="en-US"/>
        </w:rPr>
      </w:pPr>
      <w:r>
        <w:rPr>
          <w:rFonts w:eastAsia="宋体" w:cs="v4.2.0"/>
          <w:lang w:eastAsia="en-US"/>
        </w:rPr>
        <w:t>The test purpose is to verify the ability of the NCR receiver filter to suppress interfering signals in the channels adjacent to the wanted channel.</w:t>
      </w:r>
    </w:p>
    <w:p>
      <w:pPr>
        <w:pStyle w:val="5"/>
        <w:rPr>
          <w:rFonts w:eastAsia="宋体"/>
          <w:lang w:eastAsia="en-US"/>
        </w:rPr>
      </w:pPr>
      <w:r>
        <w:rPr>
          <w:rFonts w:eastAsia="宋体"/>
          <w:lang w:eastAsia="en-US"/>
        </w:rPr>
        <w:t>6.1</w:t>
      </w:r>
      <w:r>
        <w:rPr>
          <w:rFonts w:hint="eastAsia" w:eastAsia="宋体"/>
          <w:lang w:eastAsia="en-US"/>
        </w:rPr>
        <w:t>6</w:t>
      </w:r>
      <w:r>
        <w:rPr>
          <w:rFonts w:eastAsia="宋体"/>
          <w:lang w:eastAsia="en-US"/>
        </w:rPr>
        <w:t>.4</w:t>
      </w:r>
      <w:r>
        <w:rPr>
          <w:rFonts w:eastAsia="宋体"/>
          <w:lang w:eastAsia="en-US"/>
        </w:rPr>
        <w:tab/>
      </w:r>
      <w:r>
        <w:rPr>
          <w:rFonts w:eastAsia="宋体"/>
          <w:lang w:eastAsia="en-US"/>
        </w:rPr>
        <w:t>Method of test</w:t>
      </w:r>
    </w:p>
    <w:p>
      <w:pPr>
        <w:pStyle w:val="6"/>
        <w:rPr>
          <w:rFonts w:eastAsia="宋体"/>
          <w:lang w:eastAsia="en-US"/>
        </w:rPr>
      </w:pPr>
      <w:r>
        <w:rPr>
          <w:rFonts w:eastAsia="宋体"/>
          <w:lang w:eastAsia="en-US"/>
        </w:rPr>
        <w:t>6.16.4.1</w:t>
      </w:r>
      <w:r>
        <w:rPr>
          <w:rFonts w:eastAsia="宋体"/>
          <w:lang w:eastAsia="en-US"/>
        </w:rPr>
        <w:tab/>
      </w:r>
      <w:r>
        <w:rPr>
          <w:rFonts w:eastAsia="宋体"/>
          <w:lang w:eastAsia="en-US"/>
        </w:rPr>
        <w:t>Initial conditions</w:t>
      </w:r>
    </w:p>
    <w:p>
      <w:pPr>
        <w:tabs>
          <w:tab w:val="left" w:pos="4253"/>
        </w:tabs>
        <w:overflowPunct/>
        <w:autoSpaceDE/>
        <w:autoSpaceDN/>
        <w:adjustRightInd/>
        <w:textAlignment w:val="auto"/>
        <w:rPr>
          <w:rFonts w:eastAsia="宋体"/>
          <w:lang w:eastAsia="en-US"/>
        </w:rPr>
      </w:pPr>
      <w:r>
        <w:rPr>
          <w:rFonts w:eastAsia="宋体"/>
          <w:lang w:eastAsia="en-US"/>
        </w:rPr>
        <w:t>Test environment: Normal; see annex B.2.</w:t>
      </w:r>
    </w:p>
    <w:p>
      <w:pPr>
        <w:tabs>
          <w:tab w:val="left" w:pos="4253"/>
        </w:tabs>
        <w:overflowPunct/>
        <w:autoSpaceDE/>
        <w:autoSpaceDN/>
        <w:adjustRightInd/>
        <w:textAlignment w:val="auto"/>
        <w:rPr>
          <w:rFonts w:eastAsia="宋体"/>
          <w:i/>
          <w:lang w:eastAsia="en-US"/>
        </w:rPr>
      </w:pPr>
      <w:r>
        <w:rPr>
          <w:rFonts w:eastAsia="宋体" w:cs="v4.2.0"/>
          <w:lang w:eastAsia="en-US"/>
        </w:rPr>
        <w:t xml:space="preserve">RF channels to be tested for single carrier (SC): </w:t>
      </w:r>
      <w:r>
        <w:rPr>
          <w:rFonts w:eastAsia="宋体"/>
          <w:lang w:eastAsia="en-US"/>
        </w:rPr>
        <w:t>M; see clause 4.9.1.</w:t>
      </w:r>
    </w:p>
    <w:p>
      <w:pPr>
        <w:tabs>
          <w:tab w:val="left" w:pos="4253"/>
        </w:tabs>
        <w:overflowPunct/>
        <w:autoSpaceDE/>
        <w:autoSpaceDN/>
        <w:adjustRightInd/>
        <w:textAlignment w:val="auto"/>
        <w:rPr>
          <w:rFonts w:eastAsia="宋体" w:cs="v4.2.0"/>
          <w:lang w:eastAsia="en-US"/>
        </w:rPr>
      </w:pPr>
      <w:r>
        <w:rPr>
          <w:rFonts w:eastAsia="宋体"/>
          <w:i/>
          <w:lang w:eastAsia="en-US"/>
        </w:rPr>
        <w:t>Repeater RF Bandwidth p</w:t>
      </w:r>
      <w:r>
        <w:rPr>
          <w:rFonts w:eastAsia="宋体"/>
          <w:lang w:eastAsia="en-US"/>
        </w:rPr>
        <w:t xml:space="preserve">ositions </w:t>
      </w:r>
      <w:r>
        <w:rPr>
          <w:rFonts w:eastAsia="宋体" w:cs="v4.2.0"/>
          <w:lang w:eastAsia="en-US"/>
        </w:rPr>
        <w:t>to be tested for multi-carrier (MC):</w:t>
      </w:r>
    </w:p>
    <w:p>
      <w:pPr>
        <w:pStyle w:val="113"/>
        <w:rPr>
          <w:rFonts w:eastAsia="宋体"/>
          <w:lang w:eastAsia="en-US"/>
        </w:rPr>
      </w:pPr>
      <w:r>
        <w:rPr>
          <w:rFonts w:eastAsia="宋体"/>
          <w:lang w:eastAsia="en-US"/>
        </w:rPr>
        <w:t>-</w:t>
      </w:r>
      <w:r>
        <w:rPr>
          <w:rFonts w:eastAsia="宋体"/>
          <w:lang w:eastAsia="en-US"/>
        </w:rPr>
        <w:tab/>
      </w:r>
      <w:r>
        <w:rPr>
          <w:rFonts w:eastAsia="宋体"/>
          <w:lang w:eastAsia="en-US"/>
        </w:rPr>
        <w:t>M</w:t>
      </w:r>
      <w:r>
        <w:rPr>
          <w:rFonts w:eastAsia="宋体"/>
          <w:vertAlign w:val="subscript"/>
          <w:lang w:eastAsia="en-US"/>
        </w:rPr>
        <w:t>RFBW</w:t>
      </w:r>
      <w:r>
        <w:rPr>
          <w:rFonts w:eastAsia="宋体"/>
          <w:lang w:eastAsia="en-US"/>
        </w:rPr>
        <w:t xml:space="preserve"> for </w:t>
      </w:r>
      <w:r>
        <w:rPr>
          <w:rFonts w:eastAsia="宋体"/>
          <w:i/>
          <w:lang w:eastAsia="en-US"/>
        </w:rPr>
        <w:t>single-band connector(s)</w:t>
      </w:r>
      <w:r>
        <w:rPr>
          <w:rFonts w:eastAsia="宋体"/>
          <w:lang w:eastAsia="en-US"/>
        </w:rPr>
        <w:t>, see clause 4.9.1,</w:t>
      </w:r>
    </w:p>
    <w:p>
      <w:pPr>
        <w:pStyle w:val="113"/>
        <w:rPr>
          <w:rFonts w:eastAsia="MS P??"/>
          <w:lang w:eastAsia="en-US"/>
        </w:rPr>
      </w:pPr>
      <w:r>
        <w:rPr>
          <w:rFonts w:eastAsia="宋体"/>
          <w:lang w:eastAsia="en-US"/>
        </w:rPr>
        <w:t>-</w:t>
      </w:r>
      <w:r>
        <w:rPr>
          <w:rFonts w:eastAsia="宋体"/>
          <w:lang w:eastAsia="en-US"/>
        </w:rPr>
        <w:tab/>
      </w:r>
      <w:r>
        <w:rPr>
          <w:rFonts w:eastAsia="宋体"/>
          <w:lang w:eastAsia="en-US"/>
        </w:rPr>
        <w:t>B</w:t>
      </w:r>
      <w:r>
        <w:rPr>
          <w:rFonts w:eastAsia="宋体"/>
          <w:vertAlign w:val="subscript"/>
          <w:lang w:eastAsia="en-US"/>
        </w:rPr>
        <w:t>RFBW</w:t>
      </w:r>
      <w:r>
        <w:rPr>
          <w:rFonts w:eastAsia="宋体"/>
          <w:lang w:eastAsia="en-US"/>
        </w:rPr>
        <w:t>_T'</w:t>
      </w:r>
      <w:r>
        <w:rPr>
          <w:rFonts w:eastAsia="宋体"/>
          <w:vertAlign w:val="subscript"/>
          <w:lang w:eastAsia="en-US"/>
        </w:rPr>
        <w:t>RFBW</w:t>
      </w:r>
      <w:r>
        <w:rPr>
          <w:rFonts w:eastAsia="宋体"/>
          <w:lang w:eastAsia="en-US"/>
        </w:rPr>
        <w:t xml:space="preserve"> and B'</w:t>
      </w:r>
      <w:r>
        <w:rPr>
          <w:rFonts w:eastAsia="宋体"/>
          <w:vertAlign w:val="subscript"/>
          <w:lang w:eastAsia="en-US"/>
        </w:rPr>
        <w:t>RFBW</w:t>
      </w:r>
      <w:r>
        <w:rPr>
          <w:rFonts w:eastAsia="宋体"/>
          <w:lang w:eastAsia="en-US"/>
        </w:rPr>
        <w:t>_T</w:t>
      </w:r>
      <w:r>
        <w:rPr>
          <w:rFonts w:eastAsia="宋体"/>
          <w:vertAlign w:val="subscript"/>
          <w:lang w:eastAsia="en-US"/>
        </w:rPr>
        <w:t xml:space="preserve">RFBW </w:t>
      </w:r>
      <w:r>
        <w:rPr>
          <w:rFonts w:eastAsia="宋体"/>
          <w:lang w:eastAsia="en-US"/>
        </w:rPr>
        <w:t xml:space="preserve">for </w:t>
      </w:r>
      <w:r>
        <w:rPr>
          <w:rFonts w:eastAsia="宋体"/>
          <w:i/>
          <w:lang w:eastAsia="en-US"/>
        </w:rPr>
        <w:t>multi-band connector(s),</w:t>
      </w:r>
      <w:r>
        <w:rPr>
          <w:rFonts w:eastAsia="宋体"/>
          <w:lang w:eastAsia="en-US"/>
        </w:rPr>
        <w:t xml:space="preserve"> see clause 4.9.1.</w:t>
      </w:r>
    </w:p>
    <w:p>
      <w:pPr>
        <w:pStyle w:val="6"/>
        <w:rPr>
          <w:rFonts w:eastAsia="宋体"/>
          <w:lang w:eastAsia="en-US"/>
        </w:rPr>
      </w:pPr>
      <w:r>
        <w:rPr>
          <w:rFonts w:eastAsia="宋体"/>
          <w:lang w:eastAsia="en-US"/>
        </w:rPr>
        <w:t>6.16.4.2</w:t>
      </w:r>
      <w:r>
        <w:rPr>
          <w:rFonts w:eastAsia="宋体"/>
          <w:lang w:eastAsia="en-US"/>
        </w:rPr>
        <w:tab/>
      </w:r>
      <w:r>
        <w:rPr>
          <w:rFonts w:eastAsia="宋体"/>
          <w:lang w:eastAsia="en-US"/>
        </w:rPr>
        <w:tab/>
      </w:r>
      <w:r>
        <w:rPr>
          <w:rFonts w:eastAsia="宋体"/>
          <w:lang w:eastAsia="en-US"/>
        </w:rPr>
        <w:t>Procedure</w:t>
      </w:r>
    </w:p>
    <w:p>
      <w:pPr>
        <w:tabs>
          <w:tab w:val="left" w:pos="4253"/>
        </w:tabs>
        <w:overflowPunct/>
        <w:autoSpaceDE/>
        <w:autoSpaceDN/>
        <w:adjustRightInd/>
        <w:textAlignment w:val="auto"/>
        <w:rPr>
          <w:rFonts w:eastAsia="宋体"/>
          <w:i/>
          <w:lang w:eastAsia="en-US"/>
        </w:rPr>
      </w:pPr>
      <w:r>
        <w:rPr>
          <w:rFonts w:eastAsia="宋体"/>
          <w:lang w:eastAsia="en-US"/>
        </w:rPr>
        <w:t>The minimum requirement is applied to all connectors under test.</w:t>
      </w:r>
    </w:p>
    <w:p>
      <w:pPr>
        <w:tabs>
          <w:tab w:val="left" w:pos="4253"/>
        </w:tabs>
        <w:overflowPunct/>
        <w:autoSpaceDE/>
        <w:autoSpaceDN/>
        <w:adjustRightInd/>
        <w:textAlignment w:val="auto"/>
        <w:rPr>
          <w:rFonts w:eastAsia="宋体"/>
          <w:lang w:eastAsia="en-US"/>
        </w:rPr>
      </w:pPr>
      <w:r>
        <w:rPr>
          <w:rFonts w:eastAsia="宋体"/>
          <w:lang w:eastAsia="en-US"/>
        </w:rPr>
        <w:t xml:space="preserve">For </w:t>
      </w:r>
      <w:r>
        <w:rPr>
          <w:rFonts w:eastAsia="宋体"/>
          <w:i/>
          <w:lang w:eastAsia="en-US"/>
        </w:rPr>
        <w:t>NCR type 1-H</w:t>
      </w:r>
      <w:r>
        <w:rPr>
          <w:rFonts w:eastAsia="宋体"/>
          <w:lang w:eastAsia="en-US"/>
        </w:rPr>
        <w:t xml:space="preserve"> the procedure is repeated until all </w:t>
      </w:r>
      <w:r>
        <w:rPr>
          <w:rFonts w:eastAsia="宋体"/>
          <w:i/>
          <w:lang w:eastAsia="en-US"/>
        </w:rPr>
        <w:t>TAB connectors</w:t>
      </w:r>
      <w:r>
        <w:rPr>
          <w:rFonts w:eastAsia="宋体"/>
          <w:lang w:eastAsia="en-US"/>
        </w:rPr>
        <w:t xml:space="preserve"> necessary to demonstrate conformance have been tested; see clause 6.1.</w:t>
      </w:r>
    </w:p>
    <w:p>
      <w:pPr>
        <w:pStyle w:val="113"/>
        <w:rPr>
          <w:rFonts w:eastAsia="宋体"/>
          <w:lang w:eastAsia="en-US"/>
        </w:rPr>
      </w:pPr>
      <w:r>
        <w:rPr>
          <w:rFonts w:eastAsia="宋体"/>
          <w:lang w:eastAsia="en-US"/>
        </w:rPr>
        <w:t>1)</w:t>
      </w:r>
      <w:r>
        <w:rPr>
          <w:rFonts w:eastAsia="宋体"/>
          <w:lang w:eastAsia="en-US"/>
        </w:rPr>
        <w:tab/>
      </w:r>
      <w:r>
        <w:rPr>
          <w:rFonts w:eastAsia="宋体"/>
          <w:lang w:eastAsia="en-US"/>
        </w:rPr>
        <w:t>Connect the connector under test to measurement equipment as shown in annex D.13.</w:t>
      </w:r>
    </w:p>
    <w:p>
      <w:pPr>
        <w:pStyle w:val="113"/>
        <w:rPr>
          <w:rFonts w:eastAsia="宋体"/>
          <w:lang w:eastAsia="en-US"/>
        </w:rPr>
      </w:pPr>
      <w:r>
        <w:rPr>
          <w:rFonts w:eastAsia="宋体"/>
          <w:lang w:eastAsia="en-US"/>
        </w:rPr>
        <w:t>2)</w:t>
      </w:r>
      <w:r>
        <w:rPr>
          <w:rFonts w:eastAsia="宋体"/>
          <w:lang w:eastAsia="en-US"/>
        </w:rPr>
        <w:tab/>
      </w:r>
      <w:r>
        <w:rPr>
          <w:rFonts w:eastAsia="宋体"/>
          <w:lang w:eastAsia="en-US"/>
        </w:rPr>
        <w:t>For FDD operation, set the NCR to transmit:</w:t>
      </w:r>
    </w:p>
    <w:p>
      <w:pPr>
        <w:pStyle w:val="124"/>
        <w:rPr>
          <w:rFonts w:eastAsia="宋体"/>
          <w:lang w:eastAsia="en-US"/>
        </w:rPr>
      </w:pPr>
      <w:r>
        <w:rPr>
          <w:rFonts w:eastAsia="宋体"/>
          <w:lang w:val="en-US" w:eastAsia="en-US"/>
        </w:rPr>
        <w:t>-</w:t>
      </w:r>
      <w:r>
        <w:rPr>
          <w:rFonts w:eastAsia="宋体"/>
          <w:lang w:val="en-US" w:eastAsia="en-US"/>
        </w:rPr>
        <w:tab/>
      </w:r>
      <w:r>
        <w:rPr>
          <w:rFonts w:eastAsia="宋体"/>
          <w:lang w:eastAsia="en-US"/>
        </w:rPr>
        <w:t>For single carrier operation set the connector under test to transmit at manufacturers declared r</w:t>
      </w:r>
      <w:r>
        <w:rPr>
          <w:rFonts w:eastAsia="宋体"/>
          <w:i/>
          <w:lang w:eastAsia="en-US"/>
        </w:rPr>
        <w:t xml:space="preserve">ated output power </w:t>
      </w:r>
      <w:r>
        <w:rPr>
          <w:rFonts w:eastAsia="宋体"/>
          <w:i/>
          <w:iCs/>
          <w:lang w:eastAsia="en-US"/>
        </w:rPr>
        <w:t>per passband</w:t>
      </w:r>
      <w:r>
        <w:rPr>
          <w:rFonts w:eastAsia="宋体"/>
          <w:i/>
          <w:lang w:eastAsia="en-US"/>
        </w:rPr>
        <w:t xml:space="preserve"> </w:t>
      </w:r>
      <w:r>
        <w:rPr>
          <w:rFonts w:eastAsia="宋体"/>
          <w:lang w:eastAsia="en-US"/>
        </w:rPr>
        <w:t>(D.9).</w:t>
      </w:r>
    </w:p>
    <w:p>
      <w:pPr>
        <w:pStyle w:val="124"/>
        <w:rPr>
          <w:rFonts w:eastAsia="宋体"/>
          <w:lang w:eastAsia="en-US"/>
        </w:rPr>
      </w:pPr>
      <w:r>
        <w:rPr>
          <w:rFonts w:eastAsia="宋体"/>
          <w:lang w:val="en-US" w:eastAsia="en-US"/>
        </w:rPr>
        <w:t>-</w:t>
      </w:r>
      <w:r>
        <w:rPr>
          <w:rFonts w:eastAsia="宋体"/>
          <w:lang w:val="en-US" w:eastAsia="en-US"/>
        </w:rPr>
        <w:tab/>
      </w:r>
      <w:r>
        <w:rPr>
          <w:rFonts w:eastAsia="宋体"/>
          <w:lang w:eastAsia="en-US"/>
        </w:rPr>
        <w:t>For a connector under test declared to be capable of multi-carrier operation (</w:t>
      </w:r>
      <w:r>
        <w:rPr>
          <w:rFonts w:eastAsia="宋体"/>
          <w:highlight w:val="yellow"/>
          <w:lang w:eastAsia="en-US"/>
        </w:rPr>
        <w:t>D.</w:t>
      </w:r>
      <w:del w:id="153" w:author="ZTE, Fei Xue" w:date="2024-08-09T16:52:01Z">
        <w:r>
          <w:rPr>
            <w:rFonts w:hint="default" w:eastAsia="宋体"/>
            <w:highlight w:val="yellow"/>
            <w:lang w:val="en-US" w:eastAsia="en-US"/>
          </w:rPr>
          <w:delText>x</w:delText>
        </w:r>
      </w:del>
      <w:ins w:id="154" w:author="ZTE, Fei Xue" w:date="2024-08-09T16:52:03Z">
        <w:r>
          <w:rPr>
            <w:rFonts w:hint="eastAsia" w:eastAsia="宋体"/>
            <w:highlight w:val="yellow"/>
            <w:lang w:val="en-US" w:eastAsia="zh-CN"/>
          </w:rPr>
          <w:t>22</w:t>
        </w:r>
      </w:ins>
      <w:r>
        <w:rPr>
          <w:rFonts w:eastAsia="宋体"/>
          <w:lang w:eastAsia="en-US"/>
        </w:rPr>
        <w:t>) set the connector under test to transmit on all carriers configured using the applicable test configuration and corresponding power setting specified in clauses 4.7 and 4.8 using the corresponding test models or set of physical channels in clause 4.9.2.</w:t>
      </w:r>
    </w:p>
    <w:p>
      <w:pPr>
        <w:pStyle w:val="113"/>
        <w:rPr>
          <w:rFonts w:eastAsia="宋体"/>
          <w:lang w:eastAsia="en-US"/>
        </w:rPr>
      </w:pPr>
      <w:r>
        <w:rPr>
          <w:rFonts w:eastAsia="宋体"/>
          <w:lang w:eastAsia="en-US"/>
        </w:rPr>
        <w:t>3)</w:t>
      </w:r>
      <w:r>
        <w:rPr>
          <w:rFonts w:eastAsia="宋体"/>
          <w:lang w:eastAsia="en-US"/>
        </w:rPr>
        <w:tab/>
      </w:r>
      <w:r>
        <w:rPr>
          <w:rFonts w:eastAsia="宋体"/>
          <w:lang w:eastAsia="en-US"/>
        </w:rPr>
        <w:t>Set the signal generator for the wanted signal to transmit as specified in</w:t>
      </w:r>
      <w:ins w:id="155" w:author="ZTE, Fei Xue" w:date="2024-08-09T16:32:10Z">
        <w:r>
          <w:rPr>
            <w:rFonts w:hint="eastAsia" w:eastAsia="宋体"/>
            <w:lang w:val="en-US" w:eastAsia="zh-CN"/>
          </w:rPr>
          <w:t xml:space="preserve"> c</w:t>
        </w:r>
      </w:ins>
      <w:ins w:id="156" w:author="ZTE, Fei Xue" w:date="2024-08-09T16:32:12Z">
        <w:r>
          <w:rPr>
            <w:rFonts w:hint="eastAsia" w:eastAsia="宋体"/>
            <w:lang w:val="en-US" w:eastAsia="zh-CN"/>
          </w:rPr>
          <w:t>l</w:t>
        </w:r>
      </w:ins>
      <w:ins w:id="157" w:author="ZTE, Fei Xue" w:date="2024-08-09T16:32:14Z">
        <w:r>
          <w:rPr>
            <w:rFonts w:hint="eastAsia" w:eastAsia="宋体"/>
            <w:lang w:val="en-US" w:eastAsia="zh-CN"/>
          </w:rPr>
          <w:t>a</w:t>
        </w:r>
      </w:ins>
      <w:ins w:id="158" w:author="ZTE, Fei Xue" w:date="2024-08-09T16:32:15Z">
        <w:r>
          <w:rPr>
            <w:rFonts w:hint="eastAsia" w:eastAsia="宋体"/>
            <w:lang w:val="en-US" w:eastAsia="zh-CN"/>
          </w:rPr>
          <w:t xml:space="preserve">use </w:t>
        </w:r>
      </w:ins>
      <w:ins w:id="159" w:author="ZTE, Fei Xue" w:date="2024-08-09T16:32:16Z">
        <w:r>
          <w:rPr>
            <w:rFonts w:hint="eastAsia" w:eastAsia="宋体"/>
            <w:lang w:val="en-US" w:eastAsia="zh-CN"/>
          </w:rPr>
          <w:t>6</w:t>
        </w:r>
      </w:ins>
      <w:ins w:id="160" w:author="ZTE, Fei Xue" w:date="2024-08-09T16:32:17Z">
        <w:r>
          <w:rPr>
            <w:rFonts w:hint="eastAsia" w:eastAsia="宋体"/>
            <w:lang w:val="en-US" w:eastAsia="zh-CN"/>
          </w:rPr>
          <w:t>.16</w:t>
        </w:r>
      </w:ins>
      <w:ins w:id="161" w:author="ZTE, Fei Xue" w:date="2024-08-09T16:32:18Z">
        <w:r>
          <w:rPr>
            <w:rFonts w:hint="eastAsia" w:eastAsia="宋体"/>
            <w:lang w:val="en-US" w:eastAsia="zh-CN"/>
          </w:rPr>
          <w:t>.5</w:t>
        </w:r>
      </w:ins>
      <w:r>
        <w:rPr>
          <w:rFonts w:eastAsia="宋体"/>
          <w:lang w:eastAsia="en-US"/>
        </w:rPr>
        <w:t>:</w:t>
      </w:r>
    </w:p>
    <w:p>
      <w:pPr>
        <w:pStyle w:val="124"/>
        <w:rPr>
          <w:del w:id="162" w:author="ZTE, Fei Xue" w:date="2024-08-09T16:31:57Z"/>
          <w:rFonts w:eastAsia="宋体"/>
          <w:lang w:eastAsia="en-US"/>
        </w:rPr>
      </w:pPr>
      <w:del w:id="163" w:author="ZTE, Fei Xue" w:date="2024-08-09T16:31:57Z">
        <w:r>
          <w:rPr>
            <w:rFonts w:eastAsia="宋体"/>
            <w:lang w:eastAsia="en-US"/>
          </w:rPr>
          <w:delText>- table 6.16.5-1 for WA NCR-MT type 1-C and for WA NCR-MT type 1-H.</w:delText>
        </w:r>
      </w:del>
    </w:p>
    <w:p>
      <w:pPr>
        <w:pStyle w:val="124"/>
        <w:rPr>
          <w:del w:id="164" w:author="ZTE, Fei Xue" w:date="2024-08-09T16:31:57Z"/>
          <w:rFonts w:eastAsia="宋体"/>
          <w:lang w:eastAsia="en-US"/>
        </w:rPr>
      </w:pPr>
      <w:del w:id="165" w:author="ZTE, Fei Xue" w:date="2024-08-09T16:31:57Z">
        <w:r>
          <w:rPr>
            <w:rFonts w:eastAsia="宋体"/>
            <w:highlight w:val="yellow"/>
            <w:lang w:eastAsia="en-US"/>
          </w:rPr>
          <w:delText>- xx for LA NCR-MT type 1-C or for LA NCR-MT type 1-H.</w:delText>
        </w:r>
      </w:del>
    </w:p>
    <w:p>
      <w:pPr>
        <w:pStyle w:val="113"/>
        <w:rPr>
          <w:rFonts w:hint="default" w:eastAsia="宋体"/>
          <w:lang w:val="en-US" w:eastAsia="zh-CN"/>
        </w:rPr>
      </w:pPr>
      <w:r>
        <w:rPr>
          <w:rFonts w:eastAsia="宋体"/>
          <w:lang w:eastAsia="en-US"/>
        </w:rPr>
        <w:t>4)</w:t>
      </w:r>
      <w:r>
        <w:rPr>
          <w:rFonts w:eastAsia="宋体"/>
          <w:lang w:eastAsia="en-US"/>
        </w:rPr>
        <w:tab/>
      </w:r>
      <w:r>
        <w:rPr>
          <w:rFonts w:eastAsia="宋体"/>
          <w:lang w:eastAsia="en-US"/>
        </w:rPr>
        <w:t>Set the signal generator for the interfering signal to transmit at the frequency offset and as specified in</w:t>
      </w:r>
      <w:ins w:id="166" w:author="ZTE, Fei Xue" w:date="2024-08-09T16:32:26Z">
        <w:r>
          <w:rPr>
            <w:rFonts w:hint="eastAsia" w:eastAsia="宋体"/>
            <w:lang w:val="en-US" w:eastAsia="zh-CN"/>
          </w:rPr>
          <w:t xml:space="preserve"> </w:t>
        </w:r>
      </w:ins>
      <w:ins w:id="167" w:author="ZTE, Fei Xue" w:date="2024-08-09T16:32:27Z">
        <w:r>
          <w:rPr>
            <w:rFonts w:hint="eastAsia" w:eastAsia="宋体"/>
            <w:lang w:val="en-US" w:eastAsia="zh-CN"/>
          </w:rPr>
          <w:t>c</w:t>
        </w:r>
      </w:ins>
      <w:ins w:id="168" w:author="ZTE, Fei Xue" w:date="2024-08-09T16:32:28Z">
        <w:r>
          <w:rPr>
            <w:rFonts w:hint="eastAsia" w:eastAsia="宋体"/>
            <w:lang w:val="en-US" w:eastAsia="zh-CN"/>
          </w:rPr>
          <w:t>l</w:t>
        </w:r>
      </w:ins>
      <w:ins w:id="169" w:author="ZTE, Fei Xue" w:date="2024-08-09T16:32:29Z">
        <w:r>
          <w:rPr>
            <w:rFonts w:hint="eastAsia" w:eastAsia="宋体"/>
            <w:lang w:val="en-US" w:eastAsia="zh-CN"/>
          </w:rPr>
          <w:t>ause</w:t>
        </w:r>
      </w:ins>
      <w:ins w:id="170" w:author="ZTE, Fei Xue" w:date="2024-08-09T16:32:30Z">
        <w:r>
          <w:rPr>
            <w:rFonts w:hint="eastAsia" w:eastAsia="宋体"/>
            <w:lang w:val="en-US" w:eastAsia="zh-CN"/>
          </w:rPr>
          <w:t xml:space="preserve"> </w:t>
        </w:r>
      </w:ins>
      <w:ins w:id="171" w:author="ZTE, Fei Xue" w:date="2024-08-09T16:32:31Z">
        <w:r>
          <w:rPr>
            <w:rFonts w:hint="eastAsia" w:eastAsia="宋体"/>
            <w:lang w:val="en-US" w:eastAsia="zh-CN"/>
          </w:rPr>
          <w:t>6.1</w:t>
        </w:r>
      </w:ins>
      <w:ins w:id="172" w:author="ZTE, Fei Xue" w:date="2024-08-09T16:32:32Z">
        <w:r>
          <w:rPr>
            <w:rFonts w:hint="eastAsia" w:eastAsia="宋体"/>
            <w:lang w:val="en-US" w:eastAsia="zh-CN"/>
          </w:rPr>
          <w:t>6.5</w:t>
        </w:r>
      </w:ins>
      <w:ins w:id="173" w:author="ZTE, Fei Xue" w:date="2024-08-09T16:32:34Z">
        <w:r>
          <w:rPr>
            <w:rFonts w:hint="eastAsia" w:eastAsia="宋体"/>
            <w:lang w:val="en-US" w:eastAsia="zh-CN"/>
          </w:rPr>
          <w:t>.</w:t>
        </w:r>
      </w:ins>
    </w:p>
    <w:p>
      <w:pPr>
        <w:pStyle w:val="124"/>
        <w:rPr>
          <w:del w:id="174" w:author="ZTE, Fei Xue" w:date="2024-08-09T16:32:02Z"/>
          <w:rFonts w:eastAsia="宋体"/>
          <w:lang w:eastAsia="en-US"/>
        </w:rPr>
      </w:pPr>
      <w:del w:id="175" w:author="ZTE, Fei Xue" w:date="2024-08-09T16:32:02Z">
        <w:r>
          <w:rPr>
            <w:rFonts w:eastAsia="宋体"/>
            <w:lang w:eastAsia="en-US"/>
          </w:rPr>
          <w:delText>- table 6.16.5-1 and 6.16.5-2, for WA NCR-MT type 1-C or for WA NCR-MT type 1-H.</w:delText>
        </w:r>
      </w:del>
    </w:p>
    <w:p>
      <w:pPr>
        <w:pStyle w:val="124"/>
        <w:rPr>
          <w:del w:id="176" w:author="ZTE, Fei Xue" w:date="2024-08-09T16:32:02Z"/>
          <w:rFonts w:eastAsia="宋体"/>
          <w:lang w:eastAsia="en-US"/>
        </w:rPr>
      </w:pPr>
      <w:del w:id="177" w:author="ZTE, Fei Xue" w:date="2024-08-09T16:32:02Z">
        <w:r>
          <w:rPr>
            <w:rFonts w:eastAsia="宋体"/>
            <w:highlight w:val="yellow"/>
            <w:lang w:eastAsia="en-US"/>
          </w:rPr>
          <w:delText>- xx for LA NCR-MT type 1-C or for LA NCR-MT type 1-H.</w:delText>
        </w:r>
      </w:del>
    </w:p>
    <w:p>
      <w:pPr>
        <w:pStyle w:val="113"/>
        <w:rPr>
          <w:rFonts w:eastAsia="宋体"/>
          <w:lang w:eastAsia="en-US"/>
        </w:rPr>
      </w:pPr>
      <w:r>
        <w:rPr>
          <w:rFonts w:eastAsia="宋体"/>
          <w:lang w:eastAsia="en-US"/>
        </w:rPr>
        <w:t>5)</w:t>
      </w:r>
      <w:r>
        <w:rPr>
          <w:rFonts w:eastAsia="宋体"/>
          <w:lang w:eastAsia="en-US"/>
        </w:rPr>
        <w:tab/>
      </w:r>
      <w:r>
        <w:rPr>
          <w:rFonts w:eastAsia="宋体"/>
          <w:lang w:eastAsia="en-US"/>
        </w:rPr>
        <w:t>Measure the throughput according to TS 38.106 [2] annex B.1.5.</w:t>
      </w:r>
    </w:p>
    <w:p>
      <w:pPr>
        <w:tabs>
          <w:tab w:val="left" w:pos="4253"/>
        </w:tabs>
        <w:overflowPunct/>
        <w:autoSpaceDE/>
        <w:autoSpaceDN/>
        <w:adjustRightInd/>
        <w:textAlignment w:val="auto"/>
        <w:rPr>
          <w:rFonts w:eastAsia="宋体"/>
          <w:lang w:eastAsia="en-US"/>
        </w:rPr>
      </w:pPr>
      <w:r>
        <w:rPr>
          <w:rFonts w:eastAsia="宋体"/>
          <w:lang w:eastAsia="en-US"/>
        </w:rPr>
        <w:t xml:space="preserve">In addition, </w:t>
      </w:r>
      <w:r>
        <w:rPr>
          <w:rFonts w:eastAsia="宋体"/>
          <w:snapToGrid w:val="0"/>
          <w:lang w:eastAsia="en-US"/>
        </w:rPr>
        <w:t xml:space="preserve">for a </w:t>
      </w:r>
      <w:r>
        <w:rPr>
          <w:rFonts w:eastAsia="宋体"/>
          <w:i/>
          <w:snapToGrid w:val="0"/>
          <w:lang w:eastAsia="en-US"/>
        </w:rPr>
        <w:t>multi-band</w:t>
      </w:r>
      <w:r>
        <w:rPr>
          <w:rFonts w:eastAsia="宋体"/>
          <w:snapToGrid w:val="0"/>
          <w:lang w:eastAsia="en-US"/>
        </w:rPr>
        <w:t xml:space="preserve"> </w:t>
      </w:r>
      <w:r>
        <w:rPr>
          <w:rFonts w:eastAsia="宋体"/>
          <w:i/>
          <w:snapToGrid w:val="0"/>
          <w:lang w:eastAsia="en-US"/>
        </w:rPr>
        <w:t>connector</w:t>
      </w:r>
      <w:r>
        <w:rPr>
          <w:rFonts w:eastAsia="宋体"/>
          <w:lang w:eastAsia="en-US"/>
        </w:rPr>
        <w:t>, the following steps shall apply:</w:t>
      </w:r>
    </w:p>
    <w:p>
      <w:pPr>
        <w:pStyle w:val="113"/>
        <w:rPr>
          <w:rFonts w:eastAsia="宋体"/>
          <w:lang w:eastAsia="en-US"/>
        </w:rPr>
      </w:pPr>
      <w:r>
        <w:rPr>
          <w:rFonts w:eastAsia="宋体"/>
          <w:lang w:eastAsia="en-US"/>
        </w:rPr>
        <w:t>6)</w:t>
      </w:r>
      <w:r>
        <w:rPr>
          <w:rFonts w:eastAsia="宋体"/>
          <w:lang w:eastAsia="en-US"/>
        </w:rPr>
        <w:tab/>
      </w:r>
      <w:r>
        <w:rPr>
          <w:rFonts w:eastAsia="宋体"/>
          <w:lang w:eastAsia="en-US"/>
        </w:rPr>
        <w:t xml:space="preserve">For </w:t>
      </w:r>
      <w:r>
        <w:rPr>
          <w:rFonts w:eastAsia="宋体"/>
          <w:i/>
          <w:snapToGrid w:val="0"/>
          <w:lang w:eastAsia="en-US"/>
        </w:rPr>
        <w:t>multi-band</w:t>
      </w:r>
      <w:r>
        <w:rPr>
          <w:rFonts w:eastAsia="宋体"/>
          <w:snapToGrid w:val="0"/>
          <w:lang w:eastAsia="en-US"/>
        </w:rPr>
        <w:t xml:space="preserve"> </w:t>
      </w:r>
      <w:r>
        <w:rPr>
          <w:rFonts w:eastAsia="宋体"/>
          <w:i/>
          <w:snapToGrid w:val="0"/>
          <w:lang w:eastAsia="en-US"/>
        </w:rPr>
        <w:t>connector</w:t>
      </w:r>
      <w:r>
        <w:rPr>
          <w:rFonts w:eastAsia="宋体"/>
          <w:snapToGrid w:val="0"/>
          <w:lang w:eastAsia="en-US"/>
        </w:rPr>
        <w:t xml:space="preserve"> </w:t>
      </w:r>
      <w:r>
        <w:rPr>
          <w:rFonts w:eastAsia="宋体"/>
          <w:lang w:eastAsia="en-US"/>
        </w:rPr>
        <w:t>and single band tests, repeat the steps above per involved band where single band test configurations and test models shall apply with no carrier activated in the other band.</w:t>
      </w:r>
    </w:p>
    <w:p>
      <w:pPr>
        <w:pStyle w:val="5"/>
        <w:rPr>
          <w:rFonts w:eastAsia="宋体"/>
          <w:lang w:eastAsia="en-US"/>
        </w:rPr>
      </w:pPr>
      <w:r>
        <w:rPr>
          <w:rFonts w:eastAsia="宋体"/>
          <w:lang w:eastAsia="en-US"/>
        </w:rPr>
        <w:t>6.1</w:t>
      </w:r>
      <w:r>
        <w:rPr>
          <w:rFonts w:hint="eastAsia" w:eastAsia="宋体"/>
          <w:lang w:eastAsia="en-US"/>
        </w:rPr>
        <w:t>6</w:t>
      </w:r>
      <w:r>
        <w:rPr>
          <w:rFonts w:eastAsia="宋体"/>
          <w:lang w:eastAsia="en-US"/>
        </w:rPr>
        <w:t>.5</w:t>
      </w:r>
      <w:r>
        <w:rPr>
          <w:rFonts w:eastAsia="宋体"/>
          <w:lang w:eastAsia="en-US"/>
        </w:rPr>
        <w:tab/>
      </w:r>
      <w:r>
        <w:rPr>
          <w:rFonts w:eastAsia="宋体"/>
          <w:lang w:eastAsia="en-US"/>
        </w:rPr>
        <w:tab/>
      </w:r>
      <w:r>
        <w:rPr>
          <w:rFonts w:eastAsia="宋体"/>
          <w:lang w:eastAsia="en-US"/>
        </w:rPr>
        <w:t>Test requirements for WA NCR</w:t>
      </w:r>
    </w:p>
    <w:p>
      <w:pPr>
        <w:rPr>
          <w:rFonts w:eastAsia="宋体"/>
          <w:lang w:eastAsia="en-US"/>
        </w:rPr>
      </w:pPr>
      <w:r>
        <w:rPr>
          <w:rFonts w:eastAsia="宋体"/>
          <w:lang w:eastAsia="en-US"/>
        </w:rPr>
        <w:t>This requirement applies to WA NCR-MT type 1-C, or WA NCR-MT type 1-H.</w:t>
      </w:r>
    </w:p>
    <w:p>
      <w:pPr>
        <w:rPr>
          <w:rFonts w:eastAsia="宋体"/>
          <w:highlight w:val="yellow"/>
          <w:lang w:eastAsia="en-US"/>
        </w:rPr>
      </w:pPr>
      <w:r>
        <w:rPr>
          <w:rFonts w:eastAsia="宋体"/>
          <w:lang w:eastAsia="en-US"/>
        </w:rPr>
        <w:t xml:space="preserve">NCR throughput shall be ≥ 95% of the maximum throughput of the reference measurement channel </w:t>
      </w:r>
      <w:r>
        <w:rPr>
          <w:rFonts w:hint="eastAsia" w:eastAsia="宋体"/>
          <w:lang w:val="en-US" w:eastAsia="zh-CN"/>
        </w:rPr>
        <w:t xml:space="preserve">as specified in </w:t>
      </w:r>
      <w:r>
        <w:rPr>
          <w:rFonts w:eastAsia="宋体"/>
          <w:lang w:eastAsia="en-US"/>
        </w:rPr>
        <w:t>TS 38.106 annex B.1.5</w:t>
      </w:r>
      <w:r>
        <w:rPr>
          <w:rFonts w:hint="eastAsia" w:eastAsia="宋体"/>
          <w:lang w:val="en-US" w:eastAsia="zh-CN"/>
        </w:rPr>
        <w:t xml:space="preserve">. </w:t>
      </w:r>
      <w:r>
        <w:rPr>
          <w:rFonts w:eastAsia="宋体"/>
          <w:lang w:eastAsia="en-US"/>
        </w:rPr>
        <w:t xml:space="preserve">Conducted requirement is defined at </w:t>
      </w:r>
      <w:r>
        <w:rPr>
          <w:rFonts w:eastAsia="宋体"/>
          <w:i/>
          <w:lang w:eastAsia="en-US"/>
        </w:rPr>
        <w:t>antenna connector</w:t>
      </w:r>
      <w:r>
        <w:rPr>
          <w:rFonts w:eastAsia="宋体"/>
          <w:lang w:eastAsia="en-US"/>
        </w:rPr>
        <w:t xml:space="preserve"> of </w:t>
      </w:r>
      <w:r>
        <w:rPr>
          <w:rFonts w:eastAsia="宋体"/>
          <w:i/>
          <w:lang w:eastAsia="en-US"/>
        </w:rPr>
        <w:t>NCR type 1-C</w:t>
      </w:r>
      <w:r>
        <w:rPr>
          <w:rFonts w:eastAsia="宋体"/>
          <w:lang w:eastAsia="en-US"/>
        </w:rPr>
        <w:t xml:space="preserve">, or at </w:t>
      </w:r>
      <w:r>
        <w:rPr>
          <w:rFonts w:eastAsia="宋体"/>
          <w:i/>
          <w:lang w:eastAsia="en-US"/>
        </w:rPr>
        <w:t>TAB connector of NCR type 1-H.</w:t>
      </w:r>
    </w:p>
    <w:p>
      <w:pPr>
        <w:rPr>
          <w:rFonts w:eastAsia="Osaka"/>
          <w:lang w:eastAsia="en-US"/>
        </w:rPr>
      </w:pPr>
      <w:r>
        <w:rPr>
          <w:rFonts w:eastAsia="宋体"/>
          <w:lang w:eastAsia="en-US"/>
        </w:rPr>
        <w:t xml:space="preserve">The wanted and the interfering signal coupled to the </w:t>
      </w:r>
      <w:r>
        <w:rPr>
          <w:rFonts w:eastAsia="宋体"/>
          <w:i/>
          <w:lang w:eastAsia="en-US"/>
        </w:rPr>
        <w:t>NCR type 1-C</w:t>
      </w:r>
      <w:r>
        <w:rPr>
          <w:rFonts w:eastAsia="宋体"/>
          <w:lang w:eastAsia="en-US"/>
        </w:rPr>
        <w:t xml:space="preserve"> </w:t>
      </w:r>
      <w:r>
        <w:rPr>
          <w:rFonts w:eastAsia="宋体"/>
          <w:i/>
          <w:lang w:eastAsia="en-US"/>
        </w:rPr>
        <w:t>antenna connector</w:t>
      </w:r>
      <w:r>
        <w:rPr>
          <w:rFonts w:eastAsia="宋体"/>
          <w:lang w:eastAsia="en-US"/>
        </w:rPr>
        <w:t xml:space="preserve"> or </w:t>
      </w:r>
      <w:r>
        <w:rPr>
          <w:rFonts w:eastAsia="宋体"/>
          <w:i/>
          <w:lang w:eastAsia="en-US"/>
        </w:rPr>
        <w:t>BS type 1-H</w:t>
      </w:r>
      <w:r>
        <w:rPr>
          <w:rFonts w:eastAsia="宋体"/>
          <w:lang w:eastAsia="en-US"/>
        </w:rPr>
        <w:t xml:space="preserve"> </w:t>
      </w:r>
      <w:r>
        <w:rPr>
          <w:rFonts w:eastAsia="宋体"/>
          <w:i/>
          <w:lang w:eastAsia="en-US"/>
        </w:rPr>
        <w:t>TAB connector</w:t>
      </w:r>
      <w:r>
        <w:rPr>
          <w:rFonts w:eastAsia="宋体"/>
          <w:lang w:eastAsia="en-US"/>
        </w:rPr>
        <w:t xml:space="preserve"> are specified</w:t>
      </w:r>
      <w:r>
        <w:rPr>
          <w:rFonts w:eastAsia="Osaka"/>
          <w:lang w:eastAsia="en-US"/>
        </w:rPr>
        <w:t xml:space="preserve"> in table </w:t>
      </w:r>
      <w:r>
        <w:rPr>
          <w:rFonts w:eastAsia="宋体"/>
          <w:lang w:eastAsia="en-US"/>
        </w:rPr>
        <w:t>6.16.5</w:t>
      </w:r>
      <w:r>
        <w:rPr>
          <w:rFonts w:eastAsia="Osaka"/>
          <w:lang w:eastAsia="en-US"/>
        </w:rPr>
        <w:t>-</w:t>
      </w:r>
      <w:r>
        <w:rPr>
          <w:rFonts w:eastAsia="宋体"/>
          <w:lang w:eastAsia="en-US"/>
        </w:rPr>
        <w:t>1</w:t>
      </w:r>
      <w:r>
        <w:rPr>
          <w:rFonts w:eastAsia="Osaka"/>
          <w:lang w:eastAsia="en-US"/>
        </w:rPr>
        <w:t xml:space="preserve"> </w:t>
      </w:r>
      <w:r>
        <w:rPr>
          <w:rFonts w:eastAsia="宋体"/>
          <w:lang w:eastAsia="en-US"/>
        </w:rPr>
        <w:t>and the frequency offset between the wanted and interfering signal in table 6.16.5-2</w:t>
      </w:r>
      <w:r>
        <w:rPr>
          <w:rFonts w:eastAsia="Osaka"/>
          <w:lang w:eastAsia="en-US"/>
        </w:rPr>
        <w:t>. The reference measurement channel for the wanted signal is identified in table </w:t>
      </w:r>
      <w:ins w:id="178" w:author="ZTE, Fei Xue" w:date="2024-08-09T16:33:51Z">
        <w:r>
          <w:rPr>
            <w:rFonts w:hint="eastAsia" w:eastAsia="宋体"/>
            <w:lang w:val="en-US" w:eastAsia="zh-CN"/>
          </w:rPr>
          <w:t>6.1</w:t>
        </w:r>
      </w:ins>
      <w:ins w:id="179" w:author="ZTE, Fei Xue" w:date="2024-08-09T16:33:51Z">
        <w:r>
          <w:rPr>
            <w:rFonts w:eastAsia="宋体"/>
            <w:lang w:val="en-US" w:eastAsia="zh-CN"/>
          </w:rPr>
          <w:t>4</w:t>
        </w:r>
      </w:ins>
      <w:ins w:id="180" w:author="ZTE, Fei Xue" w:date="2024-08-09T16:33:51Z">
        <w:r>
          <w:rPr>
            <w:rFonts w:hint="eastAsia" w:eastAsia="宋体"/>
            <w:lang w:val="en-US" w:eastAsia="zh-CN"/>
          </w:rPr>
          <w:t>.2</w:t>
        </w:r>
      </w:ins>
      <w:ins w:id="181" w:author="ZTE, Fei Xue" w:date="2024-08-09T16:33:51Z">
        <w:r>
          <w:rPr>
            <w:rFonts w:eastAsia="宋体"/>
          </w:rPr>
          <w:t>-1</w:t>
        </w:r>
      </w:ins>
      <w:del w:id="182" w:author="ZTE, Fei Xue" w:date="2024-08-09T16:33:51Z">
        <w:r>
          <w:rPr>
            <w:rFonts w:eastAsia="Osaka"/>
            <w:highlight w:val="yellow"/>
            <w:lang w:eastAsia="en-US"/>
          </w:rPr>
          <w:delText>7.2.5-1, 7.2.5-2 and 7.2.5-3</w:delText>
        </w:r>
      </w:del>
      <w:r>
        <w:rPr>
          <w:rFonts w:eastAsia="Osaka"/>
          <w:lang w:eastAsia="en-US"/>
        </w:rPr>
        <w:t xml:space="preserve"> for each channel bandwidth </w:t>
      </w:r>
      <w:r>
        <w:rPr>
          <w:rFonts w:eastAsia="宋体" w:cs="v5.0.0"/>
          <w:lang w:eastAsia="en-US"/>
        </w:rPr>
        <w:t xml:space="preserve">in any operating band </w:t>
      </w:r>
      <w:del w:id="183" w:author="ZTE, Fei Xue" w:date="2024-08-09T16:37:00Z">
        <w:r>
          <w:rPr>
            <w:rFonts w:eastAsia="Osaka"/>
            <w:lang w:eastAsia="en-US"/>
          </w:rPr>
          <w:delText xml:space="preserve">are specified in annex </w:delText>
        </w:r>
      </w:del>
      <w:del w:id="184" w:author="ZTE, Fei Xue" w:date="2024-08-09T16:37:00Z">
        <w:r>
          <w:rPr>
            <w:rFonts w:eastAsia="Osaka"/>
            <w:highlight w:val="yellow"/>
            <w:lang w:eastAsia="en-US"/>
          </w:rPr>
          <w:delText>A.1</w:delText>
        </w:r>
      </w:del>
      <w:r>
        <w:rPr>
          <w:rFonts w:eastAsia="Osaka"/>
          <w:highlight w:val="yellow"/>
          <w:lang w:eastAsia="en-US"/>
        </w:rPr>
        <w:t xml:space="preserve">. </w:t>
      </w:r>
      <w:r>
        <w:rPr>
          <w:rFonts w:eastAsia="Osaka"/>
          <w:lang w:eastAsia="en-US"/>
        </w:rPr>
        <w:t xml:space="preserve">The characteristics of the interfering signal is further specified in </w:t>
      </w:r>
      <w:r>
        <w:rPr>
          <w:rFonts w:eastAsia="Osaka"/>
          <w:highlight w:val="yellow"/>
          <w:lang w:eastAsia="en-US"/>
        </w:rPr>
        <w:t xml:space="preserve">annex </w:t>
      </w:r>
      <w:del w:id="185" w:author="ZTE, Fei Xue" w:date="2024-08-09T16:39:37Z">
        <w:r>
          <w:rPr>
            <w:rFonts w:hint="default" w:eastAsia="Osaka"/>
            <w:highlight w:val="yellow"/>
            <w:lang w:val="en-US" w:eastAsia="en-US"/>
          </w:rPr>
          <w:delText>E</w:delText>
        </w:r>
      </w:del>
      <w:ins w:id="186" w:author="ZTE, Fei Xue" w:date="2024-08-09T16:39:37Z">
        <w:r>
          <w:rPr>
            <w:rFonts w:hint="eastAsia" w:eastAsia="宋体"/>
            <w:highlight w:val="yellow"/>
            <w:lang w:val="en-US" w:eastAsia="zh-CN"/>
          </w:rPr>
          <w:t>D</w:t>
        </w:r>
      </w:ins>
      <w:ins w:id="187" w:author="ZTE, Fei Xue" w:date="2024-08-09T16:39:39Z">
        <w:r>
          <w:rPr>
            <w:rFonts w:hint="eastAsia" w:eastAsia="宋体"/>
            <w:highlight w:val="yellow"/>
            <w:lang w:val="en-US" w:eastAsia="zh-CN"/>
          </w:rPr>
          <w:t>.2</w:t>
        </w:r>
      </w:ins>
      <w:ins w:id="188" w:author="ZTE, Fei Xue" w:date="2024-08-09T16:39:40Z">
        <w:r>
          <w:rPr>
            <w:rFonts w:hint="eastAsia" w:eastAsia="宋体"/>
            <w:highlight w:val="yellow"/>
            <w:lang w:val="en-US" w:eastAsia="zh-CN"/>
          </w:rPr>
          <w:t xml:space="preserve"> in</w:t>
        </w:r>
      </w:ins>
      <w:ins w:id="189" w:author="ZTE, Fei Xue" w:date="2024-08-09T16:39:41Z">
        <w:r>
          <w:rPr>
            <w:rFonts w:hint="eastAsia" w:eastAsia="宋体"/>
            <w:highlight w:val="yellow"/>
            <w:lang w:val="en-US" w:eastAsia="zh-CN"/>
          </w:rPr>
          <w:t xml:space="preserve"> TS</w:t>
        </w:r>
      </w:ins>
      <w:ins w:id="190" w:author="ZTE, Fei Xue" w:date="2024-08-09T16:39:42Z">
        <w:r>
          <w:rPr>
            <w:rFonts w:hint="eastAsia" w:eastAsia="宋体"/>
            <w:highlight w:val="yellow"/>
            <w:lang w:val="en-US" w:eastAsia="zh-CN"/>
          </w:rPr>
          <w:t xml:space="preserve"> 38</w:t>
        </w:r>
      </w:ins>
      <w:ins w:id="191" w:author="ZTE, Fei Xue" w:date="2024-08-09T16:39:43Z">
        <w:r>
          <w:rPr>
            <w:rFonts w:hint="eastAsia" w:eastAsia="宋体"/>
            <w:highlight w:val="yellow"/>
            <w:lang w:val="en-US" w:eastAsia="zh-CN"/>
          </w:rPr>
          <w:t>.101</w:t>
        </w:r>
      </w:ins>
      <w:ins w:id="192" w:author="ZTE, Fei Xue" w:date="2024-08-09T16:39:46Z">
        <w:r>
          <w:rPr>
            <w:rFonts w:hint="eastAsia" w:eastAsia="宋体"/>
            <w:highlight w:val="yellow"/>
            <w:lang w:val="en-US" w:eastAsia="zh-CN"/>
          </w:rPr>
          <w:t>-1</w:t>
        </w:r>
      </w:ins>
      <w:r>
        <w:rPr>
          <w:rFonts w:eastAsia="Osaka"/>
          <w:lang w:eastAsia="en-US"/>
        </w:rPr>
        <w:t>.</w:t>
      </w:r>
    </w:p>
    <w:p>
      <w:pPr>
        <w:rPr>
          <w:rFonts w:eastAsia="Osaka"/>
          <w:lang w:eastAsia="en-US"/>
        </w:rPr>
      </w:pPr>
      <w:r>
        <w:rPr>
          <w:rFonts w:eastAsia="Osaka"/>
          <w:lang w:eastAsia="en-US"/>
        </w:rPr>
        <w:t xml:space="preserve">The ACS requirement is applicable outside the </w:t>
      </w:r>
      <w:r>
        <w:rPr>
          <w:rFonts w:eastAsia="宋体"/>
          <w:i/>
          <w:lang w:eastAsia="en-US"/>
        </w:rPr>
        <w:t>repeater RF bandwidth</w:t>
      </w:r>
      <w:r>
        <w:rPr>
          <w:rFonts w:eastAsia="Osaka"/>
          <w:lang w:eastAsia="en-US"/>
        </w:rPr>
        <w:t>. The interfering signal offset is defined relative to the</w:t>
      </w:r>
      <w:r>
        <w:rPr>
          <w:rFonts w:eastAsia="宋体"/>
          <w:lang w:eastAsia="en-US"/>
        </w:rPr>
        <w:t xml:space="preserve"> </w:t>
      </w:r>
      <w:r>
        <w:rPr>
          <w:rFonts w:eastAsia="Osaka"/>
          <w:i/>
          <w:lang w:eastAsia="en-US"/>
        </w:rPr>
        <w:t>repeater RF bandwidth</w:t>
      </w:r>
      <w:r>
        <w:rPr>
          <w:rFonts w:eastAsia="Osaka"/>
          <w:lang w:eastAsia="en-US"/>
        </w:rPr>
        <w:t xml:space="preserve"> edges.</w:t>
      </w:r>
    </w:p>
    <w:p>
      <w:pPr>
        <w:rPr>
          <w:rFonts w:eastAsia="宋体"/>
          <w:lang w:eastAsia="en-US"/>
        </w:rPr>
      </w:pPr>
      <w:r>
        <w:rPr>
          <w:rFonts w:eastAsia="宋体"/>
          <w:lang w:eastAsia="en-US"/>
        </w:rPr>
        <w:t xml:space="preserve">For NCR operating in non-contiguous spectrum within any </w:t>
      </w:r>
      <w:r>
        <w:rPr>
          <w:rFonts w:eastAsia="宋体"/>
          <w:i/>
          <w:lang w:eastAsia="en-US"/>
        </w:rPr>
        <w:t>operating band</w:t>
      </w:r>
      <w:r>
        <w:rPr>
          <w:rFonts w:eastAsia="宋体"/>
          <w:lang w:eastAsia="en-US"/>
        </w:rPr>
        <w:t>, the ACS requirement shall apply in addition inside any sub-block gap, in case the sub-block gap size is at least as wide as the NR interfering signal in table 6.16.5-2. The interfering signal offset is defined relative to the sub-block edges inside the sub-block gap.</w:t>
      </w:r>
    </w:p>
    <w:p>
      <w:pPr>
        <w:rPr>
          <w:rFonts w:eastAsia="宋体"/>
          <w:highlight w:val="yellow"/>
          <w:lang w:eastAsia="en-US"/>
        </w:rPr>
      </w:pPr>
      <w:r>
        <w:rPr>
          <w:rFonts w:eastAsia="宋体"/>
          <w:lang w:eastAsia="en-US"/>
        </w:rPr>
        <w:t xml:space="preserve">For a </w:t>
      </w:r>
      <w:r>
        <w:rPr>
          <w:rFonts w:eastAsia="宋体"/>
          <w:i/>
          <w:lang w:eastAsia="en-US"/>
        </w:rPr>
        <w:t>multi-band connector</w:t>
      </w:r>
      <w:r>
        <w:rPr>
          <w:rFonts w:eastAsia="宋体"/>
          <w:lang w:eastAsia="en-US"/>
        </w:rPr>
        <w:t>, the ACS requirement shall apply in addition inside any Inter RF Bandwidth gap, in case the Inter RF Bandwidth gap size is at least as wide as the NR interfering signal in table 6.16.5</w:t>
      </w:r>
      <w:r>
        <w:rPr>
          <w:rFonts w:eastAsia="宋体"/>
          <w:lang w:eastAsia="en-US"/>
        </w:rPr>
        <w:noBreakHyphen/>
      </w:r>
      <w:r>
        <w:rPr>
          <w:rFonts w:eastAsia="宋体"/>
          <w:lang w:eastAsia="en-US"/>
        </w:rPr>
        <w:t>2. The interfering signal offset is defined relative to the repeater RF bandwidth edges inside the Inter RF bandwidth gap.</w:t>
      </w:r>
    </w:p>
    <w:p>
      <w:pPr>
        <w:pStyle w:val="115"/>
        <w:rPr>
          <w:rFonts w:eastAsia="宋体"/>
          <w:lang w:eastAsia="en-US"/>
        </w:rPr>
      </w:pPr>
      <w:r>
        <w:rPr>
          <w:rFonts w:eastAsia="宋体"/>
          <w:lang w:eastAsia="en-US"/>
        </w:rPr>
        <w:t>Table 6.16.5-1: WA NCR-MT ACS requirement</w:t>
      </w:r>
    </w:p>
    <w:tbl>
      <w:tblPr>
        <w:tblStyle w:val="8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546"/>
        <w:gridCol w:w="2529"/>
        <w:gridCol w:w="27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0" w:type="auto"/>
            <w:tcBorders>
              <w:top w:val="single" w:color="auto" w:sz="4" w:space="0"/>
              <w:left w:val="single" w:color="auto" w:sz="4" w:space="0"/>
              <w:bottom w:val="single" w:color="auto" w:sz="4" w:space="0"/>
              <w:right w:val="single" w:color="auto" w:sz="4" w:space="0"/>
            </w:tcBorders>
          </w:tcPr>
          <w:p>
            <w:pPr>
              <w:keepNext/>
              <w:keepLines/>
              <w:tabs>
                <w:tab w:val="left" w:pos="540"/>
                <w:tab w:val="left" w:pos="1260"/>
                <w:tab w:val="left" w:pos="1800"/>
                <w:tab w:val="left" w:pos="4253"/>
              </w:tabs>
              <w:overflowPunct/>
              <w:autoSpaceDE/>
              <w:autoSpaceDN/>
              <w:adjustRightInd/>
              <w:spacing w:after="0"/>
              <w:jc w:val="center"/>
              <w:textAlignment w:val="auto"/>
              <w:rPr>
                <w:rFonts w:ascii="Arial" w:hAnsi="Arial" w:eastAsia="宋体"/>
                <w:b/>
                <w:sz w:val="18"/>
                <w:lang w:eastAsia="en-US"/>
              </w:rPr>
            </w:pPr>
            <w:r>
              <w:rPr>
                <w:rFonts w:ascii="Arial" w:hAnsi="Arial" w:eastAsia="宋体"/>
                <w:b/>
                <w:i/>
                <w:sz w:val="18"/>
                <w:lang w:eastAsia="en-US"/>
              </w:rPr>
              <w:t>Channel bandwidth</w:t>
            </w:r>
            <w:r>
              <w:rPr>
                <w:rFonts w:ascii="Arial" w:hAnsi="Arial" w:eastAsia="宋体"/>
                <w:b/>
                <w:sz w:val="18"/>
                <w:lang w:eastAsia="en-US"/>
              </w:rPr>
              <w:t xml:space="preserve"> of the lowest/highest carrier received (MHz)</w:t>
            </w:r>
          </w:p>
        </w:tc>
        <w:tc>
          <w:tcPr>
            <w:tcW w:w="0" w:type="auto"/>
            <w:tcBorders>
              <w:top w:val="single" w:color="auto" w:sz="4" w:space="0"/>
              <w:left w:val="single" w:color="auto" w:sz="4" w:space="0"/>
              <w:bottom w:val="single" w:color="auto" w:sz="4" w:space="0"/>
              <w:right w:val="single" w:color="auto" w:sz="4" w:space="0"/>
            </w:tcBorders>
          </w:tcPr>
          <w:p>
            <w:pPr>
              <w:keepNext/>
              <w:keepLines/>
              <w:tabs>
                <w:tab w:val="left" w:pos="540"/>
                <w:tab w:val="left" w:pos="1260"/>
                <w:tab w:val="left" w:pos="1800"/>
                <w:tab w:val="left" w:pos="4253"/>
              </w:tabs>
              <w:overflowPunct/>
              <w:autoSpaceDE/>
              <w:autoSpaceDN/>
              <w:adjustRightInd/>
              <w:spacing w:after="0"/>
              <w:jc w:val="center"/>
              <w:textAlignment w:val="auto"/>
              <w:rPr>
                <w:rFonts w:ascii="Arial" w:hAnsi="Arial" w:eastAsia="宋体"/>
                <w:b/>
                <w:sz w:val="18"/>
                <w:lang w:eastAsia="ja-JP"/>
              </w:rPr>
            </w:pPr>
            <w:r>
              <w:rPr>
                <w:rFonts w:ascii="Arial" w:hAnsi="Arial" w:eastAsia="宋体"/>
                <w:b/>
                <w:sz w:val="18"/>
                <w:lang w:eastAsia="en-US"/>
              </w:rPr>
              <w:t>Wanted signal mean power (dBm)</w:t>
            </w:r>
          </w:p>
        </w:tc>
        <w:tc>
          <w:tcPr>
            <w:tcW w:w="0" w:type="auto"/>
            <w:tcBorders>
              <w:top w:val="single" w:color="auto" w:sz="4" w:space="0"/>
              <w:left w:val="single" w:color="auto" w:sz="4" w:space="0"/>
              <w:bottom w:val="single" w:color="auto" w:sz="4" w:space="0"/>
              <w:right w:val="single" w:color="auto" w:sz="4" w:space="0"/>
            </w:tcBorders>
          </w:tcPr>
          <w:p>
            <w:pPr>
              <w:keepNext/>
              <w:keepLines/>
              <w:tabs>
                <w:tab w:val="left" w:pos="540"/>
                <w:tab w:val="left" w:pos="1260"/>
                <w:tab w:val="left" w:pos="1800"/>
                <w:tab w:val="left" w:pos="4253"/>
              </w:tabs>
              <w:overflowPunct/>
              <w:autoSpaceDE/>
              <w:autoSpaceDN/>
              <w:adjustRightInd/>
              <w:spacing w:after="0"/>
              <w:jc w:val="center"/>
              <w:textAlignment w:val="auto"/>
              <w:rPr>
                <w:rFonts w:ascii="Arial" w:hAnsi="Arial" w:eastAsia="宋体"/>
                <w:b/>
                <w:sz w:val="18"/>
                <w:lang w:eastAsia="ja-JP"/>
              </w:rPr>
            </w:pPr>
            <w:r>
              <w:rPr>
                <w:rFonts w:ascii="Arial" w:hAnsi="Arial" w:eastAsia="宋体" w:cs="Arial"/>
                <w:b/>
                <w:sz w:val="18"/>
                <w:lang w:eastAsia="en-US"/>
              </w:rPr>
              <w:t>Interfering signal mean power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single" w:color="auto" w:sz="4" w:space="0"/>
            </w:tcBorders>
          </w:tcPr>
          <w:p>
            <w:pPr>
              <w:keepNext/>
              <w:keepLines/>
              <w:tabs>
                <w:tab w:val="left" w:pos="540"/>
                <w:tab w:val="left" w:pos="1260"/>
                <w:tab w:val="left" w:pos="1800"/>
                <w:tab w:val="left" w:pos="4253"/>
              </w:tabs>
              <w:overflowPunct/>
              <w:autoSpaceDE/>
              <w:autoSpaceDN/>
              <w:adjustRightInd/>
              <w:spacing w:after="0"/>
              <w:jc w:val="center"/>
              <w:textAlignment w:val="auto"/>
              <w:rPr>
                <w:rFonts w:ascii="Arial" w:hAnsi="Arial" w:eastAsia="宋体"/>
                <w:sz w:val="18"/>
                <w:lang w:eastAsia="en-US"/>
              </w:rPr>
            </w:pPr>
            <w:r>
              <w:rPr>
                <w:rFonts w:ascii="Arial" w:hAnsi="Arial" w:eastAsia="宋体"/>
                <w:sz w:val="18"/>
                <w:lang w:eastAsia="en-US"/>
              </w:rPr>
              <w:t xml:space="preserve">5, 10, 15, 20, </w:t>
            </w:r>
            <w:r>
              <w:rPr>
                <w:rFonts w:ascii="Arial" w:hAnsi="Arial" w:eastAsia="宋体"/>
                <w:sz w:val="18"/>
                <w:lang w:eastAsia="en-US"/>
              </w:rPr>
              <w:br w:type="textWrapping"/>
            </w:r>
            <w:r>
              <w:rPr>
                <w:rFonts w:ascii="Arial" w:hAnsi="Arial" w:eastAsia="宋体"/>
                <w:sz w:val="18"/>
                <w:lang w:eastAsia="en-US"/>
              </w:rPr>
              <w:t>25, 30, 35, 40, 45, 50, 60, 70, 80, 90, 100</w:t>
            </w:r>
          </w:p>
        </w:tc>
        <w:tc>
          <w:tcPr>
            <w:tcW w:w="0" w:type="auto"/>
            <w:tcBorders>
              <w:top w:val="single" w:color="auto" w:sz="4" w:space="0"/>
              <w:left w:val="single" w:color="auto" w:sz="4" w:space="0"/>
              <w:bottom w:val="single" w:color="auto" w:sz="4" w:space="0"/>
              <w:right w:val="single" w:color="auto" w:sz="4" w:space="0"/>
            </w:tcBorders>
          </w:tcPr>
          <w:p>
            <w:pPr>
              <w:keepNext/>
              <w:keepLines/>
              <w:tabs>
                <w:tab w:val="left" w:pos="540"/>
                <w:tab w:val="left" w:pos="1260"/>
                <w:tab w:val="left" w:pos="1800"/>
                <w:tab w:val="left" w:pos="4253"/>
              </w:tabs>
              <w:overflowPunct/>
              <w:autoSpaceDE/>
              <w:autoSpaceDN/>
              <w:adjustRightInd/>
              <w:spacing w:after="0"/>
              <w:jc w:val="center"/>
              <w:textAlignment w:val="auto"/>
              <w:rPr>
                <w:rFonts w:ascii="Arial" w:hAnsi="Arial" w:eastAsia="宋体"/>
                <w:sz w:val="18"/>
                <w:lang w:eastAsia="ja-JP"/>
              </w:rPr>
            </w:pPr>
            <w:r>
              <w:rPr>
                <w:rFonts w:ascii="Arial" w:hAnsi="Arial" w:eastAsia="宋体" w:cs="Arial"/>
                <w:sz w:val="18"/>
                <w:lang w:eastAsia="en-US"/>
              </w:rPr>
              <w:t>P</w:t>
            </w:r>
            <w:r>
              <w:rPr>
                <w:rFonts w:ascii="Arial" w:hAnsi="Arial" w:eastAsia="宋体" w:cs="Arial"/>
                <w:sz w:val="18"/>
                <w:vertAlign w:val="subscript"/>
                <w:lang w:eastAsia="en-US"/>
              </w:rPr>
              <w:t>REFSENS</w:t>
            </w:r>
            <w:r>
              <w:rPr>
                <w:rFonts w:ascii="Arial" w:hAnsi="Arial" w:eastAsia="宋体"/>
                <w:sz w:val="18"/>
                <w:lang w:eastAsia="en-US"/>
              </w:rPr>
              <w:t xml:space="preserve"> + 6 dB</w:t>
            </w:r>
          </w:p>
        </w:tc>
        <w:tc>
          <w:tcPr>
            <w:tcW w:w="0" w:type="auto"/>
            <w:tcBorders>
              <w:top w:val="single" w:color="auto" w:sz="4" w:space="0"/>
              <w:left w:val="single" w:color="auto" w:sz="4" w:space="0"/>
              <w:bottom w:val="single" w:color="auto" w:sz="4" w:space="0"/>
              <w:right w:val="single" w:color="auto" w:sz="4" w:space="0"/>
            </w:tcBorders>
          </w:tcPr>
          <w:p>
            <w:pPr>
              <w:keepNext/>
              <w:keepLines/>
              <w:tabs>
                <w:tab w:val="left" w:pos="540"/>
                <w:tab w:val="left" w:pos="1260"/>
                <w:tab w:val="left" w:pos="1800"/>
                <w:tab w:val="left" w:pos="4253"/>
              </w:tabs>
              <w:overflowPunct/>
              <w:autoSpaceDE/>
              <w:autoSpaceDN/>
              <w:adjustRightInd/>
              <w:spacing w:after="0"/>
              <w:jc w:val="center"/>
              <w:textAlignment w:val="auto"/>
              <w:rPr>
                <w:rFonts w:ascii="Arial" w:hAnsi="Arial" w:eastAsia="宋体"/>
                <w:sz w:val="18"/>
                <w:lang w:eastAsia="en-US"/>
              </w:rPr>
            </w:pPr>
            <w:r>
              <w:rPr>
                <w:rFonts w:ascii="Arial" w:hAnsi="Arial" w:eastAsia="宋体"/>
                <w:sz w:val="18"/>
                <w:lang w:eastAsia="en-US"/>
              </w:rPr>
              <w:t>-52</w:t>
            </w:r>
          </w:p>
          <w:p>
            <w:pPr>
              <w:keepNext/>
              <w:keepLines/>
              <w:tabs>
                <w:tab w:val="left" w:pos="540"/>
                <w:tab w:val="left" w:pos="1260"/>
                <w:tab w:val="left" w:pos="1800"/>
                <w:tab w:val="left" w:pos="4253"/>
              </w:tabs>
              <w:overflowPunct/>
              <w:autoSpaceDE/>
              <w:autoSpaceDN/>
              <w:adjustRightInd/>
              <w:spacing w:after="0"/>
              <w:jc w:val="center"/>
              <w:textAlignment w:val="auto"/>
              <w:rPr>
                <w:rFonts w:ascii="Arial" w:hAnsi="Arial" w:eastAsia="宋体"/>
                <w:sz w:val="18"/>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gridSpan w:val="3"/>
            <w:tcBorders>
              <w:top w:val="single" w:color="auto" w:sz="4" w:space="0"/>
              <w:left w:val="single" w:color="auto" w:sz="4" w:space="0"/>
              <w:bottom w:val="single" w:color="auto" w:sz="4" w:space="0"/>
              <w:right w:val="single" w:color="auto" w:sz="4" w:space="0"/>
            </w:tcBorders>
          </w:tcPr>
          <w:p>
            <w:pPr>
              <w:keepNext/>
              <w:keepLines/>
              <w:tabs>
                <w:tab w:val="left" w:pos="4253"/>
              </w:tabs>
              <w:overflowPunct/>
              <w:autoSpaceDE/>
              <w:autoSpaceDN/>
              <w:adjustRightInd/>
              <w:spacing w:after="0"/>
              <w:ind w:left="851" w:hanging="851"/>
              <w:textAlignment w:val="auto"/>
              <w:rPr>
                <w:rFonts w:ascii="Arial" w:hAnsi="Arial" w:eastAsia="宋体"/>
                <w:sz w:val="18"/>
                <w:lang w:eastAsia="en-US"/>
              </w:rPr>
            </w:pPr>
            <w:r>
              <w:rPr>
                <w:rFonts w:ascii="Arial" w:hAnsi="Arial" w:eastAsia="宋体"/>
                <w:sz w:val="18"/>
                <w:lang w:eastAsia="en-US"/>
              </w:rPr>
              <w:t>NOTE 1:</w:t>
            </w:r>
            <w:r>
              <w:rPr>
                <w:rFonts w:ascii="Arial" w:hAnsi="Arial" w:eastAsia="宋体"/>
                <w:sz w:val="18"/>
                <w:lang w:eastAsia="en-US"/>
              </w:rPr>
              <w:tab/>
            </w:r>
            <w:r>
              <w:rPr>
                <w:rFonts w:ascii="Arial" w:hAnsi="Arial" w:eastAsia="宋体"/>
                <w:sz w:val="18"/>
                <w:lang w:eastAsia="en-US"/>
              </w:rPr>
              <w:t>The SCS for the lowest/highest carrier received is the lowest SCS supported by the NCR-MT for that bandwidth.</w:t>
            </w:r>
          </w:p>
          <w:p>
            <w:pPr>
              <w:keepNext/>
              <w:keepLines/>
              <w:tabs>
                <w:tab w:val="left" w:pos="4253"/>
              </w:tabs>
              <w:overflowPunct/>
              <w:autoSpaceDE/>
              <w:autoSpaceDN/>
              <w:adjustRightInd/>
              <w:spacing w:after="0"/>
              <w:ind w:left="851" w:hanging="851"/>
              <w:textAlignment w:val="auto"/>
              <w:rPr>
                <w:rFonts w:ascii="Arial" w:hAnsi="Arial" w:eastAsia="宋体"/>
                <w:sz w:val="18"/>
                <w:lang w:eastAsia="en-US"/>
              </w:rPr>
            </w:pPr>
            <w:r>
              <w:rPr>
                <w:rFonts w:ascii="Arial" w:hAnsi="Arial" w:eastAsia="宋体"/>
                <w:sz w:val="18"/>
                <w:lang w:eastAsia="en-US"/>
              </w:rPr>
              <w:t>NOTE 2:</w:t>
            </w:r>
            <w:r>
              <w:rPr>
                <w:rFonts w:ascii="Arial" w:hAnsi="Arial" w:eastAsia="宋体"/>
                <w:sz w:val="18"/>
                <w:lang w:eastAsia="en-US"/>
              </w:rPr>
              <w:tab/>
            </w:r>
            <w:r>
              <w:rPr>
                <w:rFonts w:ascii="Arial" w:hAnsi="Arial" w:eastAsia="宋体"/>
                <w:sz w:val="18"/>
                <w:lang w:eastAsia="en-US"/>
              </w:rPr>
              <w:t>P</w:t>
            </w:r>
            <w:r>
              <w:rPr>
                <w:rFonts w:ascii="Arial" w:hAnsi="Arial" w:eastAsia="宋体"/>
                <w:sz w:val="18"/>
                <w:vertAlign w:val="subscript"/>
                <w:lang w:eastAsia="en-US"/>
              </w:rPr>
              <w:t>REFSENS</w:t>
            </w:r>
            <w:r>
              <w:rPr>
                <w:rFonts w:ascii="Arial" w:hAnsi="Arial" w:eastAsia="宋体"/>
                <w:sz w:val="18"/>
                <w:lang w:eastAsia="en-US"/>
              </w:rPr>
              <w:t xml:space="preserve"> depends on the </w:t>
            </w:r>
            <w:r>
              <w:rPr>
                <w:rFonts w:ascii="Arial" w:hAnsi="Arial" w:eastAsia="宋体"/>
                <w:i/>
                <w:sz w:val="18"/>
                <w:lang w:eastAsia="en-US"/>
              </w:rPr>
              <w:t>channel bandwidth</w:t>
            </w:r>
            <w:r>
              <w:rPr>
                <w:rFonts w:ascii="Arial" w:hAnsi="Arial" w:eastAsia="宋体"/>
                <w:sz w:val="18"/>
                <w:lang w:eastAsia="en-US"/>
              </w:rPr>
              <w:t>.</w:t>
            </w:r>
          </w:p>
        </w:tc>
      </w:tr>
    </w:tbl>
    <w:p>
      <w:pPr>
        <w:tabs>
          <w:tab w:val="left" w:pos="4253"/>
        </w:tabs>
        <w:overflowPunct/>
        <w:autoSpaceDE/>
        <w:autoSpaceDN/>
        <w:adjustRightInd/>
        <w:textAlignment w:val="auto"/>
        <w:rPr>
          <w:rFonts w:eastAsia="宋体"/>
          <w:highlight w:val="yellow"/>
          <w:lang w:eastAsia="en-US"/>
        </w:rPr>
      </w:pPr>
    </w:p>
    <w:p>
      <w:pPr>
        <w:pStyle w:val="115"/>
        <w:rPr>
          <w:rFonts w:eastAsia="宋体"/>
          <w:lang w:eastAsia="en-US"/>
        </w:rPr>
      </w:pPr>
      <w:r>
        <w:rPr>
          <w:rFonts w:eastAsia="宋体"/>
          <w:lang w:eastAsia="en-US"/>
        </w:rPr>
        <w:t>Table 6.16.5-2: WA NCR-MT ACS interferer frequency offset values</w:t>
      </w:r>
    </w:p>
    <w:tbl>
      <w:tblPr>
        <w:tblStyle w:val="8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975"/>
        <w:gridCol w:w="5177"/>
        <w:gridCol w:w="17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shd w:val="clear" w:color="auto" w:fill="auto"/>
          </w:tcPr>
          <w:p>
            <w:pPr>
              <w:keepNext/>
              <w:keepLines/>
              <w:tabs>
                <w:tab w:val="left" w:pos="4253"/>
              </w:tabs>
              <w:overflowPunct/>
              <w:autoSpaceDE/>
              <w:autoSpaceDN/>
              <w:adjustRightInd/>
              <w:spacing w:after="0"/>
              <w:jc w:val="center"/>
              <w:textAlignment w:val="auto"/>
              <w:rPr>
                <w:rFonts w:ascii="Arial" w:hAnsi="Arial" w:eastAsia="等线"/>
                <w:b/>
                <w:sz w:val="18"/>
                <w:lang w:eastAsia="en-US"/>
              </w:rPr>
            </w:pPr>
            <w:r>
              <w:rPr>
                <w:rFonts w:ascii="Arial" w:hAnsi="Arial" w:eastAsia="等线"/>
                <w:b/>
                <w:i/>
                <w:sz w:val="18"/>
                <w:lang w:eastAsia="en-US"/>
              </w:rPr>
              <w:t>Channel bandwidth</w:t>
            </w:r>
            <w:r>
              <w:rPr>
                <w:rFonts w:ascii="Arial" w:hAnsi="Arial" w:eastAsia="等线"/>
                <w:b/>
                <w:sz w:val="18"/>
                <w:lang w:eastAsia="en-US"/>
              </w:rPr>
              <w:t xml:space="preserve"> of the lowest/highest carrier received (MHz)</w:t>
            </w:r>
          </w:p>
        </w:tc>
        <w:tc>
          <w:tcPr>
            <w:tcW w:w="0" w:type="auto"/>
            <w:shd w:val="clear" w:color="auto" w:fill="auto"/>
          </w:tcPr>
          <w:p>
            <w:pPr>
              <w:keepNext/>
              <w:keepLines/>
              <w:tabs>
                <w:tab w:val="left" w:pos="4253"/>
              </w:tabs>
              <w:overflowPunct/>
              <w:autoSpaceDE/>
              <w:autoSpaceDN/>
              <w:adjustRightInd/>
              <w:spacing w:after="0"/>
              <w:jc w:val="center"/>
              <w:textAlignment w:val="auto"/>
              <w:rPr>
                <w:rFonts w:ascii="Arial" w:hAnsi="Arial" w:eastAsia="等线"/>
                <w:b/>
                <w:sz w:val="18"/>
                <w:lang w:eastAsia="en-US"/>
              </w:rPr>
            </w:pPr>
            <w:r>
              <w:rPr>
                <w:rFonts w:ascii="Arial" w:hAnsi="Arial" w:eastAsia="等线"/>
                <w:b/>
                <w:sz w:val="18"/>
                <w:lang w:eastAsia="en-US"/>
              </w:rPr>
              <w:t xml:space="preserve">Interfering signal centre frequency offset </w:t>
            </w:r>
            <w:r>
              <w:rPr>
                <w:rFonts w:ascii="Arial" w:hAnsi="Arial" w:eastAsia="等线" w:cs="Arial"/>
                <w:b/>
                <w:sz w:val="18"/>
                <w:lang w:eastAsia="en-US"/>
              </w:rPr>
              <w:t>from the lower/upper</w:t>
            </w:r>
            <w:r>
              <w:rPr>
                <w:rFonts w:ascii="Arial" w:hAnsi="Arial" w:eastAsia="等线" w:cs="Arial"/>
                <w:b/>
                <w:i/>
                <w:sz w:val="18"/>
                <w:lang w:eastAsia="en-US"/>
              </w:rPr>
              <w:t xml:space="preserve"> repeater RF bandwidth</w:t>
            </w:r>
            <w:r>
              <w:rPr>
                <w:rFonts w:ascii="Arial" w:hAnsi="Arial" w:eastAsia="等线" w:cs="Arial"/>
                <w:b/>
                <w:sz w:val="18"/>
                <w:lang w:eastAsia="en-US"/>
              </w:rPr>
              <w:t xml:space="preserve"> edge or sub-block edge inside a sub-block gap</w:t>
            </w:r>
            <w:r>
              <w:rPr>
                <w:rFonts w:ascii="Arial" w:hAnsi="Arial" w:eastAsia="等线"/>
                <w:b/>
                <w:sz w:val="18"/>
                <w:lang w:eastAsia="en-US"/>
              </w:rPr>
              <w:t xml:space="preserve"> (MHz)</w:t>
            </w:r>
          </w:p>
        </w:tc>
        <w:tc>
          <w:tcPr>
            <w:tcW w:w="0" w:type="auto"/>
            <w:tcBorders>
              <w:bottom w:val="single" w:color="auto" w:sz="4" w:space="0"/>
            </w:tcBorders>
            <w:shd w:val="clear" w:color="auto" w:fill="auto"/>
          </w:tcPr>
          <w:p>
            <w:pPr>
              <w:keepNext/>
              <w:keepLines/>
              <w:tabs>
                <w:tab w:val="left" w:pos="4253"/>
              </w:tabs>
              <w:overflowPunct/>
              <w:autoSpaceDE/>
              <w:autoSpaceDN/>
              <w:adjustRightInd/>
              <w:spacing w:after="0"/>
              <w:jc w:val="center"/>
              <w:textAlignment w:val="auto"/>
              <w:rPr>
                <w:rFonts w:ascii="Arial" w:hAnsi="Arial" w:eastAsia="等线"/>
                <w:b/>
                <w:sz w:val="18"/>
                <w:lang w:eastAsia="en-US"/>
              </w:rPr>
            </w:pPr>
            <w:r>
              <w:rPr>
                <w:rFonts w:ascii="Arial" w:hAnsi="Arial" w:eastAsia="等线"/>
                <w:b/>
                <w:sz w:val="18"/>
                <w:lang w:eastAsia="en-US"/>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shd w:val="clear" w:color="auto" w:fill="auto"/>
          </w:tcPr>
          <w:p>
            <w:pPr>
              <w:keepNext/>
              <w:keepLines/>
              <w:tabs>
                <w:tab w:val="left" w:pos="4253"/>
              </w:tabs>
              <w:overflowPunct/>
              <w:autoSpaceDE/>
              <w:autoSpaceDN/>
              <w:adjustRightInd/>
              <w:spacing w:after="0"/>
              <w:jc w:val="center"/>
              <w:textAlignment w:val="auto"/>
              <w:rPr>
                <w:rFonts w:ascii="Arial" w:hAnsi="Arial" w:eastAsia="等线"/>
                <w:sz w:val="18"/>
                <w:lang w:eastAsia="en-US"/>
              </w:rPr>
            </w:pPr>
            <w:r>
              <w:rPr>
                <w:rFonts w:ascii="Arial" w:hAnsi="Arial" w:eastAsia="等线"/>
                <w:sz w:val="18"/>
                <w:lang w:eastAsia="en-US"/>
              </w:rPr>
              <w:t>5</w:t>
            </w:r>
          </w:p>
        </w:tc>
        <w:tc>
          <w:tcPr>
            <w:tcW w:w="0" w:type="auto"/>
            <w:shd w:val="clear" w:color="auto" w:fill="auto"/>
          </w:tcPr>
          <w:p>
            <w:pPr>
              <w:keepNext/>
              <w:keepLines/>
              <w:tabs>
                <w:tab w:val="left" w:pos="4253"/>
              </w:tabs>
              <w:overflowPunct/>
              <w:autoSpaceDE/>
              <w:autoSpaceDN/>
              <w:adjustRightInd/>
              <w:spacing w:after="0"/>
              <w:jc w:val="center"/>
              <w:textAlignment w:val="auto"/>
              <w:rPr>
                <w:rFonts w:ascii="Arial" w:hAnsi="Arial" w:eastAsia="等线"/>
                <w:sz w:val="18"/>
                <w:lang w:eastAsia="en-US"/>
              </w:rPr>
            </w:pPr>
            <w:r>
              <w:rPr>
                <w:rFonts w:ascii="Arial" w:hAnsi="Arial" w:eastAsia="等线" w:cs="Arial"/>
                <w:sz w:val="18"/>
                <w:lang w:eastAsia="en-US"/>
              </w:rPr>
              <w:t>±</w:t>
            </w:r>
            <w:r>
              <w:rPr>
                <w:rFonts w:ascii="Arial" w:hAnsi="Arial" w:eastAsia="等线"/>
                <w:sz w:val="18"/>
                <w:lang w:eastAsia="en-US"/>
              </w:rPr>
              <w:t>2.5025</w:t>
            </w:r>
          </w:p>
        </w:tc>
        <w:tc>
          <w:tcPr>
            <w:tcW w:w="0" w:type="auto"/>
            <w:vMerge w:val="restart"/>
            <w:shd w:val="clear" w:color="auto" w:fill="auto"/>
            <w:vAlign w:val="center"/>
          </w:tcPr>
          <w:p>
            <w:pPr>
              <w:keepNext/>
              <w:keepLines/>
              <w:tabs>
                <w:tab w:val="left" w:pos="4253"/>
              </w:tabs>
              <w:overflowPunct/>
              <w:autoSpaceDE/>
              <w:autoSpaceDN/>
              <w:adjustRightInd/>
              <w:spacing w:after="0"/>
              <w:jc w:val="center"/>
              <w:textAlignment w:val="auto"/>
              <w:rPr>
                <w:rFonts w:ascii="Arial" w:hAnsi="Arial" w:eastAsia="等线"/>
                <w:sz w:val="18"/>
                <w:lang w:eastAsia="en-US"/>
              </w:rPr>
            </w:pPr>
            <w:r>
              <w:rPr>
                <w:rFonts w:ascii="Arial" w:hAnsi="Arial" w:eastAsia="等线"/>
                <w:sz w:val="18"/>
                <w:lang w:val="en-US" w:eastAsia="en-US"/>
              </w:rPr>
              <w:t>5 MHz</w:t>
            </w:r>
            <w:r>
              <w:rPr>
                <w:rFonts w:ascii="Arial" w:hAnsi="Arial" w:eastAsia="等线"/>
                <w:sz w:val="18"/>
                <w:lang w:eastAsia="en-US"/>
              </w:rPr>
              <w:t xml:space="preserve"> </w:t>
            </w:r>
            <w:r>
              <w:rPr>
                <w:rFonts w:ascii="Arial" w:hAnsi="Arial" w:eastAsia="等线"/>
                <w:sz w:val="18"/>
                <w:lang w:val="en-US" w:eastAsia="en-US"/>
              </w:rPr>
              <w:t>DFT-s-OFDM NR signal,</w:t>
            </w:r>
          </w:p>
          <w:p>
            <w:pPr>
              <w:keepNext/>
              <w:keepLines/>
              <w:tabs>
                <w:tab w:val="left" w:pos="4253"/>
              </w:tabs>
              <w:overflowPunct/>
              <w:autoSpaceDE/>
              <w:autoSpaceDN/>
              <w:adjustRightInd/>
              <w:spacing w:after="0"/>
              <w:jc w:val="center"/>
              <w:textAlignment w:val="auto"/>
              <w:rPr>
                <w:rFonts w:ascii="Arial" w:hAnsi="Arial" w:eastAsia="等线"/>
                <w:sz w:val="18"/>
                <w:lang w:eastAsia="en-US"/>
              </w:rPr>
            </w:pPr>
            <w:r>
              <w:rPr>
                <w:rFonts w:ascii="Arial" w:hAnsi="Arial" w:eastAsia="等线"/>
                <w:sz w:val="18"/>
                <w:lang w:eastAsia="en-US"/>
              </w:rPr>
              <w:t>15 kHz SCS, 25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shd w:val="clear" w:color="auto" w:fill="auto"/>
          </w:tcPr>
          <w:p>
            <w:pPr>
              <w:keepNext/>
              <w:keepLines/>
              <w:tabs>
                <w:tab w:val="left" w:pos="4253"/>
              </w:tabs>
              <w:overflowPunct/>
              <w:autoSpaceDE/>
              <w:autoSpaceDN/>
              <w:adjustRightInd/>
              <w:spacing w:after="0"/>
              <w:jc w:val="center"/>
              <w:textAlignment w:val="auto"/>
              <w:rPr>
                <w:rFonts w:ascii="Arial" w:hAnsi="Arial" w:eastAsia="等线"/>
                <w:sz w:val="18"/>
                <w:lang w:eastAsia="en-US"/>
              </w:rPr>
            </w:pPr>
            <w:r>
              <w:rPr>
                <w:rFonts w:ascii="Arial" w:hAnsi="Arial" w:eastAsia="等线"/>
                <w:sz w:val="18"/>
                <w:lang w:eastAsia="en-US"/>
              </w:rPr>
              <w:t>10</w:t>
            </w:r>
          </w:p>
        </w:tc>
        <w:tc>
          <w:tcPr>
            <w:tcW w:w="0" w:type="auto"/>
            <w:shd w:val="clear" w:color="auto" w:fill="auto"/>
          </w:tcPr>
          <w:p>
            <w:pPr>
              <w:keepNext/>
              <w:keepLines/>
              <w:tabs>
                <w:tab w:val="left" w:pos="4253"/>
              </w:tabs>
              <w:overflowPunct/>
              <w:autoSpaceDE/>
              <w:autoSpaceDN/>
              <w:adjustRightInd/>
              <w:spacing w:after="0"/>
              <w:jc w:val="center"/>
              <w:textAlignment w:val="auto"/>
              <w:rPr>
                <w:rFonts w:ascii="Arial" w:hAnsi="Arial" w:eastAsia="等线"/>
                <w:sz w:val="18"/>
                <w:lang w:eastAsia="en-US"/>
              </w:rPr>
            </w:pPr>
            <w:r>
              <w:rPr>
                <w:rFonts w:ascii="Arial" w:hAnsi="Arial" w:eastAsia="等线" w:cs="Arial"/>
                <w:sz w:val="18"/>
                <w:lang w:eastAsia="en-US"/>
              </w:rPr>
              <w:t>±</w:t>
            </w:r>
            <w:r>
              <w:rPr>
                <w:rFonts w:ascii="Arial" w:hAnsi="Arial" w:eastAsia="等线"/>
                <w:sz w:val="18"/>
                <w:lang w:eastAsia="en-US"/>
              </w:rPr>
              <w:t>2.5075</w:t>
            </w:r>
          </w:p>
        </w:tc>
        <w:tc>
          <w:tcPr>
            <w:tcW w:w="0" w:type="auto"/>
            <w:vMerge w:val="continue"/>
            <w:shd w:val="clear" w:color="auto" w:fill="auto"/>
            <w:vAlign w:val="center"/>
          </w:tcPr>
          <w:p>
            <w:pPr>
              <w:keepNext/>
              <w:keepLines/>
              <w:tabs>
                <w:tab w:val="left" w:pos="4253"/>
              </w:tabs>
              <w:overflowPunct/>
              <w:autoSpaceDE/>
              <w:autoSpaceDN/>
              <w:adjustRightInd/>
              <w:spacing w:after="0"/>
              <w:jc w:val="center"/>
              <w:textAlignment w:val="auto"/>
              <w:rPr>
                <w:rFonts w:ascii="Arial" w:hAnsi="Arial" w:eastAsia="等线"/>
                <w:sz w:val="18"/>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shd w:val="clear" w:color="auto" w:fill="auto"/>
          </w:tcPr>
          <w:p>
            <w:pPr>
              <w:keepNext/>
              <w:keepLines/>
              <w:tabs>
                <w:tab w:val="left" w:pos="4253"/>
              </w:tabs>
              <w:overflowPunct/>
              <w:autoSpaceDE/>
              <w:autoSpaceDN/>
              <w:adjustRightInd/>
              <w:spacing w:after="0"/>
              <w:jc w:val="center"/>
              <w:textAlignment w:val="auto"/>
              <w:rPr>
                <w:rFonts w:ascii="Arial" w:hAnsi="Arial" w:eastAsia="等线"/>
                <w:sz w:val="18"/>
                <w:lang w:eastAsia="en-US"/>
              </w:rPr>
            </w:pPr>
            <w:r>
              <w:rPr>
                <w:rFonts w:ascii="Arial" w:hAnsi="Arial" w:eastAsia="等线"/>
                <w:sz w:val="18"/>
                <w:lang w:eastAsia="en-US"/>
              </w:rPr>
              <w:t>15</w:t>
            </w:r>
          </w:p>
        </w:tc>
        <w:tc>
          <w:tcPr>
            <w:tcW w:w="0" w:type="auto"/>
            <w:shd w:val="clear" w:color="auto" w:fill="auto"/>
          </w:tcPr>
          <w:p>
            <w:pPr>
              <w:keepNext/>
              <w:keepLines/>
              <w:tabs>
                <w:tab w:val="left" w:pos="4253"/>
              </w:tabs>
              <w:overflowPunct/>
              <w:autoSpaceDE/>
              <w:autoSpaceDN/>
              <w:adjustRightInd/>
              <w:spacing w:after="0"/>
              <w:jc w:val="center"/>
              <w:textAlignment w:val="auto"/>
              <w:rPr>
                <w:rFonts w:ascii="Arial" w:hAnsi="Arial" w:eastAsia="等线" w:cs="Arial"/>
                <w:sz w:val="18"/>
                <w:lang w:eastAsia="en-US"/>
              </w:rPr>
            </w:pPr>
            <w:r>
              <w:rPr>
                <w:rFonts w:ascii="Arial" w:hAnsi="Arial" w:eastAsia="等线" w:cs="Arial"/>
                <w:sz w:val="18"/>
                <w:lang w:eastAsia="en-US"/>
              </w:rPr>
              <w:t>±</w:t>
            </w:r>
            <w:r>
              <w:rPr>
                <w:rFonts w:ascii="Arial" w:hAnsi="Arial" w:eastAsia="等线"/>
                <w:sz w:val="18"/>
                <w:lang w:eastAsia="en-US"/>
              </w:rPr>
              <w:t>2.5125</w:t>
            </w:r>
          </w:p>
        </w:tc>
        <w:tc>
          <w:tcPr>
            <w:tcW w:w="0" w:type="auto"/>
            <w:vMerge w:val="continue"/>
            <w:shd w:val="clear" w:color="auto" w:fill="auto"/>
            <w:vAlign w:val="center"/>
          </w:tcPr>
          <w:p>
            <w:pPr>
              <w:keepNext/>
              <w:keepLines/>
              <w:tabs>
                <w:tab w:val="left" w:pos="4253"/>
              </w:tabs>
              <w:overflowPunct/>
              <w:autoSpaceDE/>
              <w:autoSpaceDN/>
              <w:adjustRightInd/>
              <w:spacing w:after="0"/>
              <w:jc w:val="center"/>
              <w:textAlignment w:val="auto"/>
              <w:rPr>
                <w:rFonts w:ascii="Arial" w:hAnsi="Arial" w:eastAsia="等线"/>
                <w:sz w:val="18"/>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shd w:val="clear" w:color="auto" w:fill="auto"/>
          </w:tcPr>
          <w:p>
            <w:pPr>
              <w:keepNext/>
              <w:keepLines/>
              <w:tabs>
                <w:tab w:val="left" w:pos="4253"/>
              </w:tabs>
              <w:overflowPunct/>
              <w:autoSpaceDE/>
              <w:autoSpaceDN/>
              <w:adjustRightInd/>
              <w:spacing w:after="0"/>
              <w:jc w:val="center"/>
              <w:textAlignment w:val="auto"/>
              <w:rPr>
                <w:rFonts w:ascii="Arial" w:hAnsi="Arial" w:eastAsia="等线"/>
                <w:sz w:val="18"/>
                <w:lang w:eastAsia="en-US"/>
              </w:rPr>
            </w:pPr>
            <w:r>
              <w:rPr>
                <w:rFonts w:ascii="Arial" w:hAnsi="Arial" w:eastAsia="等线"/>
                <w:sz w:val="18"/>
                <w:lang w:eastAsia="en-US"/>
              </w:rPr>
              <w:t>20</w:t>
            </w:r>
          </w:p>
        </w:tc>
        <w:tc>
          <w:tcPr>
            <w:tcW w:w="0" w:type="auto"/>
            <w:shd w:val="clear" w:color="auto" w:fill="auto"/>
          </w:tcPr>
          <w:p>
            <w:pPr>
              <w:keepNext/>
              <w:keepLines/>
              <w:tabs>
                <w:tab w:val="left" w:pos="4253"/>
              </w:tabs>
              <w:overflowPunct/>
              <w:autoSpaceDE/>
              <w:autoSpaceDN/>
              <w:adjustRightInd/>
              <w:spacing w:after="0"/>
              <w:jc w:val="center"/>
              <w:textAlignment w:val="auto"/>
              <w:rPr>
                <w:rFonts w:ascii="Arial" w:hAnsi="Arial" w:eastAsia="等线" w:cs="Arial"/>
                <w:sz w:val="18"/>
                <w:lang w:eastAsia="en-US"/>
              </w:rPr>
            </w:pPr>
            <w:r>
              <w:rPr>
                <w:rFonts w:ascii="Arial" w:hAnsi="Arial" w:eastAsia="等线" w:cs="Arial"/>
                <w:sz w:val="18"/>
                <w:lang w:eastAsia="en-US"/>
              </w:rPr>
              <w:t>±</w:t>
            </w:r>
            <w:r>
              <w:rPr>
                <w:rFonts w:ascii="Arial" w:hAnsi="Arial" w:eastAsia="等线"/>
                <w:sz w:val="18"/>
                <w:lang w:eastAsia="en-US"/>
              </w:rPr>
              <w:t>2.5025</w:t>
            </w:r>
          </w:p>
        </w:tc>
        <w:tc>
          <w:tcPr>
            <w:tcW w:w="0" w:type="auto"/>
            <w:vMerge w:val="continue"/>
            <w:tcBorders>
              <w:bottom w:val="single" w:color="auto" w:sz="4" w:space="0"/>
            </w:tcBorders>
            <w:shd w:val="clear" w:color="auto" w:fill="auto"/>
            <w:vAlign w:val="center"/>
          </w:tcPr>
          <w:p>
            <w:pPr>
              <w:keepNext/>
              <w:keepLines/>
              <w:tabs>
                <w:tab w:val="left" w:pos="4253"/>
              </w:tabs>
              <w:overflowPunct/>
              <w:autoSpaceDE/>
              <w:autoSpaceDN/>
              <w:adjustRightInd/>
              <w:spacing w:after="0"/>
              <w:jc w:val="center"/>
              <w:textAlignment w:val="auto"/>
              <w:rPr>
                <w:rFonts w:ascii="Arial" w:hAnsi="Arial" w:eastAsia="等线"/>
                <w:sz w:val="18"/>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shd w:val="clear" w:color="auto" w:fill="auto"/>
          </w:tcPr>
          <w:p>
            <w:pPr>
              <w:keepNext/>
              <w:keepLines/>
              <w:tabs>
                <w:tab w:val="left" w:pos="4253"/>
              </w:tabs>
              <w:overflowPunct/>
              <w:autoSpaceDE/>
              <w:autoSpaceDN/>
              <w:adjustRightInd/>
              <w:spacing w:after="0"/>
              <w:jc w:val="center"/>
              <w:textAlignment w:val="auto"/>
              <w:rPr>
                <w:rFonts w:ascii="Arial" w:hAnsi="Arial" w:eastAsia="等线"/>
                <w:sz w:val="18"/>
                <w:lang w:eastAsia="en-US"/>
              </w:rPr>
            </w:pPr>
            <w:r>
              <w:rPr>
                <w:rFonts w:ascii="Arial" w:hAnsi="Arial" w:eastAsia="等线"/>
                <w:sz w:val="18"/>
                <w:lang w:eastAsia="en-US"/>
              </w:rPr>
              <w:t>25</w:t>
            </w:r>
          </w:p>
        </w:tc>
        <w:tc>
          <w:tcPr>
            <w:tcW w:w="0" w:type="auto"/>
            <w:shd w:val="clear" w:color="auto" w:fill="auto"/>
          </w:tcPr>
          <w:p>
            <w:pPr>
              <w:keepNext/>
              <w:keepLines/>
              <w:tabs>
                <w:tab w:val="left" w:pos="4253"/>
              </w:tabs>
              <w:overflowPunct/>
              <w:autoSpaceDE/>
              <w:autoSpaceDN/>
              <w:adjustRightInd/>
              <w:spacing w:after="0"/>
              <w:jc w:val="center"/>
              <w:textAlignment w:val="auto"/>
              <w:rPr>
                <w:rFonts w:ascii="Arial" w:hAnsi="Arial" w:eastAsia="等线" w:cs="Arial"/>
                <w:sz w:val="18"/>
                <w:lang w:eastAsia="en-US"/>
              </w:rPr>
            </w:pPr>
            <w:r>
              <w:rPr>
                <w:rFonts w:ascii="Arial" w:hAnsi="Arial" w:eastAsia="等线" w:cs="Arial"/>
                <w:sz w:val="18"/>
                <w:lang w:eastAsia="en-US"/>
              </w:rPr>
              <w:t>±</w:t>
            </w:r>
            <w:r>
              <w:rPr>
                <w:rFonts w:ascii="Arial" w:hAnsi="Arial" w:eastAsia="等线" w:cs="Arial"/>
                <w:sz w:val="18"/>
                <w:lang w:val="en-US" w:eastAsia="en-US"/>
              </w:rPr>
              <w:t>9.4675</w:t>
            </w:r>
          </w:p>
        </w:tc>
        <w:tc>
          <w:tcPr>
            <w:tcW w:w="0" w:type="auto"/>
            <w:vMerge w:val="restart"/>
            <w:shd w:val="clear" w:color="auto" w:fill="auto"/>
            <w:vAlign w:val="center"/>
          </w:tcPr>
          <w:p>
            <w:pPr>
              <w:keepNext/>
              <w:keepLines/>
              <w:tabs>
                <w:tab w:val="left" w:pos="4253"/>
              </w:tabs>
              <w:overflowPunct/>
              <w:autoSpaceDE/>
              <w:autoSpaceDN/>
              <w:adjustRightInd/>
              <w:spacing w:after="0"/>
              <w:jc w:val="center"/>
              <w:textAlignment w:val="auto"/>
              <w:rPr>
                <w:rFonts w:ascii="Arial" w:hAnsi="Arial" w:eastAsia="等线"/>
                <w:sz w:val="18"/>
                <w:lang w:eastAsia="en-US"/>
              </w:rPr>
            </w:pPr>
            <w:r>
              <w:rPr>
                <w:rFonts w:ascii="Arial" w:hAnsi="Arial" w:eastAsia="等线"/>
                <w:sz w:val="18"/>
                <w:lang w:val="en-US" w:eastAsia="en-US"/>
              </w:rPr>
              <w:t>20 MHz DFT-s-OFDM NR</w:t>
            </w:r>
          </w:p>
          <w:p>
            <w:pPr>
              <w:keepNext/>
              <w:keepLines/>
              <w:tabs>
                <w:tab w:val="left" w:pos="4253"/>
              </w:tabs>
              <w:overflowPunct/>
              <w:autoSpaceDE/>
              <w:autoSpaceDN/>
              <w:adjustRightInd/>
              <w:spacing w:after="0"/>
              <w:jc w:val="center"/>
              <w:textAlignment w:val="auto"/>
              <w:rPr>
                <w:rFonts w:ascii="Arial" w:hAnsi="Arial" w:eastAsia="等线"/>
                <w:sz w:val="18"/>
                <w:lang w:eastAsia="en-US"/>
              </w:rPr>
            </w:pPr>
            <w:r>
              <w:rPr>
                <w:rFonts w:ascii="Arial" w:hAnsi="Arial" w:eastAsia="等线"/>
                <w:sz w:val="18"/>
                <w:lang w:val="en-US" w:eastAsia="en-US"/>
              </w:rPr>
              <w:t xml:space="preserve">signal, </w:t>
            </w:r>
            <w:r>
              <w:rPr>
                <w:rFonts w:ascii="Arial" w:hAnsi="Arial" w:eastAsia="等线"/>
                <w:sz w:val="18"/>
                <w:lang w:eastAsia="en-US"/>
              </w:rPr>
              <w:t>15 kHz SCS, 100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shd w:val="clear" w:color="auto" w:fill="auto"/>
          </w:tcPr>
          <w:p>
            <w:pPr>
              <w:keepNext/>
              <w:keepLines/>
              <w:tabs>
                <w:tab w:val="left" w:pos="4253"/>
              </w:tabs>
              <w:overflowPunct/>
              <w:autoSpaceDE/>
              <w:autoSpaceDN/>
              <w:adjustRightInd/>
              <w:spacing w:after="0"/>
              <w:jc w:val="center"/>
              <w:textAlignment w:val="auto"/>
              <w:rPr>
                <w:rFonts w:ascii="Arial" w:hAnsi="Arial" w:eastAsia="等线"/>
                <w:sz w:val="18"/>
                <w:lang w:eastAsia="en-US"/>
              </w:rPr>
            </w:pPr>
            <w:r>
              <w:rPr>
                <w:rFonts w:ascii="Arial" w:hAnsi="Arial" w:eastAsia="等线"/>
                <w:sz w:val="18"/>
                <w:lang w:eastAsia="en-US"/>
              </w:rPr>
              <w:t>30</w:t>
            </w:r>
          </w:p>
        </w:tc>
        <w:tc>
          <w:tcPr>
            <w:tcW w:w="0" w:type="auto"/>
            <w:shd w:val="clear" w:color="auto" w:fill="auto"/>
          </w:tcPr>
          <w:p>
            <w:pPr>
              <w:keepNext/>
              <w:keepLines/>
              <w:tabs>
                <w:tab w:val="left" w:pos="4253"/>
              </w:tabs>
              <w:overflowPunct/>
              <w:autoSpaceDE/>
              <w:autoSpaceDN/>
              <w:adjustRightInd/>
              <w:spacing w:after="0"/>
              <w:jc w:val="center"/>
              <w:textAlignment w:val="auto"/>
              <w:rPr>
                <w:rFonts w:ascii="Arial" w:hAnsi="Arial" w:eastAsia="等线" w:cs="Arial"/>
                <w:sz w:val="18"/>
                <w:lang w:eastAsia="en-US"/>
              </w:rPr>
            </w:pPr>
            <w:r>
              <w:rPr>
                <w:rFonts w:ascii="Arial" w:hAnsi="Arial" w:eastAsia="等线" w:cs="Arial"/>
                <w:sz w:val="18"/>
                <w:lang w:eastAsia="en-US"/>
              </w:rPr>
              <w:t>±</w:t>
            </w:r>
            <w:r>
              <w:rPr>
                <w:rFonts w:ascii="Arial" w:hAnsi="Arial" w:eastAsia="等线" w:cs="Arial"/>
                <w:sz w:val="18"/>
                <w:lang w:val="en-US" w:eastAsia="en-US"/>
              </w:rPr>
              <w:t>9.4725</w:t>
            </w:r>
          </w:p>
        </w:tc>
        <w:tc>
          <w:tcPr>
            <w:tcW w:w="0" w:type="auto"/>
            <w:vMerge w:val="continue"/>
            <w:shd w:val="clear" w:color="auto" w:fill="auto"/>
          </w:tcPr>
          <w:p>
            <w:pPr>
              <w:keepNext/>
              <w:keepLines/>
              <w:tabs>
                <w:tab w:val="left" w:pos="4253"/>
              </w:tabs>
              <w:overflowPunct/>
              <w:autoSpaceDE/>
              <w:autoSpaceDN/>
              <w:adjustRightInd/>
              <w:spacing w:after="0"/>
              <w:jc w:val="center"/>
              <w:textAlignment w:val="auto"/>
              <w:rPr>
                <w:rFonts w:ascii="Arial" w:hAnsi="Arial" w:eastAsia="等线"/>
                <w:sz w:val="18"/>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tabs>
                <w:tab w:val="left" w:pos="4253"/>
              </w:tabs>
              <w:overflowPunct/>
              <w:autoSpaceDE/>
              <w:autoSpaceDN/>
              <w:adjustRightInd/>
              <w:spacing w:after="0"/>
              <w:jc w:val="center"/>
              <w:textAlignment w:val="auto"/>
              <w:rPr>
                <w:rFonts w:ascii="Arial" w:hAnsi="Arial" w:eastAsia="等线"/>
                <w:sz w:val="18"/>
                <w:lang w:eastAsia="en-US"/>
              </w:rPr>
            </w:pPr>
            <w:r>
              <w:rPr>
                <w:rFonts w:ascii="Arial" w:hAnsi="Arial" w:eastAsia="等线"/>
                <w:sz w:val="18"/>
                <w:lang w:eastAsia="en-US"/>
              </w:rPr>
              <w:t>35</w:t>
            </w:r>
          </w:p>
        </w:tc>
        <w:tc>
          <w:tcPr>
            <w:tcW w:w="0" w:type="auto"/>
            <w:tcBorders>
              <w:top w:val="single" w:color="auto" w:sz="4" w:space="0"/>
              <w:left w:val="single" w:color="auto" w:sz="4" w:space="0"/>
              <w:bottom w:val="single" w:color="auto" w:sz="4" w:space="0"/>
            </w:tcBorders>
            <w:shd w:val="clear" w:color="auto" w:fill="auto"/>
          </w:tcPr>
          <w:p>
            <w:pPr>
              <w:keepNext/>
              <w:keepLines/>
              <w:tabs>
                <w:tab w:val="left" w:pos="4253"/>
              </w:tabs>
              <w:overflowPunct/>
              <w:autoSpaceDE/>
              <w:autoSpaceDN/>
              <w:adjustRightInd/>
              <w:spacing w:after="0"/>
              <w:jc w:val="center"/>
              <w:textAlignment w:val="auto"/>
              <w:rPr>
                <w:rFonts w:ascii="Arial" w:hAnsi="Arial" w:eastAsia="等线" w:cs="Arial"/>
                <w:sz w:val="18"/>
                <w:lang w:eastAsia="en-US"/>
              </w:rPr>
            </w:pPr>
            <w:r>
              <w:rPr>
                <w:rFonts w:ascii="Arial" w:hAnsi="Arial" w:eastAsia="等线" w:cs="Arial"/>
                <w:sz w:val="18"/>
                <w:lang w:eastAsia="en-US"/>
              </w:rPr>
              <w:t>±</w:t>
            </w:r>
            <w:r>
              <w:rPr>
                <w:rFonts w:ascii="Arial" w:hAnsi="Arial" w:eastAsia="等线" w:cs="Arial"/>
                <w:sz w:val="18"/>
                <w:lang w:val="en-US" w:eastAsia="en-US"/>
              </w:rPr>
              <w:t>9.4625</w:t>
            </w:r>
          </w:p>
        </w:tc>
        <w:tc>
          <w:tcPr>
            <w:tcW w:w="0" w:type="auto"/>
            <w:vMerge w:val="continue"/>
            <w:shd w:val="clear" w:color="auto" w:fill="auto"/>
          </w:tcPr>
          <w:p>
            <w:pPr>
              <w:keepNext/>
              <w:keepLines/>
              <w:tabs>
                <w:tab w:val="left" w:pos="4253"/>
              </w:tabs>
              <w:overflowPunct/>
              <w:autoSpaceDE/>
              <w:autoSpaceDN/>
              <w:adjustRightInd/>
              <w:spacing w:after="0"/>
              <w:jc w:val="center"/>
              <w:textAlignment w:val="auto"/>
              <w:rPr>
                <w:rFonts w:ascii="Arial" w:hAnsi="Arial" w:eastAsia="等线"/>
                <w:sz w:val="18"/>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tabs>
                <w:tab w:val="left" w:pos="4253"/>
              </w:tabs>
              <w:overflowPunct/>
              <w:autoSpaceDE/>
              <w:autoSpaceDN/>
              <w:adjustRightInd/>
              <w:spacing w:after="0"/>
              <w:jc w:val="center"/>
              <w:textAlignment w:val="auto"/>
              <w:rPr>
                <w:rFonts w:ascii="Arial" w:hAnsi="Arial" w:eastAsia="等线"/>
                <w:sz w:val="18"/>
                <w:lang w:eastAsia="en-US"/>
              </w:rPr>
            </w:pPr>
            <w:r>
              <w:rPr>
                <w:rFonts w:ascii="Arial" w:hAnsi="Arial" w:eastAsia="等线"/>
                <w:sz w:val="18"/>
                <w:lang w:eastAsia="en-US"/>
              </w:rPr>
              <w:t>40</w:t>
            </w:r>
          </w:p>
        </w:tc>
        <w:tc>
          <w:tcPr>
            <w:tcW w:w="0" w:type="auto"/>
            <w:tcBorders>
              <w:top w:val="single" w:color="auto" w:sz="4" w:space="0"/>
              <w:left w:val="single" w:color="auto" w:sz="4" w:space="0"/>
              <w:bottom w:val="single" w:color="auto" w:sz="4" w:space="0"/>
            </w:tcBorders>
            <w:shd w:val="clear" w:color="auto" w:fill="auto"/>
          </w:tcPr>
          <w:p>
            <w:pPr>
              <w:keepNext/>
              <w:keepLines/>
              <w:tabs>
                <w:tab w:val="left" w:pos="4253"/>
              </w:tabs>
              <w:overflowPunct/>
              <w:autoSpaceDE/>
              <w:autoSpaceDN/>
              <w:adjustRightInd/>
              <w:spacing w:after="0"/>
              <w:jc w:val="center"/>
              <w:textAlignment w:val="auto"/>
              <w:rPr>
                <w:rFonts w:ascii="Arial" w:hAnsi="Arial" w:eastAsia="等线" w:cs="Arial"/>
                <w:sz w:val="18"/>
                <w:lang w:eastAsia="en-US"/>
              </w:rPr>
            </w:pPr>
            <w:r>
              <w:rPr>
                <w:rFonts w:ascii="Arial" w:hAnsi="Arial" w:eastAsia="等线" w:cs="Arial"/>
                <w:sz w:val="18"/>
                <w:lang w:eastAsia="en-US"/>
              </w:rPr>
              <w:t>±</w:t>
            </w:r>
            <w:r>
              <w:rPr>
                <w:rFonts w:ascii="Arial" w:hAnsi="Arial" w:eastAsia="等线" w:cs="Arial"/>
                <w:sz w:val="18"/>
                <w:lang w:val="en-US" w:eastAsia="en-US"/>
              </w:rPr>
              <w:t>9.4675</w:t>
            </w:r>
          </w:p>
        </w:tc>
        <w:tc>
          <w:tcPr>
            <w:tcW w:w="0" w:type="auto"/>
            <w:vMerge w:val="continue"/>
            <w:shd w:val="clear" w:color="auto" w:fill="auto"/>
          </w:tcPr>
          <w:p>
            <w:pPr>
              <w:keepNext/>
              <w:keepLines/>
              <w:tabs>
                <w:tab w:val="left" w:pos="4253"/>
              </w:tabs>
              <w:overflowPunct/>
              <w:autoSpaceDE/>
              <w:autoSpaceDN/>
              <w:adjustRightInd/>
              <w:spacing w:after="0"/>
              <w:jc w:val="center"/>
              <w:textAlignment w:val="auto"/>
              <w:rPr>
                <w:rFonts w:ascii="Arial" w:hAnsi="Arial" w:eastAsia="等线"/>
                <w:sz w:val="18"/>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tabs>
                <w:tab w:val="left" w:pos="4253"/>
              </w:tabs>
              <w:overflowPunct/>
              <w:autoSpaceDE/>
              <w:autoSpaceDN/>
              <w:adjustRightInd/>
              <w:spacing w:after="0"/>
              <w:jc w:val="center"/>
              <w:textAlignment w:val="auto"/>
              <w:rPr>
                <w:rFonts w:ascii="Arial" w:hAnsi="Arial" w:eastAsia="等线"/>
                <w:sz w:val="18"/>
                <w:lang w:eastAsia="en-US"/>
              </w:rPr>
            </w:pPr>
            <w:r>
              <w:rPr>
                <w:rFonts w:ascii="Arial" w:hAnsi="Arial" w:eastAsia="等线"/>
                <w:sz w:val="18"/>
                <w:lang w:eastAsia="en-US"/>
              </w:rPr>
              <w:t>45</w:t>
            </w:r>
          </w:p>
        </w:tc>
        <w:tc>
          <w:tcPr>
            <w:tcW w:w="0" w:type="auto"/>
            <w:tcBorders>
              <w:top w:val="single" w:color="auto" w:sz="4" w:space="0"/>
              <w:left w:val="single" w:color="auto" w:sz="4" w:space="0"/>
              <w:bottom w:val="single" w:color="auto" w:sz="4" w:space="0"/>
            </w:tcBorders>
            <w:shd w:val="clear" w:color="auto" w:fill="auto"/>
          </w:tcPr>
          <w:p>
            <w:pPr>
              <w:keepNext/>
              <w:keepLines/>
              <w:tabs>
                <w:tab w:val="left" w:pos="4253"/>
              </w:tabs>
              <w:overflowPunct/>
              <w:autoSpaceDE/>
              <w:autoSpaceDN/>
              <w:adjustRightInd/>
              <w:spacing w:after="0"/>
              <w:jc w:val="center"/>
              <w:textAlignment w:val="auto"/>
              <w:rPr>
                <w:rFonts w:ascii="Arial" w:hAnsi="Arial" w:eastAsia="等线" w:cs="Arial"/>
                <w:sz w:val="18"/>
                <w:lang w:eastAsia="en-US"/>
              </w:rPr>
            </w:pPr>
            <w:r>
              <w:rPr>
                <w:rFonts w:ascii="Arial" w:hAnsi="Arial" w:eastAsia="等线" w:cs="Arial"/>
                <w:sz w:val="18"/>
                <w:lang w:eastAsia="en-US"/>
              </w:rPr>
              <w:t>±</w:t>
            </w:r>
            <w:r>
              <w:rPr>
                <w:rFonts w:ascii="Arial" w:hAnsi="Arial" w:eastAsia="等线" w:cs="Arial"/>
                <w:sz w:val="18"/>
                <w:lang w:val="en-US" w:eastAsia="en-US"/>
              </w:rPr>
              <w:t>9.4725</w:t>
            </w:r>
          </w:p>
        </w:tc>
        <w:tc>
          <w:tcPr>
            <w:tcW w:w="0" w:type="auto"/>
            <w:vMerge w:val="continue"/>
            <w:shd w:val="clear" w:color="auto" w:fill="auto"/>
          </w:tcPr>
          <w:p>
            <w:pPr>
              <w:keepNext/>
              <w:keepLines/>
              <w:tabs>
                <w:tab w:val="left" w:pos="4253"/>
              </w:tabs>
              <w:overflowPunct/>
              <w:autoSpaceDE/>
              <w:autoSpaceDN/>
              <w:adjustRightInd/>
              <w:spacing w:after="0"/>
              <w:jc w:val="center"/>
              <w:textAlignment w:val="auto"/>
              <w:rPr>
                <w:rFonts w:ascii="Arial" w:hAnsi="Arial" w:eastAsia="等线"/>
                <w:sz w:val="18"/>
                <w:lang w:val="en-US"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shd w:val="clear" w:color="auto" w:fill="auto"/>
          </w:tcPr>
          <w:p>
            <w:pPr>
              <w:keepNext/>
              <w:keepLines/>
              <w:tabs>
                <w:tab w:val="left" w:pos="4253"/>
              </w:tabs>
              <w:overflowPunct/>
              <w:autoSpaceDE/>
              <w:autoSpaceDN/>
              <w:adjustRightInd/>
              <w:spacing w:after="0"/>
              <w:jc w:val="center"/>
              <w:textAlignment w:val="auto"/>
              <w:rPr>
                <w:rFonts w:ascii="Arial" w:hAnsi="Arial" w:eastAsia="等线"/>
                <w:sz w:val="18"/>
                <w:lang w:eastAsia="en-US"/>
              </w:rPr>
            </w:pPr>
            <w:r>
              <w:rPr>
                <w:rFonts w:ascii="Arial" w:hAnsi="Arial" w:eastAsia="等线"/>
                <w:sz w:val="18"/>
                <w:lang w:eastAsia="en-US"/>
              </w:rPr>
              <w:t>50</w:t>
            </w:r>
          </w:p>
        </w:tc>
        <w:tc>
          <w:tcPr>
            <w:tcW w:w="0" w:type="auto"/>
            <w:shd w:val="clear" w:color="auto" w:fill="auto"/>
          </w:tcPr>
          <w:p>
            <w:pPr>
              <w:keepNext/>
              <w:keepLines/>
              <w:tabs>
                <w:tab w:val="left" w:pos="4253"/>
              </w:tabs>
              <w:overflowPunct/>
              <w:autoSpaceDE/>
              <w:autoSpaceDN/>
              <w:adjustRightInd/>
              <w:spacing w:after="0"/>
              <w:jc w:val="center"/>
              <w:textAlignment w:val="auto"/>
              <w:rPr>
                <w:rFonts w:ascii="Arial" w:hAnsi="Arial" w:eastAsia="等线" w:cs="Arial"/>
                <w:sz w:val="18"/>
                <w:lang w:eastAsia="en-US"/>
              </w:rPr>
            </w:pPr>
            <w:r>
              <w:rPr>
                <w:rFonts w:ascii="Arial" w:hAnsi="Arial" w:eastAsia="等线" w:cs="Arial"/>
                <w:sz w:val="18"/>
                <w:lang w:eastAsia="en-US"/>
              </w:rPr>
              <w:t>±</w:t>
            </w:r>
            <w:r>
              <w:rPr>
                <w:rFonts w:ascii="Arial" w:hAnsi="Arial" w:eastAsia="等线" w:cs="Arial"/>
                <w:sz w:val="18"/>
                <w:lang w:val="en-US" w:eastAsia="en-US"/>
              </w:rPr>
              <w:t>9.4625</w:t>
            </w:r>
          </w:p>
        </w:tc>
        <w:tc>
          <w:tcPr>
            <w:tcW w:w="0" w:type="auto"/>
            <w:vMerge w:val="continue"/>
            <w:shd w:val="clear" w:color="auto" w:fill="auto"/>
          </w:tcPr>
          <w:p>
            <w:pPr>
              <w:keepNext/>
              <w:keepLines/>
              <w:tabs>
                <w:tab w:val="left" w:pos="4253"/>
              </w:tabs>
              <w:overflowPunct/>
              <w:autoSpaceDE/>
              <w:autoSpaceDN/>
              <w:adjustRightInd/>
              <w:spacing w:after="0"/>
              <w:jc w:val="center"/>
              <w:textAlignment w:val="auto"/>
              <w:rPr>
                <w:rFonts w:ascii="Arial" w:hAnsi="Arial" w:eastAsia="等线"/>
                <w:sz w:val="18"/>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shd w:val="clear" w:color="auto" w:fill="auto"/>
          </w:tcPr>
          <w:p>
            <w:pPr>
              <w:keepNext/>
              <w:keepLines/>
              <w:tabs>
                <w:tab w:val="left" w:pos="4253"/>
              </w:tabs>
              <w:overflowPunct/>
              <w:autoSpaceDE/>
              <w:autoSpaceDN/>
              <w:adjustRightInd/>
              <w:spacing w:after="0"/>
              <w:jc w:val="center"/>
              <w:textAlignment w:val="auto"/>
              <w:rPr>
                <w:rFonts w:ascii="Arial" w:hAnsi="Arial" w:eastAsia="等线"/>
                <w:sz w:val="18"/>
                <w:lang w:eastAsia="en-US"/>
              </w:rPr>
            </w:pPr>
            <w:r>
              <w:rPr>
                <w:rFonts w:ascii="Arial" w:hAnsi="Arial" w:eastAsia="等线"/>
                <w:sz w:val="18"/>
                <w:lang w:eastAsia="en-US"/>
              </w:rPr>
              <w:t>60</w:t>
            </w:r>
          </w:p>
        </w:tc>
        <w:tc>
          <w:tcPr>
            <w:tcW w:w="0" w:type="auto"/>
            <w:shd w:val="clear" w:color="auto" w:fill="auto"/>
          </w:tcPr>
          <w:p>
            <w:pPr>
              <w:keepNext/>
              <w:keepLines/>
              <w:tabs>
                <w:tab w:val="left" w:pos="4253"/>
              </w:tabs>
              <w:overflowPunct/>
              <w:autoSpaceDE/>
              <w:autoSpaceDN/>
              <w:adjustRightInd/>
              <w:spacing w:after="0"/>
              <w:jc w:val="center"/>
              <w:textAlignment w:val="auto"/>
              <w:rPr>
                <w:rFonts w:ascii="Arial" w:hAnsi="Arial" w:eastAsia="等线" w:cs="Arial"/>
                <w:sz w:val="18"/>
                <w:lang w:eastAsia="en-US"/>
              </w:rPr>
            </w:pPr>
            <w:r>
              <w:rPr>
                <w:rFonts w:ascii="Arial" w:hAnsi="Arial" w:eastAsia="等线" w:cs="Arial"/>
                <w:sz w:val="18"/>
                <w:lang w:eastAsia="en-US"/>
              </w:rPr>
              <w:t>±</w:t>
            </w:r>
            <w:r>
              <w:rPr>
                <w:rFonts w:ascii="Arial" w:hAnsi="Arial" w:eastAsia="等线" w:cs="Arial"/>
                <w:sz w:val="18"/>
                <w:lang w:val="en-US" w:eastAsia="en-US"/>
              </w:rPr>
              <w:t>9.4725</w:t>
            </w:r>
          </w:p>
        </w:tc>
        <w:tc>
          <w:tcPr>
            <w:tcW w:w="0" w:type="auto"/>
            <w:vMerge w:val="continue"/>
            <w:shd w:val="clear" w:color="auto" w:fill="auto"/>
          </w:tcPr>
          <w:p>
            <w:pPr>
              <w:keepNext/>
              <w:keepLines/>
              <w:tabs>
                <w:tab w:val="left" w:pos="4253"/>
              </w:tabs>
              <w:overflowPunct/>
              <w:autoSpaceDE/>
              <w:autoSpaceDN/>
              <w:adjustRightInd/>
              <w:spacing w:after="0"/>
              <w:jc w:val="center"/>
              <w:textAlignment w:val="auto"/>
              <w:rPr>
                <w:rFonts w:ascii="Arial" w:hAnsi="Arial" w:eastAsia="等线"/>
                <w:sz w:val="18"/>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shd w:val="clear" w:color="auto" w:fill="auto"/>
          </w:tcPr>
          <w:p>
            <w:pPr>
              <w:keepNext/>
              <w:keepLines/>
              <w:tabs>
                <w:tab w:val="left" w:pos="4253"/>
              </w:tabs>
              <w:overflowPunct/>
              <w:autoSpaceDE/>
              <w:autoSpaceDN/>
              <w:adjustRightInd/>
              <w:spacing w:after="0"/>
              <w:jc w:val="center"/>
              <w:textAlignment w:val="auto"/>
              <w:rPr>
                <w:rFonts w:ascii="Arial" w:hAnsi="Arial" w:eastAsia="等线"/>
                <w:sz w:val="18"/>
                <w:lang w:eastAsia="en-US"/>
              </w:rPr>
            </w:pPr>
            <w:r>
              <w:rPr>
                <w:rFonts w:ascii="Arial" w:hAnsi="Arial" w:eastAsia="等线"/>
                <w:sz w:val="18"/>
                <w:lang w:eastAsia="en-US"/>
              </w:rPr>
              <w:t>70</w:t>
            </w:r>
          </w:p>
        </w:tc>
        <w:tc>
          <w:tcPr>
            <w:tcW w:w="0" w:type="auto"/>
            <w:shd w:val="clear" w:color="auto" w:fill="auto"/>
          </w:tcPr>
          <w:p>
            <w:pPr>
              <w:keepNext/>
              <w:keepLines/>
              <w:tabs>
                <w:tab w:val="left" w:pos="4253"/>
              </w:tabs>
              <w:overflowPunct/>
              <w:autoSpaceDE/>
              <w:autoSpaceDN/>
              <w:adjustRightInd/>
              <w:spacing w:after="0"/>
              <w:jc w:val="center"/>
              <w:textAlignment w:val="auto"/>
              <w:rPr>
                <w:rFonts w:ascii="Arial" w:hAnsi="Arial" w:eastAsia="等线" w:cs="Arial"/>
                <w:sz w:val="18"/>
                <w:lang w:eastAsia="en-US"/>
              </w:rPr>
            </w:pPr>
            <w:r>
              <w:rPr>
                <w:rFonts w:ascii="Arial" w:hAnsi="Arial" w:eastAsia="等线" w:cs="Arial"/>
                <w:sz w:val="18"/>
                <w:lang w:eastAsia="en-US"/>
              </w:rPr>
              <w:t>±</w:t>
            </w:r>
            <w:r>
              <w:rPr>
                <w:rFonts w:ascii="Arial" w:hAnsi="Arial" w:eastAsia="等线" w:cs="Arial"/>
                <w:sz w:val="18"/>
                <w:lang w:val="en-US" w:eastAsia="en-US"/>
              </w:rPr>
              <w:t>9.4675</w:t>
            </w:r>
          </w:p>
        </w:tc>
        <w:tc>
          <w:tcPr>
            <w:tcW w:w="0" w:type="auto"/>
            <w:vMerge w:val="continue"/>
            <w:shd w:val="clear" w:color="auto" w:fill="auto"/>
          </w:tcPr>
          <w:p>
            <w:pPr>
              <w:keepNext/>
              <w:keepLines/>
              <w:tabs>
                <w:tab w:val="left" w:pos="4253"/>
              </w:tabs>
              <w:overflowPunct/>
              <w:autoSpaceDE/>
              <w:autoSpaceDN/>
              <w:adjustRightInd/>
              <w:spacing w:after="0"/>
              <w:jc w:val="center"/>
              <w:textAlignment w:val="auto"/>
              <w:rPr>
                <w:rFonts w:ascii="Arial" w:hAnsi="Arial" w:eastAsia="等线"/>
                <w:sz w:val="18"/>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shd w:val="clear" w:color="auto" w:fill="auto"/>
          </w:tcPr>
          <w:p>
            <w:pPr>
              <w:keepNext/>
              <w:keepLines/>
              <w:tabs>
                <w:tab w:val="left" w:pos="4253"/>
              </w:tabs>
              <w:overflowPunct/>
              <w:autoSpaceDE/>
              <w:autoSpaceDN/>
              <w:adjustRightInd/>
              <w:spacing w:after="0"/>
              <w:jc w:val="center"/>
              <w:textAlignment w:val="auto"/>
              <w:rPr>
                <w:rFonts w:ascii="Arial" w:hAnsi="Arial" w:eastAsia="等线"/>
                <w:sz w:val="18"/>
                <w:lang w:eastAsia="en-US"/>
              </w:rPr>
            </w:pPr>
            <w:r>
              <w:rPr>
                <w:rFonts w:ascii="Arial" w:hAnsi="Arial" w:eastAsia="等线"/>
                <w:sz w:val="18"/>
                <w:lang w:eastAsia="en-US"/>
              </w:rPr>
              <w:t>80</w:t>
            </w:r>
          </w:p>
        </w:tc>
        <w:tc>
          <w:tcPr>
            <w:tcW w:w="0" w:type="auto"/>
            <w:shd w:val="clear" w:color="auto" w:fill="auto"/>
          </w:tcPr>
          <w:p>
            <w:pPr>
              <w:keepNext/>
              <w:keepLines/>
              <w:tabs>
                <w:tab w:val="left" w:pos="4253"/>
              </w:tabs>
              <w:overflowPunct/>
              <w:autoSpaceDE/>
              <w:autoSpaceDN/>
              <w:adjustRightInd/>
              <w:spacing w:after="0"/>
              <w:jc w:val="center"/>
              <w:textAlignment w:val="auto"/>
              <w:rPr>
                <w:rFonts w:ascii="Arial" w:hAnsi="Arial" w:eastAsia="等线" w:cs="Arial"/>
                <w:sz w:val="18"/>
                <w:lang w:eastAsia="en-US"/>
              </w:rPr>
            </w:pPr>
            <w:r>
              <w:rPr>
                <w:rFonts w:ascii="Arial" w:hAnsi="Arial" w:eastAsia="等线" w:cs="Arial"/>
                <w:sz w:val="18"/>
                <w:lang w:eastAsia="en-US"/>
              </w:rPr>
              <w:t>±</w:t>
            </w:r>
            <w:r>
              <w:rPr>
                <w:rFonts w:ascii="Arial" w:hAnsi="Arial" w:eastAsia="等线" w:cs="Arial"/>
                <w:sz w:val="18"/>
                <w:lang w:val="en-US" w:eastAsia="en-US"/>
              </w:rPr>
              <w:t>9.4625</w:t>
            </w:r>
          </w:p>
        </w:tc>
        <w:tc>
          <w:tcPr>
            <w:tcW w:w="0" w:type="auto"/>
            <w:vMerge w:val="continue"/>
            <w:shd w:val="clear" w:color="auto" w:fill="auto"/>
          </w:tcPr>
          <w:p>
            <w:pPr>
              <w:keepNext/>
              <w:keepLines/>
              <w:tabs>
                <w:tab w:val="left" w:pos="4253"/>
              </w:tabs>
              <w:overflowPunct/>
              <w:autoSpaceDE/>
              <w:autoSpaceDN/>
              <w:adjustRightInd/>
              <w:spacing w:after="0"/>
              <w:jc w:val="center"/>
              <w:textAlignment w:val="auto"/>
              <w:rPr>
                <w:rFonts w:ascii="Arial" w:hAnsi="Arial" w:eastAsia="等线"/>
                <w:sz w:val="18"/>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shd w:val="clear" w:color="auto" w:fill="auto"/>
          </w:tcPr>
          <w:p>
            <w:pPr>
              <w:keepNext/>
              <w:keepLines/>
              <w:tabs>
                <w:tab w:val="left" w:pos="4253"/>
              </w:tabs>
              <w:overflowPunct/>
              <w:autoSpaceDE/>
              <w:autoSpaceDN/>
              <w:adjustRightInd/>
              <w:spacing w:after="0"/>
              <w:jc w:val="center"/>
              <w:textAlignment w:val="auto"/>
              <w:rPr>
                <w:rFonts w:ascii="Arial" w:hAnsi="Arial" w:eastAsia="等线"/>
                <w:sz w:val="18"/>
                <w:lang w:eastAsia="en-US"/>
              </w:rPr>
            </w:pPr>
            <w:r>
              <w:rPr>
                <w:rFonts w:ascii="Arial" w:hAnsi="Arial" w:eastAsia="等线"/>
                <w:sz w:val="18"/>
                <w:lang w:eastAsia="en-US"/>
              </w:rPr>
              <w:t>90</w:t>
            </w:r>
          </w:p>
        </w:tc>
        <w:tc>
          <w:tcPr>
            <w:tcW w:w="0" w:type="auto"/>
            <w:shd w:val="clear" w:color="auto" w:fill="auto"/>
          </w:tcPr>
          <w:p>
            <w:pPr>
              <w:keepNext/>
              <w:keepLines/>
              <w:tabs>
                <w:tab w:val="left" w:pos="4253"/>
              </w:tabs>
              <w:overflowPunct/>
              <w:autoSpaceDE/>
              <w:autoSpaceDN/>
              <w:adjustRightInd/>
              <w:spacing w:after="0"/>
              <w:jc w:val="center"/>
              <w:textAlignment w:val="auto"/>
              <w:rPr>
                <w:rFonts w:ascii="Arial" w:hAnsi="Arial" w:eastAsia="等线" w:cs="Arial"/>
                <w:sz w:val="18"/>
                <w:lang w:eastAsia="en-US"/>
              </w:rPr>
            </w:pPr>
            <w:r>
              <w:rPr>
                <w:rFonts w:ascii="Arial" w:hAnsi="Arial" w:eastAsia="等线" w:cs="Arial"/>
                <w:sz w:val="18"/>
                <w:lang w:eastAsia="en-US"/>
              </w:rPr>
              <w:t>±</w:t>
            </w:r>
            <w:r>
              <w:rPr>
                <w:rFonts w:ascii="Arial" w:hAnsi="Arial" w:eastAsia="等线" w:cs="Arial"/>
                <w:sz w:val="18"/>
                <w:lang w:val="en-US" w:eastAsia="en-US"/>
              </w:rPr>
              <w:t>9.4725</w:t>
            </w:r>
          </w:p>
        </w:tc>
        <w:tc>
          <w:tcPr>
            <w:tcW w:w="0" w:type="auto"/>
            <w:vMerge w:val="continue"/>
            <w:shd w:val="clear" w:color="auto" w:fill="auto"/>
          </w:tcPr>
          <w:p>
            <w:pPr>
              <w:keepNext/>
              <w:keepLines/>
              <w:tabs>
                <w:tab w:val="left" w:pos="4253"/>
              </w:tabs>
              <w:overflowPunct/>
              <w:autoSpaceDE/>
              <w:autoSpaceDN/>
              <w:adjustRightInd/>
              <w:spacing w:after="0"/>
              <w:jc w:val="center"/>
              <w:textAlignment w:val="auto"/>
              <w:rPr>
                <w:rFonts w:ascii="Arial" w:hAnsi="Arial" w:eastAsia="等线"/>
                <w:sz w:val="18"/>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shd w:val="clear" w:color="auto" w:fill="auto"/>
          </w:tcPr>
          <w:p>
            <w:pPr>
              <w:keepNext/>
              <w:keepLines/>
              <w:tabs>
                <w:tab w:val="left" w:pos="4253"/>
              </w:tabs>
              <w:overflowPunct/>
              <w:autoSpaceDE/>
              <w:autoSpaceDN/>
              <w:adjustRightInd/>
              <w:spacing w:after="0"/>
              <w:jc w:val="center"/>
              <w:textAlignment w:val="auto"/>
              <w:rPr>
                <w:rFonts w:ascii="Arial" w:hAnsi="Arial" w:eastAsia="等线"/>
                <w:sz w:val="18"/>
                <w:lang w:eastAsia="en-US"/>
              </w:rPr>
            </w:pPr>
            <w:r>
              <w:rPr>
                <w:rFonts w:ascii="Arial" w:hAnsi="Arial" w:eastAsia="等线"/>
                <w:sz w:val="18"/>
                <w:lang w:eastAsia="en-US"/>
              </w:rPr>
              <w:t>100</w:t>
            </w:r>
          </w:p>
        </w:tc>
        <w:tc>
          <w:tcPr>
            <w:tcW w:w="0" w:type="auto"/>
            <w:shd w:val="clear" w:color="auto" w:fill="auto"/>
          </w:tcPr>
          <w:p>
            <w:pPr>
              <w:keepNext/>
              <w:keepLines/>
              <w:tabs>
                <w:tab w:val="left" w:pos="4253"/>
              </w:tabs>
              <w:overflowPunct/>
              <w:autoSpaceDE/>
              <w:autoSpaceDN/>
              <w:adjustRightInd/>
              <w:spacing w:after="0"/>
              <w:jc w:val="center"/>
              <w:textAlignment w:val="auto"/>
              <w:rPr>
                <w:rFonts w:ascii="Arial" w:hAnsi="Arial" w:eastAsia="等线" w:cs="Arial"/>
                <w:sz w:val="18"/>
                <w:lang w:eastAsia="en-US"/>
              </w:rPr>
            </w:pPr>
            <w:r>
              <w:rPr>
                <w:rFonts w:ascii="Arial" w:hAnsi="Arial" w:eastAsia="等线" w:cs="Arial"/>
                <w:sz w:val="18"/>
                <w:lang w:eastAsia="en-US"/>
              </w:rPr>
              <w:t>±</w:t>
            </w:r>
            <w:r>
              <w:rPr>
                <w:rFonts w:ascii="Arial" w:hAnsi="Arial" w:eastAsia="等线" w:cs="Arial"/>
                <w:sz w:val="18"/>
                <w:lang w:val="en-US" w:eastAsia="en-US"/>
              </w:rPr>
              <w:t>9.4675</w:t>
            </w:r>
          </w:p>
        </w:tc>
        <w:tc>
          <w:tcPr>
            <w:tcW w:w="0" w:type="auto"/>
            <w:vMerge w:val="continue"/>
            <w:shd w:val="clear" w:color="auto" w:fill="auto"/>
          </w:tcPr>
          <w:p>
            <w:pPr>
              <w:keepNext/>
              <w:keepLines/>
              <w:tabs>
                <w:tab w:val="left" w:pos="4253"/>
              </w:tabs>
              <w:overflowPunct/>
              <w:autoSpaceDE/>
              <w:autoSpaceDN/>
              <w:adjustRightInd/>
              <w:spacing w:after="0"/>
              <w:jc w:val="center"/>
              <w:textAlignment w:val="auto"/>
              <w:rPr>
                <w:rFonts w:ascii="Arial" w:hAnsi="Arial" w:eastAsia="等线"/>
                <w:sz w:val="18"/>
                <w:lang w:eastAsia="en-US"/>
              </w:rPr>
            </w:pPr>
          </w:p>
        </w:tc>
      </w:tr>
    </w:tbl>
    <w:p>
      <w:pPr>
        <w:tabs>
          <w:tab w:val="left" w:pos="4253"/>
        </w:tabs>
        <w:overflowPunct/>
        <w:autoSpaceDE/>
        <w:autoSpaceDN/>
        <w:adjustRightInd/>
        <w:textAlignment w:val="auto"/>
        <w:rPr>
          <w:ins w:id="193" w:author="ZTE, Fei Xue" w:date="2024-08-09T16:28:59Z"/>
          <w:rFonts w:eastAsia="宋体"/>
          <w:lang w:eastAsia="en-US"/>
        </w:rPr>
      </w:pPr>
    </w:p>
    <w:p>
      <w:pPr>
        <w:tabs>
          <w:tab w:val="left" w:pos="4253"/>
        </w:tabs>
        <w:overflowPunct/>
        <w:autoSpaceDE/>
        <w:autoSpaceDN/>
        <w:adjustRightInd/>
        <w:textAlignment w:val="auto"/>
        <w:rPr>
          <w:ins w:id="194" w:author="ZTE, Fei Xue" w:date="2024-08-09T16:29:00Z"/>
          <w:rFonts w:eastAsia="宋体"/>
          <w:lang w:val="en-US" w:eastAsia="zh-CN"/>
        </w:rPr>
      </w:pPr>
      <w:ins w:id="195" w:author="ZTE, Fei Xue" w:date="2024-08-09T16:29:00Z">
        <w:r>
          <w:rPr>
            <w:rFonts w:hint="eastAsia" w:eastAsia="宋体"/>
            <w:lang w:val="en-US" w:eastAsia="zh-CN"/>
          </w:rPr>
          <w:t>For local area NCR-MT, the test requirements in clause 7.</w:t>
        </w:r>
      </w:ins>
      <w:ins w:id="196" w:author="ZTE, Fei Xue" w:date="2024-08-09T16:31:42Z">
        <w:r>
          <w:rPr>
            <w:rFonts w:hint="eastAsia" w:eastAsia="宋体"/>
            <w:lang w:val="en-US" w:eastAsia="zh-CN"/>
          </w:rPr>
          <w:t>5</w:t>
        </w:r>
      </w:ins>
      <w:ins w:id="197" w:author="ZTE, Fei Xue" w:date="2024-08-09T16:29:00Z">
        <w:r>
          <w:rPr>
            <w:rFonts w:hint="eastAsia" w:eastAsia="宋体"/>
            <w:lang w:val="en-US" w:eastAsia="zh-CN"/>
          </w:rPr>
          <w:t xml:space="preserve"> of TS 38.521</w:t>
        </w:r>
      </w:ins>
      <w:ins w:id="198" w:author="ZTE, Fei Xue" w:date="2024-08-09T16:29:21Z">
        <w:r>
          <w:rPr>
            <w:rFonts w:hint="eastAsia" w:eastAsia="宋体"/>
            <w:lang w:val="en-US" w:eastAsia="zh-CN"/>
          </w:rPr>
          <w:t>-1</w:t>
        </w:r>
      </w:ins>
      <w:ins w:id="199" w:author="ZTE, Fei Xue" w:date="2024-08-09T16:29:00Z">
        <w:r>
          <w:rPr>
            <w:rFonts w:hint="eastAsia" w:eastAsia="宋体"/>
            <w:lang w:val="en-US" w:eastAsia="zh-CN"/>
          </w:rPr>
          <w:t xml:space="preserve"> apply. </w:t>
        </w:r>
      </w:ins>
    </w:p>
    <w:p>
      <w:pPr>
        <w:tabs>
          <w:tab w:val="left" w:pos="4253"/>
        </w:tabs>
        <w:overflowPunct/>
        <w:autoSpaceDE/>
        <w:autoSpaceDN/>
        <w:adjustRightInd/>
        <w:textAlignment w:val="auto"/>
        <w:rPr>
          <w:rFonts w:eastAsia="宋体"/>
          <w:lang w:eastAsia="en-US"/>
        </w:rPr>
      </w:pPr>
    </w:p>
    <w:p>
      <w:pPr>
        <w:jc w:val="center"/>
        <w:rPr>
          <w:rFonts w:eastAsia="宋体"/>
          <w:lang w:eastAsia="en-US"/>
        </w:rPr>
      </w:pPr>
      <w:r>
        <w:rPr>
          <w:i/>
          <w:color w:val="FF0000"/>
          <w:sz w:val="28"/>
          <w:szCs w:val="28"/>
          <w:lang w:eastAsia="zh-CN"/>
        </w:rPr>
        <w:t>&lt;</w:t>
      </w:r>
      <w:r>
        <w:rPr>
          <w:rFonts w:hint="eastAsia"/>
          <w:i/>
          <w:color w:val="FF0000"/>
          <w:sz w:val="28"/>
          <w:szCs w:val="28"/>
          <w:lang w:val="en-US" w:eastAsia="zh-CN"/>
        </w:rPr>
        <w:t xml:space="preserve">Next </w:t>
      </w:r>
      <w:r>
        <w:rPr>
          <w:i/>
          <w:color w:val="FF0000"/>
          <w:sz w:val="28"/>
          <w:szCs w:val="28"/>
          <w:lang w:eastAsia="zh-CN"/>
        </w:rPr>
        <w:t>of the change&gt;</w:t>
      </w:r>
    </w:p>
    <w:p>
      <w:pPr>
        <w:tabs>
          <w:tab w:val="left" w:pos="4253"/>
        </w:tabs>
        <w:overflowPunct/>
        <w:autoSpaceDE/>
        <w:autoSpaceDN/>
        <w:adjustRightInd/>
        <w:textAlignment w:val="auto"/>
        <w:rPr>
          <w:rFonts w:eastAsia="宋体"/>
          <w:lang w:eastAsia="en-US"/>
        </w:rPr>
      </w:pPr>
    </w:p>
    <w:p>
      <w:pPr>
        <w:pStyle w:val="4"/>
        <w:rPr>
          <w:rFonts w:eastAsia="宋体"/>
          <w:lang w:eastAsia="en-US"/>
        </w:rPr>
      </w:pPr>
      <w:r>
        <w:rPr>
          <w:rFonts w:hint="eastAsia" w:eastAsia="宋体"/>
          <w:lang w:val="en-US" w:eastAsia="zh-CN"/>
        </w:rPr>
        <w:t>6</w:t>
      </w:r>
      <w:r>
        <w:rPr>
          <w:rFonts w:eastAsia="宋体"/>
          <w:lang w:eastAsia="en-US"/>
        </w:rPr>
        <w:t>.</w:t>
      </w:r>
      <w:r>
        <w:rPr>
          <w:rFonts w:hint="eastAsia" w:eastAsia="宋体"/>
          <w:lang w:val="en-US" w:eastAsia="zh-CN"/>
        </w:rPr>
        <w:t>17</w:t>
      </w:r>
      <w:r>
        <w:rPr>
          <w:rFonts w:eastAsia="宋体"/>
          <w:lang w:eastAsia="en-US"/>
        </w:rPr>
        <w:tab/>
      </w:r>
      <w:r>
        <w:rPr>
          <w:rFonts w:hint="eastAsia" w:eastAsia="宋体"/>
          <w:lang w:val="en-US" w:eastAsia="zh-CN"/>
        </w:rPr>
        <w:t>Conducted b</w:t>
      </w:r>
      <w:r>
        <w:rPr>
          <w:rFonts w:eastAsia="宋体"/>
          <w:lang w:eastAsia="en-US"/>
        </w:rPr>
        <w:t>locking characteristics</w:t>
      </w:r>
    </w:p>
    <w:p>
      <w:pPr>
        <w:pStyle w:val="5"/>
        <w:rPr>
          <w:rFonts w:eastAsia="宋体"/>
          <w:lang w:eastAsia="en-US"/>
        </w:rPr>
      </w:pPr>
      <w:r>
        <w:rPr>
          <w:rFonts w:eastAsia="宋体"/>
          <w:lang w:eastAsia="en-US"/>
        </w:rPr>
        <w:t>6.</w:t>
      </w:r>
      <w:r>
        <w:rPr>
          <w:rFonts w:hint="eastAsia" w:eastAsia="宋体"/>
          <w:lang w:eastAsia="en-US"/>
        </w:rPr>
        <w:t>17</w:t>
      </w:r>
      <w:r>
        <w:rPr>
          <w:rFonts w:eastAsia="宋体"/>
          <w:lang w:eastAsia="en-US"/>
        </w:rPr>
        <w:t>.1</w:t>
      </w:r>
      <w:r>
        <w:rPr>
          <w:rFonts w:eastAsia="宋体"/>
          <w:lang w:eastAsia="en-US"/>
        </w:rPr>
        <w:tab/>
      </w:r>
      <w:r>
        <w:rPr>
          <w:rFonts w:eastAsia="宋体"/>
          <w:lang w:eastAsia="en-US"/>
        </w:rPr>
        <w:t>Definition and applicability</w:t>
      </w:r>
    </w:p>
    <w:p>
      <w:pPr>
        <w:tabs>
          <w:tab w:val="left" w:pos="4253"/>
        </w:tabs>
        <w:overflowPunct/>
        <w:autoSpaceDE/>
        <w:autoSpaceDN/>
        <w:adjustRightInd/>
        <w:textAlignment w:val="auto"/>
        <w:rPr>
          <w:rFonts w:eastAsia="宋体"/>
          <w:lang w:eastAsia="en-US"/>
        </w:rPr>
      </w:pPr>
      <w:r>
        <w:rPr>
          <w:rFonts w:eastAsia="宋体"/>
          <w:lang w:eastAsia="en-US"/>
        </w:rPr>
        <w:t>The in-band blocking characteristics is a measure of the receiver's ability to receive a wanted signal at its assigned channel at the</w:t>
      </w:r>
      <w:r>
        <w:rPr>
          <w:rFonts w:eastAsia="宋体"/>
          <w:lang w:val="en-US" w:eastAsia="zh-CN"/>
        </w:rPr>
        <w:t xml:space="preserve"> </w:t>
      </w:r>
      <w:r>
        <w:rPr>
          <w:rFonts w:eastAsia="宋体"/>
          <w:i/>
          <w:lang w:eastAsia="en-US"/>
        </w:rPr>
        <w:t>TAB connector</w:t>
      </w:r>
      <w:r>
        <w:rPr>
          <w:rFonts w:eastAsia="宋体"/>
          <w:i/>
          <w:lang w:val="en-US" w:eastAsia="zh-CN"/>
        </w:rPr>
        <w:t xml:space="preserve"> </w:t>
      </w:r>
      <w:r>
        <w:rPr>
          <w:rFonts w:eastAsia="??"/>
          <w:lang w:eastAsia="en-US"/>
        </w:rPr>
        <w:t>for</w:t>
      </w:r>
      <w:r>
        <w:rPr>
          <w:rFonts w:eastAsia="??"/>
          <w:i/>
          <w:lang w:eastAsia="en-US"/>
        </w:rPr>
        <w:t xml:space="preserve"> NCR type 1-</w:t>
      </w:r>
      <w:r>
        <w:rPr>
          <w:rFonts w:eastAsia="宋体"/>
          <w:i/>
          <w:lang w:val="en-US" w:eastAsia="zh-CN"/>
        </w:rPr>
        <w:t>C</w:t>
      </w:r>
      <w:r>
        <w:rPr>
          <w:rFonts w:eastAsia="宋体"/>
          <w:lang w:eastAsia="en-US"/>
        </w:rPr>
        <w:t xml:space="preserve"> and </w:t>
      </w:r>
      <w:r>
        <w:rPr>
          <w:rFonts w:eastAsia="??"/>
          <w:i/>
          <w:lang w:eastAsia="en-US"/>
        </w:rPr>
        <w:t>NCR 1-</w:t>
      </w:r>
      <w:r>
        <w:rPr>
          <w:rFonts w:eastAsia="宋体"/>
          <w:i/>
          <w:lang w:val="en-US" w:eastAsia="zh-CN"/>
        </w:rPr>
        <w:t>H</w:t>
      </w:r>
      <w:r>
        <w:rPr>
          <w:rFonts w:eastAsia="宋体"/>
          <w:lang w:eastAsia="en-US"/>
        </w:rPr>
        <w:t xml:space="preserve"> in the presence of an unwanted interferer, which is an NR signal for general blocking or an NR signal with one resource block for narrowband blocking.</w:t>
      </w:r>
    </w:p>
    <w:p>
      <w:pPr>
        <w:tabs>
          <w:tab w:val="left" w:pos="4253"/>
        </w:tabs>
        <w:overflowPunct/>
        <w:autoSpaceDE/>
        <w:autoSpaceDN/>
        <w:adjustRightInd/>
        <w:textAlignment w:val="auto"/>
        <w:rPr>
          <w:rFonts w:eastAsia="宋体"/>
          <w:lang w:eastAsia="en-US"/>
        </w:rPr>
      </w:pPr>
      <w:r>
        <w:rPr>
          <w:rFonts w:hint="eastAsia" w:eastAsia="宋体"/>
          <w:lang w:val="en-US" w:eastAsia="zh-CN"/>
        </w:rPr>
        <w:t>Conducted b</w:t>
      </w:r>
      <w:r>
        <w:rPr>
          <w:rFonts w:eastAsia="宋体"/>
          <w:lang w:eastAsia="en-US"/>
        </w:rPr>
        <w:t xml:space="preserve">locking characteristics requirement applies only to NCR-MT connectors. </w:t>
      </w:r>
    </w:p>
    <w:p>
      <w:pPr>
        <w:pStyle w:val="5"/>
        <w:rPr>
          <w:rFonts w:eastAsia="宋体"/>
          <w:lang w:eastAsia="en-US"/>
        </w:rPr>
      </w:pPr>
      <w:r>
        <w:rPr>
          <w:rFonts w:eastAsia="宋体"/>
          <w:lang w:eastAsia="en-US"/>
        </w:rPr>
        <w:t>6.</w:t>
      </w:r>
      <w:r>
        <w:rPr>
          <w:rFonts w:hint="eastAsia" w:eastAsia="宋体"/>
          <w:lang w:eastAsia="en-US"/>
        </w:rPr>
        <w:t>17</w:t>
      </w:r>
      <w:r>
        <w:rPr>
          <w:rFonts w:eastAsia="宋体"/>
          <w:lang w:eastAsia="en-US"/>
        </w:rPr>
        <w:t>.</w:t>
      </w:r>
      <w:r>
        <w:rPr>
          <w:rFonts w:hint="eastAsia" w:eastAsia="宋体"/>
          <w:lang w:eastAsia="en-US"/>
        </w:rPr>
        <w:t>2</w:t>
      </w:r>
      <w:r>
        <w:rPr>
          <w:rFonts w:eastAsia="宋体"/>
          <w:lang w:eastAsia="en-US"/>
        </w:rPr>
        <w:tab/>
      </w:r>
      <w:r>
        <w:rPr>
          <w:rFonts w:eastAsia="宋体"/>
          <w:lang w:eastAsia="en-US"/>
        </w:rPr>
        <w:t>Minimum requirement</w:t>
      </w:r>
    </w:p>
    <w:p>
      <w:pPr>
        <w:tabs>
          <w:tab w:val="left" w:pos="4253"/>
        </w:tabs>
        <w:overflowPunct/>
        <w:autoSpaceDE/>
        <w:autoSpaceDN/>
        <w:adjustRightInd/>
        <w:textAlignment w:val="auto"/>
        <w:rPr>
          <w:rFonts w:eastAsia="宋体"/>
          <w:lang w:eastAsia="en-US"/>
        </w:rPr>
      </w:pPr>
      <w:r>
        <w:rPr>
          <w:rFonts w:eastAsia="宋体"/>
          <w:lang w:eastAsia="en-US"/>
        </w:rPr>
        <w:t xml:space="preserve">The minimum requirement for MT connectors of </w:t>
      </w:r>
      <w:r>
        <w:rPr>
          <w:rFonts w:eastAsia="宋体"/>
          <w:i/>
          <w:lang w:eastAsia="en-US"/>
        </w:rPr>
        <w:t>NCR type 1-C</w:t>
      </w:r>
      <w:r>
        <w:rPr>
          <w:rFonts w:eastAsia="宋体"/>
          <w:lang w:eastAsia="en-US"/>
        </w:rPr>
        <w:t xml:space="preserve"> is defined in TS 3</w:t>
      </w:r>
      <w:r>
        <w:rPr>
          <w:rFonts w:eastAsia="宋体"/>
          <w:lang w:val="en-US" w:eastAsia="zh-CN"/>
        </w:rPr>
        <w:t>8</w:t>
      </w:r>
      <w:r>
        <w:rPr>
          <w:rFonts w:eastAsia="宋体"/>
          <w:lang w:eastAsia="en-US"/>
        </w:rPr>
        <w:t>.106 [2] clause 6.19.2.</w:t>
      </w:r>
    </w:p>
    <w:p>
      <w:pPr>
        <w:tabs>
          <w:tab w:val="left" w:pos="4253"/>
        </w:tabs>
        <w:overflowPunct/>
        <w:autoSpaceDE/>
        <w:autoSpaceDN/>
        <w:adjustRightInd/>
        <w:textAlignment w:val="auto"/>
        <w:rPr>
          <w:rFonts w:eastAsia="宋体"/>
          <w:lang w:eastAsia="en-US"/>
        </w:rPr>
      </w:pPr>
      <w:r>
        <w:rPr>
          <w:rFonts w:eastAsia="宋体"/>
          <w:lang w:eastAsia="en-US"/>
        </w:rPr>
        <w:t xml:space="preserve">The minimum requirement for MT connectors of </w:t>
      </w:r>
      <w:r>
        <w:rPr>
          <w:rFonts w:eastAsia="宋体"/>
          <w:i/>
          <w:lang w:eastAsia="en-US"/>
        </w:rPr>
        <w:t>NCR type 1-H</w:t>
      </w:r>
      <w:r>
        <w:rPr>
          <w:rFonts w:eastAsia="宋体"/>
          <w:lang w:eastAsia="en-US"/>
        </w:rPr>
        <w:t xml:space="preserve"> is defined in TS 3</w:t>
      </w:r>
      <w:r>
        <w:rPr>
          <w:rFonts w:eastAsia="宋体"/>
          <w:lang w:val="en-US" w:eastAsia="zh-CN"/>
        </w:rPr>
        <w:t>8</w:t>
      </w:r>
      <w:r>
        <w:rPr>
          <w:rFonts w:eastAsia="宋体"/>
          <w:lang w:eastAsia="en-US"/>
        </w:rPr>
        <w:t>.106 [2] clause 6.19.3.</w:t>
      </w:r>
    </w:p>
    <w:p>
      <w:pPr>
        <w:pStyle w:val="5"/>
        <w:rPr>
          <w:rFonts w:eastAsia="宋体"/>
          <w:lang w:eastAsia="en-US"/>
        </w:rPr>
      </w:pPr>
      <w:r>
        <w:rPr>
          <w:rFonts w:eastAsia="宋体"/>
          <w:lang w:eastAsia="en-US"/>
        </w:rPr>
        <w:t>6.1</w:t>
      </w:r>
      <w:r>
        <w:rPr>
          <w:rFonts w:hint="eastAsia" w:eastAsia="宋体"/>
          <w:lang w:val="en-US" w:eastAsia="zh-CN"/>
        </w:rPr>
        <w:t>7</w:t>
      </w:r>
      <w:r>
        <w:rPr>
          <w:rFonts w:eastAsia="宋体"/>
          <w:lang w:eastAsia="en-US"/>
        </w:rPr>
        <w:t>.3</w:t>
      </w:r>
      <w:r>
        <w:rPr>
          <w:rFonts w:eastAsia="宋体"/>
          <w:lang w:eastAsia="en-US"/>
        </w:rPr>
        <w:tab/>
      </w:r>
      <w:r>
        <w:rPr>
          <w:rFonts w:eastAsia="宋体"/>
          <w:lang w:eastAsia="en-US"/>
        </w:rPr>
        <w:t>Test purpose</w:t>
      </w:r>
    </w:p>
    <w:p>
      <w:pPr>
        <w:tabs>
          <w:tab w:val="left" w:pos="4253"/>
        </w:tabs>
        <w:overflowPunct/>
        <w:autoSpaceDE/>
        <w:autoSpaceDN/>
        <w:adjustRightInd/>
        <w:textAlignment w:val="auto"/>
        <w:rPr>
          <w:rFonts w:eastAsia="宋体"/>
          <w:lang w:eastAsia="en-US"/>
        </w:rPr>
      </w:pPr>
      <w:r>
        <w:rPr>
          <w:rFonts w:eastAsia="宋体" w:cs="v4.2.0"/>
          <w:lang w:eastAsia="en-US"/>
        </w:rPr>
        <w:t xml:space="preserve">The test purpose is to verify the ability of the </w:t>
      </w:r>
      <w:r>
        <w:rPr>
          <w:rFonts w:eastAsia="宋体"/>
          <w:lang w:eastAsia="en-US"/>
        </w:rPr>
        <w:t xml:space="preserve">NCR </w:t>
      </w:r>
      <w:r>
        <w:rPr>
          <w:rFonts w:eastAsia="宋体" w:cs="v4.2.0"/>
          <w:lang w:eastAsia="en-US"/>
        </w:rPr>
        <w:t xml:space="preserve">receiver (at MT connectors) </w:t>
      </w:r>
      <w:r>
        <w:rPr>
          <w:rFonts w:eastAsia="宋体" w:cs="v4.2.0"/>
          <w:snapToGrid w:val="0"/>
          <w:lang w:eastAsia="de-DE"/>
        </w:rPr>
        <w:t>to withstand high-levels of in-band interference from unwanted signals at specified frequency offsets without undue degradation of its sensitivity.</w:t>
      </w:r>
    </w:p>
    <w:p>
      <w:pPr>
        <w:pStyle w:val="5"/>
        <w:rPr>
          <w:rFonts w:eastAsia="宋体"/>
          <w:lang w:eastAsia="en-US"/>
        </w:rPr>
      </w:pPr>
      <w:r>
        <w:rPr>
          <w:rFonts w:eastAsia="宋体"/>
          <w:lang w:eastAsia="en-US"/>
        </w:rPr>
        <w:t>6.1</w:t>
      </w:r>
      <w:r>
        <w:rPr>
          <w:rFonts w:hint="eastAsia" w:eastAsia="宋体"/>
          <w:lang w:val="en-US" w:eastAsia="zh-CN"/>
        </w:rPr>
        <w:t>7</w:t>
      </w:r>
      <w:r>
        <w:rPr>
          <w:rFonts w:eastAsia="宋体"/>
          <w:lang w:eastAsia="en-US"/>
        </w:rPr>
        <w:t>.4</w:t>
      </w:r>
      <w:r>
        <w:rPr>
          <w:rFonts w:eastAsia="宋体"/>
          <w:lang w:eastAsia="en-US"/>
        </w:rPr>
        <w:tab/>
      </w:r>
      <w:r>
        <w:rPr>
          <w:rFonts w:eastAsia="宋体"/>
          <w:lang w:eastAsia="en-US"/>
        </w:rPr>
        <w:t>Method of test</w:t>
      </w:r>
    </w:p>
    <w:p>
      <w:pPr>
        <w:pStyle w:val="6"/>
        <w:rPr>
          <w:rFonts w:eastAsia="宋体"/>
          <w:lang w:eastAsia="en-US"/>
        </w:rPr>
      </w:pPr>
      <w:bookmarkStart w:id="569" w:name="_Toc58860294"/>
      <w:bookmarkStart w:id="570" w:name="_Toc21100047"/>
      <w:bookmarkStart w:id="571" w:name="_Toc156576169"/>
      <w:bookmarkStart w:id="572" w:name="_Toc124155986"/>
      <w:bookmarkStart w:id="573" w:name="_Toc75242819"/>
      <w:bookmarkStart w:id="574" w:name="_Toc98773724"/>
      <w:bookmarkStart w:id="575" w:name="_Toc74961909"/>
      <w:bookmarkStart w:id="576" w:name="_Toc137397953"/>
      <w:bookmarkStart w:id="577" w:name="_Toc36645230"/>
      <w:bookmarkStart w:id="578" w:name="_Toc122013167"/>
      <w:bookmarkStart w:id="579" w:name="_Toc131537746"/>
      <w:bookmarkStart w:id="580" w:name="_Toc66728105"/>
      <w:bookmarkStart w:id="581" w:name="_Toc58862798"/>
      <w:bookmarkStart w:id="582" w:name="_Toc115191337"/>
      <w:bookmarkStart w:id="583" w:name="_Toc37272284"/>
      <w:bookmarkStart w:id="584" w:name="_Toc82595268"/>
      <w:bookmarkStart w:id="585" w:name="_Toc89955299"/>
      <w:bookmarkStart w:id="586" w:name="_Toc45884530"/>
      <w:bookmarkStart w:id="587" w:name="_Toc106201483"/>
      <w:bookmarkStart w:id="588" w:name="_Toc29809845"/>
      <w:bookmarkStart w:id="589" w:name="_Toc61182791"/>
      <w:bookmarkStart w:id="590" w:name="_Toc76545165"/>
      <w:bookmarkStart w:id="591" w:name="_Toc53182553"/>
      <w:r>
        <w:rPr>
          <w:rFonts w:eastAsia="宋体"/>
          <w:lang w:eastAsia="en-US"/>
        </w:rPr>
        <w:t>6.17.4.1</w:t>
      </w:r>
      <w:r>
        <w:rPr>
          <w:rFonts w:eastAsia="宋体"/>
          <w:lang w:eastAsia="en-US"/>
        </w:rPr>
        <w:tab/>
      </w:r>
      <w:r>
        <w:rPr>
          <w:rFonts w:eastAsia="宋体"/>
          <w:lang w:eastAsia="en-US"/>
        </w:rPr>
        <w:t>Initial conditions</w:t>
      </w:r>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p>
    <w:p>
      <w:pPr>
        <w:tabs>
          <w:tab w:val="left" w:pos="4253"/>
        </w:tabs>
        <w:overflowPunct/>
        <w:autoSpaceDE/>
        <w:autoSpaceDN/>
        <w:adjustRightInd/>
        <w:textAlignment w:val="auto"/>
        <w:rPr>
          <w:rFonts w:eastAsia="宋体"/>
          <w:lang w:eastAsia="en-US"/>
        </w:rPr>
      </w:pPr>
      <w:r>
        <w:rPr>
          <w:rFonts w:eastAsia="宋体"/>
          <w:lang w:eastAsia="en-US"/>
        </w:rPr>
        <w:t>Test environment: Normal; see annex B.2.</w:t>
      </w:r>
    </w:p>
    <w:p>
      <w:pPr>
        <w:tabs>
          <w:tab w:val="left" w:pos="4253"/>
        </w:tabs>
        <w:overflowPunct/>
        <w:autoSpaceDE/>
        <w:autoSpaceDN/>
        <w:adjustRightInd/>
        <w:textAlignment w:val="auto"/>
        <w:rPr>
          <w:rFonts w:eastAsia="宋体"/>
          <w:i/>
          <w:lang w:eastAsia="en-US"/>
        </w:rPr>
      </w:pPr>
      <w:r>
        <w:rPr>
          <w:rFonts w:eastAsia="宋体" w:cs="v4.2.0"/>
          <w:lang w:eastAsia="en-US"/>
        </w:rPr>
        <w:t xml:space="preserve">RF channels to be tested for single carrier (SC): </w:t>
      </w:r>
      <w:r>
        <w:rPr>
          <w:rFonts w:eastAsia="宋体"/>
          <w:lang w:eastAsia="en-US"/>
        </w:rPr>
        <w:t>M; see clause 4.9</w:t>
      </w:r>
      <w:r>
        <w:rPr>
          <w:rFonts w:hint="eastAsia" w:eastAsia="宋体"/>
          <w:lang w:val="en-US" w:eastAsia="zh-CN"/>
        </w:rPr>
        <w:t>A</w:t>
      </w:r>
      <w:r>
        <w:rPr>
          <w:rFonts w:eastAsia="宋体"/>
          <w:lang w:eastAsia="en-US"/>
        </w:rPr>
        <w:t>.1.</w:t>
      </w:r>
    </w:p>
    <w:p>
      <w:pPr>
        <w:tabs>
          <w:tab w:val="left" w:pos="4253"/>
        </w:tabs>
        <w:overflowPunct/>
        <w:autoSpaceDE/>
        <w:autoSpaceDN/>
        <w:adjustRightInd/>
        <w:textAlignment w:val="auto"/>
        <w:rPr>
          <w:rFonts w:eastAsia="宋体" w:cs="v4.2.0"/>
          <w:lang w:eastAsia="en-US"/>
        </w:rPr>
      </w:pPr>
      <w:r>
        <w:rPr>
          <w:rFonts w:hint="eastAsia" w:eastAsia="宋体"/>
          <w:i/>
          <w:lang w:val="en-US" w:eastAsia="zh-CN"/>
        </w:rPr>
        <w:t>NCR</w:t>
      </w:r>
      <w:r>
        <w:rPr>
          <w:rFonts w:eastAsia="宋体"/>
          <w:i/>
          <w:lang w:eastAsia="en-US"/>
        </w:rPr>
        <w:t xml:space="preserve"> RF Bandwidth p</w:t>
      </w:r>
      <w:r>
        <w:rPr>
          <w:rFonts w:eastAsia="宋体"/>
          <w:lang w:eastAsia="en-US"/>
        </w:rPr>
        <w:t xml:space="preserve">ositions </w:t>
      </w:r>
      <w:r>
        <w:rPr>
          <w:rFonts w:eastAsia="宋体" w:cs="v4.2.0"/>
          <w:lang w:eastAsia="en-US"/>
        </w:rPr>
        <w:t>to be tested for multi-carrier (MC):</w:t>
      </w:r>
    </w:p>
    <w:p>
      <w:pPr>
        <w:pStyle w:val="113"/>
        <w:rPr>
          <w:rFonts w:eastAsia="宋体"/>
          <w:lang w:eastAsia="en-US"/>
        </w:rPr>
      </w:pPr>
      <w:r>
        <w:rPr>
          <w:rFonts w:eastAsia="宋体"/>
          <w:lang w:eastAsia="en-US"/>
        </w:rPr>
        <w:t>-</w:t>
      </w:r>
      <w:r>
        <w:rPr>
          <w:rFonts w:eastAsia="宋体"/>
          <w:lang w:eastAsia="en-US"/>
        </w:rPr>
        <w:tab/>
      </w:r>
      <w:r>
        <w:rPr>
          <w:rFonts w:eastAsia="宋体"/>
          <w:lang w:eastAsia="en-US"/>
        </w:rPr>
        <w:t>M</w:t>
      </w:r>
      <w:r>
        <w:rPr>
          <w:rFonts w:eastAsia="宋体"/>
          <w:vertAlign w:val="subscript"/>
          <w:lang w:eastAsia="en-US"/>
        </w:rPr>
        <w:t>RFBW</w:t>
      </w:r>
      <w:r>
        <w:rPr>
          <w:rFonts w:eastAsia="宋体"/>
          <w:lang w:eastAsia="en-US"/>
        </w:rPr>
        <w:t xml:space="preserve"> for </w:t>
      </w:r>
      <w:r>
        <w:rPr>
          <w:rFonts w:eastAsia="宋体"/>
          <w:i/>
          <w:lang w:eastAsia="en-US"/>
        </w:rPr>
        <w:t>single-band connector(s)</w:t>
      </w:r>
      <w:r>
        <w:rPr>
          <w:rFonts w:eastAsia="宋体"/>
          <w:lang w:eastAsia="en-US"/>
        </w:rPr>
        <w:t>, see clause 4.9</w:t>
      </w:r>
      <w:r>
        <w:rPr>
          <w:rFonts w:hint="eastAsia" w:eastAsia="宋体"/>
          <w:lang w:val="en-US" w:eastAsia="zh-CN"/>
        </w:rPr>
        <w:t>A</w:t>
      </w:r>
      <w:r>
        <w:rPr>
          <w:rFonts w:eastAsia="宋体"/>
          <w:lang w:eastAsia="en-US"/>
        </w:rPr>
        <w:t>.1,</w:t>
      </w:r>
    </w:p>
    <w:p>
      <w:pPr>
        <w:pStyle w:val="113"/>
        <w:rPr>
          <w:rFonts w:eastAsia="宋体"/>
          <w:lang w:eastAsia="en-US"/>
        </w:rPr>
      </w:pPr>
      <w:r>
        <w:rPr>
          <w:rFonts w:eastAsia="宋体"/>
          <w:lang w:eastAsia="en-US"/>
        </w:rPr>
        <w:t>-</w:t>
      </w:r>
      <w:r>
        <w:rPr>
          <w:rFonts w:eastAsia="宋体"/>
          <w:lang w:eastAsia="en-US"/>
        </w:rPr>
        <w:tab/>
      </w:r>
      <w:r>
        <w:rPr>
          <w:rFonts w:eastAsia="宋体"/>
          <w:lang w:eastAsia="en-US"/>
        </w:rPr>
        <w:t>B</w:t>
      </w:r>
      <w:r>
        <w:rPr>
          <w:rFonts w:eastAsia="宋体"/>
          <w:vertAlign w:val="subscript"/>
          <w:lang w:eastAsia="en-US"/>
        </w:rPr>
        <w:t>RFBW</w:t>
      </w:r>
      <w:r>
        <w:rPr>
          <w:rFonts w:eastAsia="宋体"/>
          <w:lang w:eastAsia="en-US"/>
        </w:rPr>
        <w:t>_T'</w:t>
      </w:r>
      <w:r>
        <w:rPr>
          <w:rFonts w:eastAsia="宋体"/>
          <w:vertAlign w:val="subscript"/>
          <w:lang w:eastAsia="en-US"/>
        </w:rPr>
        <w:t>RFBW</w:t>
      </w:r>
      <w:r>
        <w:rPr>
          <w:rFonts w:eastAsia="宋体"/>
          <w:lang w:eastAsia="en-US"/>
        </w:rPr>
        <w:t xml:space="preserve"> and B'</w:t>
      </w:r>
      <w:r>
        <w:rPr>
          <w:rFonts w:eastAsia="宋体"/>
          <w:vertAlign w:val="subscript"/>
          <w:lang w:eastAsia="en-US"/>
        </w:rPr>
        <w:t>RFBW</w:t>
      </w:r>
      <w:r>
        <w:rPr>
          <w:rFonts w:eastAsia="宋体"/>
          <w:lang w:eastAsia="en-US"/>
        </w:rPr>
        <w:t>_T</w:t>
      </w:r>
      <w:r>
        <w:rPr>
          <w:rFonts w:eastAsia="宋体"/>
          <w:vertAlign w:val="subscript"/>
          <w:lang w:eastAsia="en-US"/>
        </w:rPr>
        <w:t>RFBW</w:t>
      </w:r>
      <w:r>
        <w:rPr>
          <w:rFonts w:eastAsia="宋体"/>
          <w:lang w:eastAsia="en-US"/>
        </w:rPr>
        <w:t xml:space="preserve"> for </w:t>
      </w:r>
      <w:r>
        <w:rPr>
          <w:rFonts w:eastAsia="宋体"/>
          <w:i/>
          <w:lang w:eastAsia="en-US"/>
        </w:rPr>
        <w:t>multi-band connector(s),</w:t>
      </w:r>
      <w:r>
        <w:rPr>
          <w:rFonts w:eastAsia="宋体"/>
          <w:lang w:eastAsia="en-US"/>
        </w:rPr>
        <w:t xml:space="preserve"> see clause 4.9</w:t>
      </w:r>
      <w:r>
        <w:rPr>
          <w:rFonts w:hint="eastAsia" w:eastAsia="宋体"/>
          <w:lang w:val="en-US" w:eastAsia="zh-CN"/>
        </w:rPr>
        <w:t>A</w:t>
      </w:r>
      <w:r>
        <w:rPr>
          <w:rFonts w:eastAsia="宋体"/>
          <w:lang w:eastAsia="en-US"/>
        </w:rPr>
        <w:t>.1.</w:t>
      </w:r>
    </w:p>
    <w:p>
      <w:pPr>
        <w:pStyle w:val="6"/>
        <w:rPr>
          <w:rFonts w:eastAsia="宋体"/>
          <w:lang w:eastAsia="en-US"/>
        </w:rPr>
      </w:pPr>
      <w:bookmarkStart w:id="592" w:name="_Toc156576170"/>
      <w:bookmarkStart w:id="593" w:name="_Toc89955300"/>
      <w:bookmarkStart w:id="594" w:name="_Toc58860295"/>
      <w:bookmarkStart w:id="595" w:name="_Toc82595269"/>
      <w:bookmarkStart w:id="596" w:name="_Toc74961910"/>
      <w:bookmarkStart w:id="597" w:name="_Toc58862799"/>
      <w:bookmarkStart w:id="598" w:name="_Toc106201484"/>
      <w:bookmarkStart w:id="599" w:name="_Toc21100048"/>
      <w:bookmarkStart w:id="600" w:name="_Toc75242820"/>
      <w:bookmarkStart w:id="601" w:name="_Toc124155987"/>
      <w:bookmarkStart w:id="602" w:name="_Toc29809846"/>
      <w:bookmarkStart w:id="603" w:name="_Toc66728106"/>
      <w:bookmarkStart w:id="604" w:name="_Toc53182554"/>
      <w:bookmarkStart w:id="605" w:name="_Toc45884531"/>
      <w:bookmarkStart w:id="606" w:name="_Toc122013168"/>
      <w:bookmarkStart w:id="607" w:name="_Toc37272285"/>
      <w:bookmarkStart w:id="608" w:name="_Toc36645231"/>
      <w:bookmarkStart w:id="609" w:name="_Toc131537747"/>
      <w:bookmarkStart w:id="610" w:name="_Toc98773725"/>
      <w:bookmarkStart w:id="611" w:name="_Toc61182792"/>
      <w:bookmarkStart w:id="612" w:name="_Toc137397954"/>
      <w:bookmarkStart w:id="613" w:name="_Toc76545166"/>
      <w:bookmarkStart w:id="614" w:name="_Toc115191338"/>
      <w:r>
        <w:rPr>
          <w:rFonts w:eastAsia="宋体"/>
          <w:lang w:eastAsia="en-US"/>
        </w:rPr>
        <w:t>6.17.4.2</w:t>
      </w:r>
      <w:r>
        <w:rPr>
          <w:rFonts w:eastAsia="宋体"/>
          <w:lang w:eastAsia="en-US"/>
        </w:rPr>
        <w:tab/>
      </w:r>
      <w:r>
        <w:rPr>
          <w:rFonts w:eastAsia="宋体"/>
          <w:lang w:eastAsia="en-US"/>
        </w:rPr>
        <w:t>Procedure for general blocking</w:t>
      </w:r>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p>
    <w:p>
      <w:pPr>
        <w:tabs>
          <w:tab w:val="left" w:pos="4253"/>
        </w:tabs>
        <w:overflowPunct/>
        <w:autoSpaceDE/>
        <w:autoSpaceDN/>
        <w:adjustRightInd/>
        <w:textAlignment w:val="auto"/>
        <w:rPr>
          <w:rFonts w:eastAsia="宋体"/>
          <w:i/>
          <w:lang w:eastAsia="en-US"/>
        </w:rPr>
      </w:pPr>
      <w:r>
        <w:rPr>
          <w:rFonts w:eastAsia="宋体"/>
          <w:lang w:eastAsia="en-US"/>
        </w:rPr>
        <w:t>The minimum requirement is applied to all connectors under test.</w:t>
      </w:r>
    </w:p>
    <w:p>
      <w:pPr>
        <w:tabs>
          <w:tab w:val="left" w:pos="4253"/>
        </w:tabs>
        <w:overflowPunct/>
        <w:autoSpaceDE/>
        <w:autoSpaceDN/>
        <w:adjustRightInd/>
        <w:textAlignment w:val="auto"/>
        <w:rPr>
          <w:rFonts w:eastAsia="宋体"/>
          <w:highlight w:val="yellow"/>
          <w:lang w:eastAsia="en-US"/>
        </w:rPr>
      </w:pPr>
      <w:r>
        <w:rPr>
          <w:rFonts w:eastAsia="宋体"/>
          <w:lang w:eastAsia="en-US"/>
        </w:rPr>
        <w:t xml:space="preserve">For </w:t>
      </w:r>
      <w:r>
        <w:rPr>
          <w:rFonts w:eastAsia="宋体"/>
          <w:i/>
          <w:lang w:eastAsia="en-US"/>
        </w:rPr>
        <w:t>NCR type 1-H</w:t>
      </w:r>
      <w:r>
        <w:rPr>
          <w:rFonts w:eastAsia="宋体"/>
          <w:lang w:eastAsia="en-US"/>
        </w:rPr>
        <w:t xml:space="preserve"> the procedure is repeated until all </w:t>
      </w:r>
      <w:r>
        <w:rPr>
          <w:rFonts w:eastAsia="宋体"/>
          <w:i/>
          <w:lang w:eastAsia="en-US"/>
        </w:rPr>
        <w:t>TAB connectors</w:t>
      </w:r>
      <w:r>
        <w:rPr>
          <w:rFonts w:eastAsia="宋体"/>
          <w:lang w:eastAsia="en-US"/>
        </w:rPr>
        <w:t xml:space="preserve"> necessary to demonstrate conformance have been tested; </w:t>
      </w:r>
    </w:p>
    <w:p>
      <w:pPr>
        <w:pStyle w:val="113"/>
        <w:rPr>
          <w:rFonts w:eastAsia="宋体"/>
          <w:lang w:eastAsia="en-US"/>
        </w:rPr>
      </w:pPr>
      <w:r>
        <w:rPr>
          <w:rFonts w:eastAsia="宋体"/>
          <w:lang w:eastAsia="en-US"/>
        </w:rPr>
        <w:t>1)</w:t>
      </w:r>
      <w:r>
        <w:rPr>
          <w:rFonts w:eastAsia="宋体"/>
          <w:lang w:eastAsia="en-US"/>
        </w:rPr>
        <w:tab/>
      </w:r>
      <w:r>
        <w:rPr>
          <w:rFonts w:eastAsia="宋体"/>
          <w:lang w:eastAsia="en-US"/>
        </w:rPr>
        <w:t xml:space="preserve">Connect the connector under test to measurement equipment </w:t>
      </w:r>
    </w:p>
    <w:p>
      <w:pPr>
        <w:pStyle w:val="113"/>
        <w:rPr>
          <w:rFonts w:eastAsia="宋体"/>
          <w:lang w:eastAsia="en-US"/>
        </w:rPr>
      </w:pPr>
      <w:r>
        <w:rPr>
          <w:rFonts w:eastAsia="宋体"/>
          <w:lang w:eastAsia="en-US"/>
        </w:rPr>
        <w:t>2)</w:t>
      </w:r>
      <w:r>
        <w:rPr>
          <w:rFonts w:eastAsia="宋体"/>
          <w:lang w:eastAsia="en-US"/>
        </w:rPr>
        <w:tab/>
      </w:r>
      <w:r>
        <w:rPr>
          <w:rFonts w:eastAsia="宋体"/>
          <w:lang w:eastAsia="en-US"/>
        </w:rPr>
        <w:t>For FDD operation, set the NCR to transmit:</w:t>
      </w:r>
    </w:p>
    <w:p>
      <w:pPr>
        <w:pStyle w:val="124"/>
        <w:rPr>
          <w:rFonts w:eastAsia="宋体"/>
          <w:highlight w:val="yellow"/>
          <w:lang w:eastAsia="en-US"/>
        </w:rPr>
      </w:pPr>
      <w:r>
        <w:rPr>
          <w:rFonts w:eastAsia="宋体"/>
          <w:lang w:val="en-US" w:eastAsia="en-US"/>
        </w:rPr>
        <w:t>-</w:t>
      </w:r>
      <w:r>
        <w:rPr>
          <w:rFonts w:eastAsia="宋体"/>
          <w:lang w:val="en-US" w:eastAsia="en-US"/>
        </w:rPr>
        <w:tab/>
      </w:r>
      <w:r>
        <w:rPr>
          <w:rFonts w:eastAsia="宋体"/>
          <w:lang w:eastAsia="en-US"/>
        </w:rPr>
        <w:t xml:space="preserve">For single carrier operation set the connector under test to transmit at manufacturers declared </w:t>
      </w:r>
      <w:r>
        <w:rPr>
          <w:rFonts w:eastAsia="宋体"/>
          <w:i/>
          <w:lang w:eastAsia="en-US"/>
        </w:rPr>
        <w:t xml:space="preserve">rated output power </w:t>
      </w:r>
      <w:r>
        <w:rPr>
          <w:rFonts w:eastAsia="宋体"/>
          <w:i/>
          <w:iCs/>
          <w:lang w:eastAsia="en-US"/>
        </w:rPr>
        <w:t>per passband</w:t>
      </w:r>
      <w:r>
        <w:rPr>
          <w:rFonts w:eastAsia="宋体"/>
          <w:lang w:eastAsia="en-US"/>
        </w:rPr>
        <w:t xml:space="preserve"> (D.9).</w:t>
      </w:r>
    </w:p>
    <w:p>
      <w:pPr>
        <w:pStyle w:val="124"/>
        <w:rPr>
          <w:rFonts w:eastAsia="宋体"/>
          <w:lang w:eastAsia="en-US"/>
        </w:rPr>
      </w:pPr>
      <w:r>
        <w:rPr>
          <w:rFonts w:eastAsia="宋体"/>
          <w:lang w:val="en-US" w:eastAsia="en-US"/>
        </w:rPr>
        <w:t>-</w:t>
      </w:r>
      <w:r>
        <w:rPr>
          <w:rFonts w:eastAsia="宋体"/>
          <w:lang w:val="en-US" w:eastAsia="en-US"/>
        </w:rPr>
        <w:tab/>
      </w:r>
      <w:r>
        <w:rPr>
          <w:rFonts w:eastAsia="宋体"/>
          <w:lang w:eastAsia="en-US"/>
        </w:rPr>
        <w:t>For a connector under test declared to be capable of multi-carrier operation (D.7) set the connector under test to transmit on all carriers configured using the applicable test configuration and corresponding power setting specified in clauses 4.7 and 4.8 using the corresponding test models or set of physical channels in clause 4.9</w:t>
      </w:r>
      <w:r>
        <w:rPr>
          <w:rFonts w:hint="eastAsia" w:eastAsia="宋体"/>
          <w:lang w:val="en-US" w:eastAsia="zh-CN"/>
        </w:rPr>
        <w:t>A</w:t>
      </w:r>
      <w:r>
        <w:rPr>
          <w:rFonts w:eastAsia="宋体"/>
          <w:lang w:eastAsia="en-US"/>
        </w:rPr>
        <w:t xml:space="preserve">.2. </w:t>
      </w:r>
    </w:p>
    <w:p>
      <w:pPr>
        <w:pStyle w:val="113"/>
        <w:rPr>
          <w:rFonts w:eastAsia="宋体"/>
          <w:lang w:eastAsia="en-US"/>
        </w:rPr>
      </w:pPr>
      <w:r>
        <w:rPr>
          <w:rFonts w:eastAsia="宋体"/>
          <w:lang w:eastAsia="en-US"/>
        </w:rPr>
        <w:t>3)</w:t>
      </w:r>
      <w:r>
        <w:rPr>
          <w:rFonts w:eastAsia="宋体"/>
          <w:lang w:eastAsia="en-US"/>
        </w:rPr>
        <w:tab/>
      </w:r>
      <w:r>
        <w:rPr>
          <w:rFonts w:eastAsia="宋体"/>
          <w:lang w:eastAsia="en-US"/>
        </w:rPr>
        <w:t xml:space="preserve">Set the signal generator for the wanted signal to transmit </w:t>
      </w:r>
      <w:r>
        <w:rPr>
          <w:rFonts w:eastAsia="MS Mincho"/>
          <w:lang w:eastAsia="en-US"/>
        </w:rPr>
        <w:t xml:space="preserve">as specified in </w:t>
      </w:r>
      <w:r>
        <w:rPr>
          <w:rFonts w:hint="eastAsia" w:eastAsia="宋体"/>
          <w:lang w:val="en-US" w:eastAsia="zh-CN"/>
        </w:rPr>
        <w:t>clause 6.17.5</w:t>
      </w:r>
      <w:r>
        <w:rPr>
          <w:rFonts w:eastAsia="MS Mincho"/>
          <w:lang w:eastAsia="en-US"/>
        </w:rPr>
        <w:t>.</w:t>
      </w:r>
    </w:p>
    <w:p>
      <w:pPr>
        <w:pStyle w:val="113"/>
        <w:rPr>
          <w:rFonts w:eastAsia="宋体"/>
          <w:lang w:eastAsia="en-US"/>
        </w:rPr>
      </w:pPr>
      <w:r>
        <w:rPr>
          <w:rFonts w:eastAsia="宋体"/>
          <w:lang w:eastAsia="en-US"/>
        </w:rPr>
        <w:t>4)</w:t>
      </w:r>
      <w:r>
        <w:rPr>
          <w:rFonts w:eastAsia="宋体"/>
          <w:lang w:eastAsia="en-US"/>
        </w:rPr>
        <w:tab/>
      </w:r>
      <w:r>
        <w:rPr>
          <w:rFonts w:eastAsia="宋体"/>
          <w:lang w:eastAsia="en-US"/>
        </w:rPr>
        <w:t xml:space="preserve">Set the signal generator for the interfering signal to transmit at the frequency offset and </w:t>
      </w:r>
      <w:r>
        <w:rPr>
          <w:rFonts w:eastAsia="MS Mincho"/>
          <w:lang w:eastAsia="en-US"/>
        </w:rPr>
        <w:t xml:space="preserve">as specified in </w:t>
      </w:r>
      <w:r>
        <w:rPr>
          <w:rFonts w:hint="eastAsia" w:eastAsia="宋体"/>
          <w:lang w:val="en-US" w:eastAsia="zh-CN"/>
        </w:rPr>
        <w:t>clause 6.17.5</w:t>
      </w:r>
      <w:r>
        <w:rPr>
          <w:rFonts w:eastAsia="宋体"/>
          <w:lang w:eastAsia="en-US"/>
        </w:rPr>
        <w:t xml:space="preserve">. The interfering signal shall be swept with a step size of 1 MHz starting from the minimum offset to the channel edges of the wanted signals as specified in </w:t>
      </w:r>
      <w:r>
        <w:rPr>
          <w:rFonts w:hint="eastAsia" w:eastAsia="宋体"/>
          <w:lang w:val="en-US" w:eastAsia="zh-CN"/>
        </w:rPr>
        <w:t>clause 6.17.5</w:t>
      </w:r>
      <w:r>
        <w:rPr>
          <w:rFonts w:eastAsia="宋体"/>
          <w:lang w:eastAsia="en-US"/>
        </w:rPr>
        <w:t>.</w:t>
      </w:r>
    </w:p>
    <w:p>
      <w:pPr>
        <w:pStyle w:val="113"/>
        <w:rPr>
          <w:rFonts w:eastAsia="宋体"/>
          <w:lang w:eastAsia="en-US"/>
        </w:rPr>
      </w:pPr>
      <w:r>
        <w:rPr>
          <w:rFonts w:eastAsia="宋体"/>
          <w:lang w:eastAsia="en-US"/>
        </w:rPr>
        <w:t>5)</w:t>
      </w:r>
      <w:r>
        <w:rPr>
          <w:rFonts w:eastAsia="宋体"/>
          <w:lang w:eastAsia="en-US"/>
        </w:rPr>
        <w:tab/>
      </w:r>
      <w:r>
        <w:rPr>
          <w:rFonts w:eastAsia="宋体"/>
          <w:lang w:eastAsia="en-US"/>
        </w:rPr>
        <w:t>Measure the throughput.</w:t>
      </w:r>
    </w:p>
    <w:p>
      <w:pPr>
        <w:tabs>
          <w:tab w:val="left" w:pos="4253"/>
        </w:tabs>
        <w:overflowPunct/>
        <w:autoSpaceDE/>
        <w:autoSpaceDN/>
        <w:adjustRightInd/>
        <w:textAlignment w:val="auto"/>
        <w:rPr>
          <w:rFonts w:eastAsia="宋体"/>
          <w:lang w:eastAsia="en-US"/>
        </w:rPr>
      </w:pPr>
      <w:r>
        <w:rPr>
          <w:rFonts w:eastAsia="宋体"/>
          <w:lang w:eastAsia="en-US"/>
        </w:rPr>
        <w:t xml:space="preserve">In addition, </w:t>
      </w:r>
      <w:r>
        <w:rPr>
          <w:rFonts w:eastAsia="宋体"/>
          <w:snapToGrid w:val="0"/>
          <w:lang w:eastAsia="en-US"/>
        </w:rPr>
        <w:t xml:space="preserve">for a </w:t>
      </w:r>
      <w:r>
        <w:rPr>
          <w:rFonts w:eastAsia="宋体"/>
          <w:i/>
          <w:snapToGrid w:val="0"/>
          <w:lang w:eastAsia="en-US"/>
        </w:rPr>
        <w:t>multi-band</w:t>
      </w:r>
      <w:r>
        <w:rPr>
          <w:rFonts w:eastAsia="宋体"/>
          <w:snapToGrid w:val="0"/>
          <w:lang w:eastAsia="en-US"/>
        </w:rPr>
        <w:t xml:space="preserve"> </w:t>
      </w:r>
      <w:r>
        <w:rPr>
          <w:rFonts w:eastAsia="宋体"/>
          <w:i/>
          <w:snapToGrid w:val="0"/>
          <w:lang w:eastAsia="en-US"/>
        </w:rPr>
        <w:t>connector</w:t>
      </w:r>
      <w:r>
        <w:rPr>
          <w:rFonts w:eastAsia="宋体"/>
          <w:lang w:eastAsia="en-US"/>
        </w:rPr>
        <w:t>, the following steps shall apply:</w:t>
      </w:r>
    </w:p>
    <w:p>
      <w:pPr>
        <w:pStyle w:val="113"/>
        <w:rPr>
          <w:rFonts w:eastAsia="宋体"/>
          <w:lang w:eastAsia="en-US"/>
        </w:rPr>
      </w:pPr>
      <w:r>
        <w:rPr>
          <w:rFonts w:eastAsia="宋体"/>
          <w:lang w:eastAsia="en-US"/>
        </w:rPr>
        <w:t>6)</w:t>
      </w:r>
      <w:r>
        <w:rPr>
          <w:rFonts w:eastAsia="宋体"/>
          <w:lang w:eastAsia="en-US"/>
        </w:rPr>
        <w:tab/>
      </w:r>
      <w:r>
        <w:rPr>
          <w:rFonts w:eastAsia="宋体"/>
          <w:lang w:eastAsia="en-US"/>
        </w:rPr>
        <w:t xml:space="preserve">For </w:t>
      </w:r>
      <w:r>
        <w:rPr>
          <w:rFonts w:eastAsia="宋体"/>
          <w:i/>
          <w:snapToGrid w:val="0"/>
          <w:lang w:eastAsia="en-US"/>
        </w:rPr>
        <w:t>multi-band</w:t>
      </w:r>
      <w:r>
        <w:rPr>
          <w:rFonts w:eastAsia="宋体"/>
          <w:snapToGrid w:val="0"/>
          <w:lang w:eastAsia="en-US"/>
        </w:rPr>
        <w:t xml:space="preserve"> </w:t>
      </w:r>
      <w:r>
        <w:rPr>
          <w:rFonts w:eastAsia="宋体"/>
          <w:i/>
          <w:snapToGrid w:val="0"/>
          <w:lang w:eastAsia="en-US"/>
        </w:rPr>
        <w:t>connector</w:t>
      </w:r>
      <w:r>
        <w:rPr>
          <w:rFonts w:eastAsia="宋体"/>
          <w:lang w:eastAsia="en-US"/>
        </w:rPr>
        <w:t xml:space="preserve"> and single band tests, repeat the steps above per involved band where single band test configurations and test models shall apply with no carrier activated in the other band.</w:t>
      </w:r>
    </w:p>
    <w:p>
      <w:pPr>
        <w:pStyle w:val="6"/>
        <w:rPr>
          <w:rFonts w:eastAsia="宋体"/>
          <w:lang w:eastAsia="en-US"/>
        </w:rPr>
      </w:pPr>
      <w:bookmarkStart w:id="615" w:name="_Toc21100049"/>
      <w:bookmarkStart w:id="616" w:name="_Toc82595270"/>
      <w:bookmarkStart w:id="617" w:name="_Toc37272286"/>
      <w:bookmarkStart w:id="618" w:name="_Toc61182793"/>
      <w:bookmarkStart w:id="619" w:name="_Toc75242821"/>
      <w:bookmarkStart w:id="620" w:name="_Toc58862800"/>
      <w:bookmarkStart w:id="621" w:name="_Toc98773726"/>
      <w:bookmarkStart w:id="622" w:name="_Toc122013169"/>
      <w:bookmarkStart w:id="623" w:name="_Toc53182555"/>
      <w:bookmarkStart w:id="624" w:name="_Toc74961911"/>
      <w:bookmarkStart w:id="625" w:name="_Toc45884532"/>
      <w:bookmarkStart w:id="626" w:name="_Toc115191339"/>
      <w:bookmarkStart w:id="627" w:name="_Toc76545167"/>
      <w:bookmarkStart w:id="628" w:name="_Toc89955301"/>
      <w:bookmarkStart w:id="629" w:name="_Toc131537748"/>
      <w:bookmarkStart w:id="630" w:name="_Toc36645232"/>
      <w:bookmarkStart w:id="631" w:name="_Toc137397955"/>
      <w:bookmarkStart w:id="632" w:name="_Toc156576171"/>
      <w:bookmarkStart w:id="633" w:name="_Toc66728107"/>
      <w:bookmarkStart w:id="634" w:name="_Toc124155988"/>
      <w:bookmarkStart w:id="635" w:name="_Toc106201485"/>
      <w:bookmarkStart w:id="636" w:name="_Toc58860296"/>
      <w:bookmarkStart w:id="637" w:name="_Toc29809847"/>
      <w:r>
        <w:rPr>
          <w:rFonts w:eastAsia="宋体"/>
          <w:lang w:eastAsia="en-US"/>
        </w:rPr>
        <w:t>6.17.4.3</w:t>
      </w:r>
      <w:r>
        <w:rPr>
          <w:rFonts w:eastAsia="宋体"/>
          <w:lang w:eastAsia="en-US"/>
        </w:rPr>
        <w:tab/>
      </w:r>
      <w:r>
        <w:rPr>
          <w:rFonts w:eastAsia="宋体"/>
          <w:lang w:eastAsia="en-US"/>
        </w:rPr>
        <w:t>Procedure for narrowband blocking</w:t>
      </w:r>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p>
    <w:p>
      <w:pPr>
        <w:tabs>
          <w:tab w:val="left" w:pos="4253"/>
        </w:tabs>
        <w:overflowPunct/>
        <w:autoSpaceDE/>
        <w:autoSpaceDN/>
        <w:adjustRightInd/>
        <w:textAlignment w:val="auto"/>
        <w:rPr>
          <w:rFonts w:eastAsia="宋体"/>
          <w:i/>
          <w:lang w:eastAsia="en-US"/>
        </w:rPr>
      </w:pPr>
      <w:r>
        <w:rPr>
          <w:rFonts w:eastAsia="宋体"/>
          <w:lang w:eastAsia="en-US"/>
        </w:rPr>
        <w:t>The minimum requirement is applied to all connectors under test.</w:t>
      </w:r>
    </w:p>
    <w:p>
      <w:pPr>
        <w:tabs>
          <w:tab w:val="left" w:pos="4253"/>
        </w:tabs>
        <w:overflowPunct/>
        <w:autoSpaceDE/>
        <w:autoSpaceDN/>
        <w:adjustRightInd/>
        <w:textAlignment w:val="auto"/>
        <w:rPr>
          <w:rFonts w:eastAsia="宋体"/>
          <w:lang w:eastAsia="en-US"/>
        </w:rPr>
      </w:pPr>
      <w:r>
        <w:rPr>
          <w:rFonts w:eastAsia="宋体"/>
          <w:lang w:eastAsia="en-US"/>
        </w:rPr>
        <w:t xml:space="preserve">For </w:t>
      </w:r>
      <w:r>
        <w:rPr>
          <w:rFonts w:eastAsia="宋体"/>
          <w:i/>
          <w:lang w:eastAsia="en-US"/>
        </w:rPr>
        <w:t>NCR type 1-H</w:t>
      </w:r>
      <w:r>
        <w:rPr>
          <w:rFonts w:eastAsia="宋体"/>
          <w:lang w:eastAsia="en-US"/>
        </w:rPr>
        <w:t xml:space="preserve"> the procedure is repeated until all </w:t>
      </w:r>
      <w:r>
        <w:rPr>
          <w:rFonts w:eastAsia="宋体"/>
          <w:i/>
          <w:lang w:eastAsia="en-US"/>
        </w:rPr>
        <w:t>TAB connectors</w:t>
      </w:r>
      <w:r>
        <w:rPr>
          <w:rFonts w:eastAsia="宋体"/>
          <w:lang w:eastAsia="en-US"/>
        </w:rPr>
        <w:t xml:space="preserve"> necessary to demonstrate conformance have been tested; </w:t>
      </w:r>
    </w:p>
    <w:p>
      <w:pPr>
        <w:pStyle w:val="113"/>
        <w:rPr>
          <w:rFonts w:eastAsia="宋体"/>
          <w:highlight w:val="yellow"/>
          <w:lang w:eastAsia="en-US"/>
        </w:rPr>
      </w:pPr>
      <w:r>
        <w:rPr>
          <w:rFonts w:eastAsia="宋体"/>
          <w:lang w:eastAsia="en-US"/>
        </w:rPr>
        <w:t>1)</w:t>
      </w:r>
      <w:r>
        <w:rPr>
          <w:rFonts w:eastAsia="宋体"/>
          <w:lang w:eastAsia="en-US"/>
        </w:rPr>
        <w:tab/>
      </w:r>
      <w:r>
        <w:rPr>
          <w:rFonts w:eastAsia="宋体"/>
          <w:lang w:eastAsia="en-US"/>
        </w:rPr>
        <w:t>Connect the connector under test to measurement equipment</w:t>
      </w:r>
      <w:r>
        <w:rPr>
          <w:rFonts w:hint="eastAsia" w:eastAsia="宋体"/>
          <w:lang w:val="en-US" w:eastAsia="zh-CN"/>
        </w:rPr>
        <w:t>;</w:t>
      </w:r>
      <w:r>
        <w:rPr>
          <w:rFonts w:eastAsia="宋体"/>
          <w:lang w:eastAsia="en-US"/>
        </w:rPr>
        <w:t xml:space="preserve">. </w:t>
      </w:r>
    </w:p>
    <w:p>
      <w:pPr>
        <w:pStyle w:val="113"/>
        <w:rPr>
          <w:rFonts w:eastAsia="宋体"/>
          <w:lang w:eastAsia="en-US"/>
        </w:rPr>
      </w:pPr>
      <w:r>
        <w:rPr>
          <w:rFonts w:eastAsia="宋体"/>
          <w:lang w:eastAsia="en-US"/>
        </w:rPr>
        <w:t>2)</w:t>
      </w:r>
      <w:r>
        <w:rPr>
          <w:rFonts w:eastAsia="宋体"/>
          <w:lang w:eastAsia="en-US"/>
        </w:rPr>
        <w:tab/>
      </w:r>
      <w:r>
        <w:rPr>
          <w:rFonts w:eastAsia="宋体"/>
          <w:lang w:eastAsia="en-US"/>
        </w:rPr>
        <w:t xml:space="preserve">For FDD operation, set the </w:t>
      </w:r>
      <w:r>
        <w:rPr>
          <w:rFonts w:hint="eastAsia" w:eastAsia="宋体"/>
          <w:lang w:val="en-US" w:eastAsia="zh-CN"/>
        </w:rPr>
        <w:t>N</w:t>
      </w:r>
      <w:r>
        <w:rPr>
          <w:rFonts w:eastAsia="宋体"/>
          <w:lang w:eastAsia="en-US"/>
        </w:rPr>
        <w:t>CR-MT to transmit:</w:t>
      </w:r>
    </w:p>
    <w:p>
      <w:pPr>
        <w:pStyle w:val="124"/>
        <w:rPr>
          <w:rFonts w:eastAsia="宋体"/>
          <w:lang w:eastAsia="en-US"/>
        </w:rPr>
      </w:pPr>
      <w:r>
        <w:rPr>
          <w:rFonts w:eastAsia="宋体"/>
          <w:lang w:val="en-US" w:eastAsia="en-US"/>
        </w:rPr>
        <w:t>-</w:t>
      </w:r>
      <w:r>
        <w:rPr>
          <w:rFonts w:eastAsia="宋体"/>
          <w:lang w:val="en-US" w:eastAsia="en-US"/>
        </w:rPr>
        <w:tab/>
      </w:r>
      <w:r>
        <w:rPr>
          <w:rFonts w:eastAsia="宋体"/>
          <w:lang w:eastAsia="en-US"/>
        </w:rPr>
        <w:t xml:space="preserve">For single carrier operation set the connector under test to transmit at manufacturers declared </w:t>
      </w:r>
      <w:r>
        <w:rPr>
          <w:rFonts w:eastAsia="宋体"/>
          <w:i/>
          <w:lang w:eastAsia="en-US"/>
        </w:rPr>
        <w:t xml:space="preserve">rated carrier output power </w:t>
      </w:r>
      <w:r>
        <w:rPr>
          <w:rFonts w:eastAsia="宋体"/>
          <w:lang w:eastAsia="en-US"/>
        </w:rPr>
        <w:t>(D.9).</w:t>
      </w:r>
    </w:p>
    <w:p>
      <w:pPr>
        <w:pStyle w:val="124"/>
        <w:rPr>
          <w:rFonts w:eastAsia="宋体"/>
          <w:lang w:eastAsia="en-US"/>
        </w:rPr>
      </w:pPr>
      <w:r>
        <w:rPr>
          <w:rFonts w:eastAsia="宋体"/>
          <w:lang w:val="en-US" w:eastAsia="en-US"/>
        </w:rPr>
        <w:t>-</w:t>
      </w:r>
      <w:r>
        <w:rPr>
          <w:rFonts w:eastAsia="宋体"/>
          <w:lang w:val="en-US" w:eastAsia="en-US"/>
        </w:rPr>
        <w:tab/>
      </w:r>
      <w:r>
        <w:rPr>
          <w:rFonts w:eastAsia="宋体"/>
          <w:lang w:eastAsia="en-US"/>
        </w:rPr>
        <w:t>For a connector under test declared to be capable of multi-carrier operation (D.</w:t>
      </w:r>
      <w:del w:id="200" w:author="ZTE, Fei Xue" w:date="2024-08-09T16:53:03Z">
        <w:r>
          <w:rPr>
            <w:rFonts w:hint="default" w:eastAsia="宋体"/>
            <w:lang w:val="en-US" w:eastAsia="en-US"/>
          </w:rPr>
          <w:delText>7</w:delText>
        </w:r>
      </w:del>
      <w:ins w:id="201" w:author="ZTE, Fei Xue" w:date="2024-08-09T16:53:03Z">
        <w:r>
          <w:rPr>
            <w:rFonts w:hint="eastAsia" w:eastAsia="宋体"/>
            <w:lang w:val="en-US" w:eastAsia="zh-CN"/>
          </w:rPr>
          <w:t>22</w:t>
        </w:r>
      </w:ins>
      <w:r>
        <w:rPr>
          <w:rFonts w:eastAsia="宋体"/>
          <w:lang w:eastAsia="en-US"/>
        </w:rPr>
        <w:t>) set the connector under test to transmit on all carriers configured using the applicable test configuration and corresponding power setting specified in clauses 4.7 and 4.8 using the corresponding test models or set of physical channels in clause 4.9</w:t>
      </w:r>
      <w:r>
        <w:rPr>
          <w:rFonts w:hint="eastAsia" w:eastAsia="宋体"/>
          <w:lang w:val="en-US" w:eastAsia="zh-CN"/>
        </w:rPr>
        <w:t>A</w:t>
      </w:r>
      <w:r>
        <w:rPr>
          <w:rFonts w:eastAsia="宋体"/>
          <w:lang w:eastAsia="en-US"/>
        </w:rPr>
        <w:t>.2.</w:t>
      </w:r>
    </w:p>
    <w:p>
      <w:pPr>
        <w:pStyle w:val="113"/>
        <w:rPr>
          <w:rFonts w:eastAsia="宋体"/>
          <w:lang w:eastAsia="en-US"/>
        </w:rPr>
      </w:pPr>
      <w:r>
        <w:rPr>
          <w:rFonts w:eastAsia="宋体"/>
          <w:lang w:eastAsia="en-US"/>
        </w:rPr>
        <w:t>3)</w:t>
      </w:r>
      <w:r>
        <w:rPr>
          <w:rFonts w:eastAsia="宋体"/>
          <w:lang w:eastAsia="en-US"/>
        </w:rPr>
        <w:tab/>
      </w:r>
      <w:r>
        <w:rPr>
          <w:rFonts w:eastAsia="宋体"/>
          <w:lang w:eastAsia="en-US"/>
        </w:rPr>
        <w:t xml:space="preserve">Set the signal generator for the wanted signal to transmit </w:t>
      </w:r>
      <w:r>
        <w:rPr>
          <w:rFonts w:eastAsia="MS Mincho"/>
          <w:lang w:eastAsia="en-US"/>
        </w:rPr>
        <w:t xml:space="preserve">as specified in </w:t>
      </w:r>
      <w:r>
        <w:rPr>
          <w:rFonts w:hint="eastAsia" w:eastAsia="宋体"/>
          <w:lang w:val="en-US" w:eastAsia="zh-CN"/>
        </w:rPr>
        <w:t>clause 6.17.5</w:t>
      </w:r>
      <w:r>
        <w:rPr>
          <w:rFonts w:eastAsia="MS Mincho"/>
          <w:lang w:eastAsia="en-US"/>
        </w:rPr>
        <w:t>.</w:t>
      </w:r>
    </w:p>
    <w:p>
      <w:pPr>
        <w:pStyle w:val="113"/>
        <w:rPr>
          <w:rFonts w:eastAsia="宋体" w:cs="v4.2.0"/>
          <w:lang w:eastAsia="en-US"/>
        </w:rPr>
      </w:pPr>
      <w:r>
        <w:rPr>
          <w:rFonts w:eastAsia="宋体"/>
          <w:lang w:eastAsia="en-US"/>
        </w:rPr>
        <w:t>4)</w:t>
      </w:r>
      <w:r>
        <w:rPr>
          <w:rFonts w:eastAsia="宋体"/>
          <w:lang w:eastAsia="en-US"/>
        </w:rPr>
        <w:tab/>
      </w:r>
      <w:r>
        <w:rPr>
          <w:rFonts w:eastAsia="宋体"/>
          <w:lang w:eastAsia="en-US"/>
        </w:rPr>
        <w:t xml:space="preserve">Set the signal generator for the interfering signal to transmit at the frequency offset and </w:t>
      </w:r>
      <w:r>
        <w:rPr>
          <w:rFonts w:eastAsia="MS Mincho"/>
          <w:lang w:eastAsia="en-US"/>
        </w:rPr>
        <w:t xml:space="preserve">as specified in </w:t>
      </w:r>
      <w:r>
        <w:rPr>
          <w:rFonts w:hint="eastAsia" w:eastAsia="宋体"/>
          <w:lang w:val="en-US" w:eastAsia="zh-CN"/>
        </w:rPr>
        <w:t>clause 6.17.5</w:t>
      </w:r>
      <w:r>
        <w:rPr>
          <w:rFonts w:eastAsia="宋体"/>
          <w:lang w:eastAsia="en-US"/>
        </w:rPr>
        <w:t xml:space="preserve"> </w:t>
      </w:r>
      <w:r>
        <w:rPr>
          <w:rFonts w:eastAsia="宋体" w:cs="v4.2.0"/>
          <w:lang w:eastAsia="en-US"/>
        </w:rPr>
        <w:t xml:space="preserve">Set-up and sweep the interfering </w:t>
      </w:r>
      <w:r>
        <w:rPr>
          <w:rFonts w:eastAsia="宋体"/>
          <w:lang w:eastAsia="en-US"/>
        </w:rPr>
        <w:t xml:space="preserve">RB centre frequency offset to the channel edge of the wanted signal </w:t>
      </w:r>
      <w:r>
        <w:rPr>
          <w:rFonts w:hint="eastAsia" w:eastAsia="宋体"/>
          <w:lang w:val="en-US" w:eastAsia="zh-CN"/>
        </w:rPr>
        <w:t>as specified in clause 6.17.5</w:t>
      </w:r>
      <w:r>
        <w:rPr>
          <w:rFonts w:eastAsia="宋体"/>
          <w:lang w:eastAsia="en-US"/>
        </w:rPr>
        <w:t>.</w:t>
      </w:r>
    </w:p>
    <w:p>
      <w:pPr>
        <w:pStyle w:val="113"/>
        <w:rPr>
          <w:rFonts w:eastAsia="宋体"/>
          <w:lang w:eastAsia="en-US"/>
        </w:rPr>
      </w:pPr>
      <w:r>
        <w:rPr>
          <w:rFonts w:eastAsia="宋体"/>
          <w:lang w:eastAsia="en-US"/>
        </w:rPr>
        <w:t>5)</w:t>
      </w:r>
      <w:r>
        <w:rPr>
          <w:rFonts w:eastAsia="宋体"/>
          <w:lang w:eastAsia="en-US"/>
        </w:rPr>
        <w:tab/>
      </w:r>
      <w:r>
        <w:rPr>
          <w:rFonts w:eastAsia="宋体"/>
          <w:lang w:eastAsia="en-US"/>
        </w:rPr>
        <w:t>Measure the throughput.</w:t>
      </w:r>
    </w:p>
    <w:p>
      <w:pPr>
        <w:tabs>
          <w:tab w:val="left" w:pos="4253"/>
        </w:tabs>
        <w:overflowPunct/>
        <w:autoSpaceDE/>
        <w:autoSpaceDN/>
        <w:adjustRightInd/>
        <w:textAlignment w:val="auto"/>
        <w:rPr>
          <w:rFonts w:eastAsia="宋体"/>
          <w:lang w:eastAsia="en-US"/>
        </w:rPr>
      </w:pPr>
      <w:r>
        <w:rPr>
          <w:rFonts w:eastAsia="宋体"/>
          <w:lang w:eastAsia="en-US"/>
        </w:rPr>
        <w:t xml:space="preserve">In addition, </w:t>
      </w:r>
      <w:r>
        <w:rPr>
          <w:rFonts w:eastAsia="宋体"/>
          <w:snapToGrid w:val="0"/>
          <w:lang w:eastAsia="en-US"/>
        </w:rPr>
        <w:t xml:space="preserve">for a </w:t>
      </w:r>
      <w:r>
        <w:rPr>
          <w:rFonts w:eastAsia="宋体"/>
          <w:i/>
          <w:snapToGrid w:val="0"/>
          <w:lang w:eastAsia="en-US"/>
        </w:rPr>
        <w:t>multi-band</w:t>
      </w:r>
      <w:r>
        <w:rPr>
          <w:rFonts w:eastAsia="宋体"/>
          <w:snapToGrid w:val="0"/>
          <w:lang w:eastAsia="en-US"/>
        </w:rPr>
        <w:t xml:space="preserve"> </w:t>
      </w:r>
      <w:r>
        <w:rPr>
          <w:rFonts w:eastAsia="宋体"/>
          <w:i/>
          <w:snapToGrid w:val="0"/>
          <w:lang w:eastAsia="en-US"/>
        </w:rPr>
        <w:t>connector</w:t>
      </w:r>
      <w:r>
        <w:rPr>
          <w:rFonts w:eastAsia="宋体"/>
          <w:lang w:eastAsia="en-US"/>
        </w:rPr>
        <w:t>, the following steps shall apply:</w:t>
      </w:r>
    </w:p>
    <w:p>
      <w:pPr>
        <w:pStyle w:val="113"/>
        <w:rPr>
          <w:rFonts w:eastAsia="宋体"/>
          <w:lang w:eastAsia="en-US"/>
        </w:rPr>
      </w:pPr>
      <w:r>
        <w:rPr>
          <w:rFonts w:eastAsia="宋体"/>
          <w:lang w:eastAsia="en-US"/>
        </w:rPr>
        <w:t>6)</w:t>
      </w:r>
      <w:r>
        <w:rPr>
          <w:rFonts w:eastAsia="宋体"/>
          <w:lang w:eastAsia="en-US"/>
        </w:rPr>
        <w:tab/>
      </w:r>
      <w:r>
        <w:rPr>
          <w:rFonts w:eastAsia="宋体"/>
          <w:lang w:eastAsia="en-US"/>
        </w:rPr>
        <w:t xml:space="preserve">For </w:t>
      </w:r>
      <w:r>
        <w:rPr>
          <w:rFonts w:eastAsia="宋体"/>
          <w:i/>
          <w:snapToGrid w:val="0"/>
          <w:lang w:eastAsia="en-US"/>
        </w:rPr>
        <w:t>multi-band</w:t>
      </w:r>
      <w:r>
        <w:rPr>
          <w:rFonts w:eastAsia="宋体"/>
          <w:snapToGrid w:val="0"/>
          <w:lang w:eastAsia="en-US"/>
        </w:rPr>
        <w:t xml:space="preserve"> </w:t>
      </w:r>
      <w:r>
        <w:rPr>
          <w:rFonts w:eastAsia="宋体"/>
          <w:i/>
          <w:snapToGrid w:val="0"/>
          <w:lang w:eastAsia="en-US"/>
        </w:rPr>
        <w:t>connector</w:t>
      </w:r>
      <w:r>
        <w:rPr>
          <w:rFonts w:eastAsia="宋体"/>
          <w:lang w:eastAsia="en-US"/>
        </w:rPr>
        <w:t xml:space="preserve"> and single band tests, repeat the steps above per involved band where single band test configurations and test models shall apply with no carrier activated in the other band</w:t>
      </w:r>
    </w:p>
    <w:p>
      <w:pPr>
        <w:pStyle w:val="6"/>
        <w:rPr>
          <w:rFonts w:eastAsia="宋体"/>
          <w:lang w:eastAsia="en-US"/>
        </w:rPr>
      </w:pPr>
      <w:r>
        <w:rPr>
          <w:rFonts w:eastAsia="宋体"/>
          <w:lang w:eastAsia="en-US"/>
        </w:rPr>
        <w:t>6.17.4.</w:t>
      </w:r>
      <w:r>
        <w:rPr>
          <w:rFonts w:hint="eastAsia" w:eastAsia="宋体"/>
          <w:lang w:val="en-US" w:eastAsia="zh-CN"/>
        </w:rPr>
        <w:t>4</w:t>
      </w:r>
      <w:r>
        <w:rPr>
          <w:rFonts w:eastAsia="宋体"/>
          <w:lang w:eastAsia="en-US"/>
        </w:rPr>
        <w:tab/>
      </w:r>
      <w:r>
        <w:rPr>
          <w:rFonts w:eastAsia="宋体"/>
          <w:lang w:eastAsia="en-US"/>
        </w:rPr>
        <w:t xml:space="preserve">Procedure for </w:t>
      </w:r>
      <w:r>
        <w:rPr>
          <w:rFonts w:hint="eastAsia" w:eastAsia="宋体"/>
          <w:lang w:val="en-US" w:eastAsia="zh-CN"/>
        </w:rPr>
        <w:t>out of band</w:t>
      </w:r>
      <w:r>
        <w:rPr>
          <w:rFonts w:eastAsia="宋体"/>
          <w:lang w:eastAsia="en-US"/>
        </w:rPr>
        <w:t xml:space="preserve"> blocking</w:t>
      </w:r>
    </w:p>
    <w:p>
      <w:pPr>
        <w:tabs>
          <w:tab w:val="left" w:pos="4253"/>
        </w:tabs>
        <w:overflowPunct/>
        <w:autoSpaceDE/>
        <w:autoSpaceDN/>
        <w:adjustRightInd/>
        <w:textAlignment w:val="auto"/>
        <w:rPr>
          <w:rFonts w:eastAsia="宋体"/>
          <w:i/>
          <w:lang w:eastAsia="en-US"/>
        </w:rPr>
      </w:pPr>
      <w:r>
        <w:rPr>
          <w:rFonts w:eastAsia="宋体"/>
          <w:lang w:eastAsia="en-US"/>
        </w:rPr>
        <w:t>The minimum requirement is applied to all connectors under test.</w:t>
      </w:r>
    </w:p>
    <w:p>
      <w:pPr>
        <w:tabs>
          <w:tab w:val="left" w:pos="4253"/>
        </w:tabs>
        <w:overflowPunct/>
        <w:autoSpaceDE/>
        <w:autoSpaceDN/>
        <w:adjustRightInd/>
        <w:textAlignment w:val="auto"/>
        <w:rPr>
          <w:rFonts w:eastAsia="Malgun Gothic"/>
          <w:lang w:eastAsia="en-US"/>
        </w:rPr>
      </w:pPr>
      <w:r>
        <w:rPr>
          <w:rFonts w:eastAsia="Malgun Gothic"/>
          <w:lang w:eastAsia="en-US"/>
        </w:rPr>
        <w:t xml:space="preserve">For </w:t>
      </w:r>
      <w:r>
        <w:rPr>
          <w:rFonts w:hint="eastAsia" w:eastAsia="宋体"/>
          <w:lang w:val="en-US" w:eastAsia="zh-CN"/>
        </w:rPr>
        <w:t>NCR</w:t>
      </w:r>
      <w:r>
        <w:rPr>
          <w:rFonts w:eastAsia="Malgun Gothic"/>
          <w:i/>
          <w:lang w:eastAsia="en-US"/>
        </w:rPr>
        <w:t xml:space="preserve"> type 1-H</w:t>
      </w:r>
      <w:r>
        <w:rPr>
          <w:rFonts w:eastAsia="Malgun Gothic"/>
          <w:lang w:eastAsia="en-US"/>
        </w:rPr>
        <w:t xml:space="preserve"> the procedure is repeated until all </w:t>
      </w:r>
      <w:r>
        <w:rPr>
          <w:rFonts w:eastAsia="Malgun Gothic"/>
          <w:i/>
          <w:lang w:eastAsia="en-US"/>
        </w:rPr>
        <w:t>TAB connectors</w:t>
      </w:r>
      <w:r>
        <w:rPr>
          <w:rFonts w:eastAsia="Malgun Gothic"/>
          <w:lang w:eastAsia="en-US"/>
        </w:rPr>
        <w:t xml:space="preserve"> necessary to demonstrate conformance have been tested;</w:t>
      </w:r>
    </w:p>
    <w:p>
      <w:pPr>
        <w:pStyle w:val="113"/>
        <w:rPr>
          <w:rFonts w:eastAsia="Malgun Gothic"/>
          <w:lang w:eastAsia="en-US"/>
        </w:rPr>
      </w:pPr>
      <w:r>
        <w:rPr>
          <w:rFonts w:eastAsia="Malgun Gothic"/>
          <w:lang w:eastAsia="en-US"/>
        </w:rPr>
        <w:t>1)</w:t>
      </w:r>
      <w:r>
        <w:rPr>
          <w:rFonts w:eastAsia="Malgun Gothic"/>
          <w:lang w:eastAsia="en-US"/>
        </w:rPr>
        <w:tab/>
      </w:r>
      <w:r>
        <w:rPr>
          <w:rFonts w:eastAsia="Malgun Gothic"/>
          <w:lang w:eastAsia="en-US"/>
        </w:rPr>
        <w:t>Connect the connector under test to measurement equipment</w:t>
      </w:r>
    </w:p>
    <w:p>
      <w:pPr>
        <w:pStyle w:val="113"/>
        <w:rPr>
          <w:rFonts w:eastAsia="MS Mincho"/>
          <w:lang w:eastAsia="en-US"/>
        </w:rPr>
      </w:pPr>
      <w:r>
        <w:rPr>
          <w:rFonts w:eastAsia="等线"/>
          <w:lang w:eastAsia="en-US"/>
        </w:rPr>
        <w:t>2)</w:t>
      </w:r>
      <w:r>
        <w:rPr>
          <w:rFonts w:eastAsia="等线"/>
          <w:lang w:eastAsia="en-US"/>
        </w:rPr>
        <w:tab/>
      </w:r>
      <w:r>
        <w:rPr>
          <w:rFonts w:eastAsia="等线"/>
          <w:lang w:eastAsia="en-US"/>
        </w:rPr>
        <w:t xml:space="preserve">For </w:t>
      </w:r>
      <w:r>
        <w:rPr>
          <w:rFonts w:hint="eastAsia" w:eastAsia="等线"/>
          <w:lang w:val="en-US" w:eastAsia="zh-CN"/>
        </w:rPr>
        <w:t>NCR</w:t>
      </w:r>
      <w:r>
        <w:rPr>
          <w:rFonts w:eastAsia="等线"/>
          <w:lang w:eastAsia="en-US"/>
        </w:rPr>
        <w:t>-MT, set the signal generator for the wanted signal as defined in clause </w:t>
      </w:r>
      <w:r>
        <w:rPr>
          <w:rFonts w:hint="eastAsia" w:eastAsia="等线"/>
          <w:lang w:val="en-US" w:eastAsia="zh-CN"/>
        </w:rPr>
        <w:t>6</w:t>
      </w:r>
      <w:r>
        <w:rPr>
          <w:rFonts w:eastAsia="等线"/>
          <w:lang w:eastAsia="en-US"/>
        </w:rPr>
        <w:t>.</w:t>
      </w:r>
      <w:r>
        <w:rPr>
          <w:rFonts w:hint="eastAsia" w:eastAsia="等线"/>
          <w:lang w:val="en-US" w:eastAsia="zh-CN"/>
        </w:rPr>
        <w:t>17</w:t>
      </w:r>
      <w:r>
        <w:rPr>
          <w:rFonts w:eastAsia="等线"/>
          <w:lang w:eastAsia="en-US"/>
        </w:rPr>
        <w:t>.5 to transmit</w:t>
      </w:r>
      <w:r>
        <w:rPr>
          <w:rFonts w:eastAsia="MS Mincho"/>
          <w:lang w:eastAsia="en-US"/>
        </w:rPr>
        <w:t>.</w:t>
      </w:r>
    </w:p>
    <w:p>
      <w:pPr>
        <w:pStyle w:val="113"/>
        <w:rPr>
          <w:rFonts w:eastAsia="等线"/>
          <w:lang w:eastAsia="en-US"/>
        </w:rPr>
      </w:pPr>
      <w:r>
        <w:rPr>
          <w:rFonts w:hint="eastAsia" w:eastAsia="等线"/>
          <w:lang w:val="en-US" w:eastAsia="zh-CN"/>
        </w:rPr>
        <w:t>3</w:t>
      </w:r>
      <w:r>
        <w:rPr>
          <w:rFonts w:eastAsia="等线"/>
          <w:lang w:eastAsia="en-US"/>
        </w:rPr>
        <w:t>)</w:t>
      </w:r>
      <w:r>
        <w:rPr>
          <w:rFonts w:eastAsia="等线"/>
          <w:lang w:eastAsia="en-US"/>
        </w:rPr>
        <w:tab/>
      </w:r>
      <w:r>
        <w:rPr>
          <w:rFonts w:eastAsia="等线"/>
          <w:lang w:eastAsia="en-US"/>
        </w:rPr>
        <w:t>For</w:t>
      </w:r>
      <w:r>
        <w:rPr>
          <w:rFonts w:hint="eastAsia" w:eastAsia="等线"/>
          <w:lang w:val="en-US" w:eastAsia="zh-CN"/>
        </w:rPr>
        <w:t xml:space="preserve"> NCR</w:t>
      </w:r>
      <w:r>
        <w:rPr>
          <w:rFonts w:eastAsia="等线"/>
          <w:lang w:eastAsia="en-US"/>
        </w:rPr>
        <w:t xml:space="preserve">-MT, set the Signal generator for the interfering signal to transmit at the frequency offset and </w:t>
      </w:r>
      <w:r>
        <w:rPr>
          <w:rFonts w:eastAsia="MS Mincho"/>
          <w:lang w:eastAsia="en-US"/>
        </w:rPr>
        <w:t xml:space="preserve">as specified in </w:t>
      </w:r>
      <w:r>
        <w:rPr>
          <w:rFonts w:hint="eastAsia" w:eastAsia="宋体"/>
          <w:lang w:val="en-US" w:eastAsia="zh-CN"/>
        </w:rPr>
        <w:t>clause 6.17.5</w:t>
      </w:r>
      <w:r>
        <w:rPr>
          <w:rFonts w:eastAsia="等线"/>
          <w:lang w:eastAsia="en-US"/>
        </w:rPr>
        <w:t>. The CW interfering signal shall be swept with a step size of 1 MHz over than range 1 MHz to (F</w:t>
      </w:r>
      <w:r>
        <w:rPr>
          <w:rFonts w:eastAsia="等线"/>
          <w:vertAlign w:val="subscript"/>
          <w:lang w:eastAsia="en-US"/>
        </w:rPr>
        <w:t xml:space="preserve">UL_low </w:t>
      </w:r>
      <w:r>
        <w:rPr>
          <w:rFonts w:eastAsia="等线"/>
          <w:lang w:eastAsia="en-US"/>
        </w:rPr>
        <w:t>- Δf</w:t>
      </w:r>
      <w:r>
        <w:rPr>
          <w:rFonts w:eastAsia="等线"/>
          <w:vertAlign w:val="subscript"/>
          <w:lang w:eastAsia="en-US"/>
        </w:rPr>
        <w:t>OOB</w:t>
      </w:r>
      <w:r>
        <w:rPr>
          <w:rFonts w:eastAsia="等线"/>
          <w:lang w:eastAsia="en-US"/>
        </w:rPr>
        <w:t>) MHz and (F</w:t>
      </w:r>
      <w:r>
        <w:rPr>
          <w:rFonts w:eastAsia="等线"/>
          <w:vertAlign w:val="subscript"/>
          <w:lang w:eastAsia="en-US"/>
        </w:rPr>
        <w:t xml:space="preserve">UL_high </w:t>
      </w:r>
      <w:r>
        <w:rPr>
          <w:rFonts w:eastAsia="等线"/>
          <w:lang w:eastAsia="en-US"/>
        </w:rPr>
        <w:t>+ Δf</w:t>
      </w:r>
      <w:r>
        <w:rPr>
          <w:rFonts w:eastAsia="等线"/>
          <w:vertAlign w:val="subscript"/>
          <w:lang w:eastAsia="en-US"/>
        </w:rPr>
        <w:t>OOB</w:t>
      </w:r>
      <w:r>
        <w:rPr>
          <w:rFonts w:eastAsia="等线"/>
          <w:lang w:eastAsia="en-US"/>
        </w:rPr>
        <w:t>) MHz to 12750 MHz.</w:t>
      </w:r>
    </w:p>
    <w:p>
      <w:pPr>
        <w:pStyle w:val="113"/>
        <w:rPr>
          <w:rFonts w:eastAsia="宋体"/>
          <w:lang w:eastAsia="zh-CN"/>
        </w:rPr>
      </w:pPr>
      <w:r>
        <w:rPr>
          <w:rFonts w:hint="eastAsia" w:eastAsia="宋体"/>
          <w:lang w:val="en-US" w:eastAsia="zh-CN"/>
        </w:rPr>
        <w:t>4</w:t>
      </w:r>
      <w:r>
        <w:rPr>
          <w:rFonts w:eastAsia="宋体"/>
          <w:lang w:eastAsia="en-US"/>
        </w:rPr>
        <w:t>)</w:t>
      </w:r>
      <w:r>
        <w:rPr>
          <w:rFonts w:eastAsia="宋体"/>
          <w:lang w:eastAsia="en-US"/>
        </w:rPr>
        <w:tab/>
      </w:r>
      <w:r>
        <w:rPr>
          <w:rFonts w:eastAsia="宋体"/>
          <w:lang w:eastAsia="en-US"/>
        </w:rPr>
        <w:t>Measure the throughput.</w:t>
      </w:r>
    </w:p>
    <w:p>
      <w:pPr>
        <w:pStyle w:val="5"/>
        <w:rPr>
          <w:rFonts w:eastAsia="宋体"/>
          <w:lang w:eastAsia="en-US"/>
        </w:rPr>
      </w:pPr>
      <w:r>
        <w:rPr>
          <w:rFonts w:eastAsia="宋体"/>
          <w:lang w:eastAsia="en-US"/>
        </w:rPr>
        <w:t>6.1</w:t>
      </w:r>
      <w:r>
        <w:rPr>
          <w:rFonts w:hint="eastAsia" w:eastAsia="宋体"/>
          <w:lang w:val="en-US" w:eastAsia="zh-CN"/>
        </w:rPr>
        <w:t>7</w:t>
      </w:r>
      <w:r>
        <w:rPr>
          <w:rFonts w:eastAsia="宋体"/>
          <w:lang w:eastAsia="en-US"/>
        </w:rPr>
        <w:t>.5</w:t>
      </w:r>
      <w:r>
        <w:rPr>
          <w:rFonts w:eastAsia="宋体"/>
          <w:lang w:eastAsia="en-US"/>
        </w:rPr>
        <w:tab/>
      </w:r>
      <w:r>
        <w:rPr>
          <w:rFonts w:eastAsia="宋体"/>
          <w:lang w:eastAsia="en-US"/>
        </w:rPr>
        <w:t>Test requirements</w:t>
      </w:r>
    </w:p>
    <w:p>
      <w:pPr>
        <w:tabs>
          <w:tab w:val="left" w:pos="4253"/>
        </w:tabs>
        <w:overflowPunct/>
        <w:autoSpaceDE/>
        <w:autoSpaceDN/>
        <w:adjustRightInd/>
        <w:textAlignment w:val="auto"/>
        <w:rPr>
          <w:rFonts w:eastAsia="宋体"/>
          <w:lang w:val="en-US" w:eastAsia="zh-CN"/>
        </w:rPr>
      </w:pPr>
      <w:r>
        <w:rPr>
          <w:rFonts w:hint="eastAsia" w:eastAsia="宋体"/>
          <w:lang w:val="en-US" w:eastAsia="zh-CN"/>
        </w:rPr>
        <w:t>For wide are NCR-MT, the test requirement for in clause 7.4.2.5 and 7.5.5 in TS 38.141-1 apply.</w:t>
      </w:r>
    </w:p>
    <w:p>
      <w:pPr>
        <w:tabs>
          <w:tab w:val="left" w:pos="4253"/>
        </w:tabs>
        <w:overflowPunct/>
        <w:autoSpaceDE/>
        <w:autoSpaceDN/>
        <w:adjustRightInd/>
        <w:textAlignment w:val="auto"/>
        <w:rPr>
          <w:rFonts w:eastAsia="宋体"/>
          <w:lang w:val="en-US" w:eastAsia="zh-CN"/>
        </w:rPr>
      </w:pPr>
      <w:r>
        <w:rPr>
          <w:rFonts w:hint="eastAsia" w:eastAsia="宋体"/>
          <w:lang w:val="en-US" w:eastAsia="zh-CN"/>
        </w:rPr>
        <w:t xml:space="preserve">For local area NCR-MT, the test requirements in clause 7.6.2.5 for in-band blocking, 7.6.3.5 for out-of-band blocking and 7.6.4.5 for Narrow band blocking of TS 38.521 apply. </w:t>
      </w:r>
    </w:p>
    <w:p>
      <w:pPr>
        <w:pStyle w:val="4"/>
        <w:rPr>
          <w:rFonts w:eastAsia="宋体"/>
          <w:lang w:eastAsia="en-US"/>
        </w:rPr>
      </w:pPr>
      <w:r>
        <w:rPr>
          <w:rFonts w:hint="eastAsia" w:eastAsia="宋体"/>
          <w:lang w:val="en-US" w:eastAsia="zh-CN"/>
        </w:rPr>
        <w:t>6</w:t>
      </w:r>
      <w:r>
        <w:rPr>
          <w:rFonts w:eastAsia="宋体"/>
          <w:lang w:eastAsia="en-US"/>
        </w:rPr>
        <w:t>.</w:t>
      </w:r>
      <w:r>
        <w:rPr>
          <w:rFonts w:hint="eastAsia" w:eastAsia="宋体"/>
          <w:lang w:val="en-US" w:eastAsia="zh-CN"/>
        </w:rPr>
        <w:t>18</w:t>
      </w:r>
      <w:r>
        <w:rPr>
          <w:rFonts w:eastAsia="宋体"/>
          <w:lang w:eastAsia="en-US"/>
        </w:rPr>
        <w:tab/>
      </w:r>
      <w:r>
        <w:rPr>
          <w:rFonts w:hint="eastAsia" w:eastAsia="宋体"/>
          <w:lang w:val="en-US" w:eastAsia="zh-CN"/>
        </w:rPr>
        <w:t>Conducted s</w:t>
      </w:r>
      <w:r>
        <w:rPr>
          <w:rFonts w:eastAsia="宋体"/>
          <w:lang w:eastAsia="en-US"/>
        </w:rPr>
        <w:t>purious response</w:t>
      </w:r>
    </w:p>
    <w:p>
      <w:pPr>
        <w:pStyle w:val="5"/>
        <w:rPr>
          <w:rFonts w:eastAsia="宋体"/>
          <w:lang w:eastAsia="en-US"/>
        </w:rPr>
      </w:pPr>
      <w:r>
        <w:rPr>
          <w:rFonts w:eastAsia="宋体"/>
          <w:lang w:eastAsia="en-US"/>
        </w:rPr>
        <w:t>6.</w:t>
      </w:r>
      <w:r>
        <w:rPr>
          <w:rFonts w:hint="eastAsia" w:eastAsia="宋体"/>
          <w:lang w:val="en-US" w:eastAsia="zh-CN"/>
        </w:rPr>
        <w:t>18</w:t>
      </w:r>
      <w:r>
        <w:rPr>
          <w:rFonts w:eastAsia="宋体"/>
          <w:lang w:eastAsia="en-US"/>
        </w:rPr>
        <w:t>.1</w:t>
      </w:r>
      <w:r>
        <w:rPr>
          <w:rFonts w:eastAsia="宋体"/>
          <w:lang w:eastAsia="en-US"/>
        </w:rPr>
        <w:tab/>
      </w:r>
      <w:r>
        <w:rPr>
          <w:rFonts w:eastAsia="宋体"/>
          <w:lang w:eastAsia="en-US"/>
        </w:rPr>
        <w:t>Definition and applicability</w:t>
      </w:r>
    </w:p>
    <w:p>
      <w:pPr>
        <w:tabs>
          <w:tab w:val="left" w:pos="4253"/>
        </w:tabs>
        <w:overflowPunct/>
        <w:autoSpaceDE/>
        <w:autoSpaceDN/>
        <w:adjustRightInd/>
        <w:textAlignment w:val="auto"/>
        <w:rPr>
          <w:rFonts w:eastAsia="宋体"/>
          <w:lang w:eastAsia="en-US"/>
        </w:rPr>
      </w:pPr>
      <w:r>
        <w:rPr>
          <w:rFonts w:eastAsia="宋体"/>
          <w:lang w:eastAsia="en-US"/>
        </w:rPr>
        <w:t>Third and higher order mixing of the two interfering RF signals can produce an interfering signal in the band of the desired channel. Intermodulation response rejection is a measure of the capability of the receiver to receive a wanted signal on its assigned channel frequency</w:t>
      </w:r>
      <w:r>
        <w:rPr>
          <w:rFonts w:eastAsia="宋体"/>
          <w:lang w:val="en-US" w:eastAsia="zh-CN"/>
        </w:rPr>
        <w:t xml:space="preserve"> </w:t>
      </w:r>
      <w:r>
        <w:rPr>
          <w:rFonts w:eastAsia="宋体"/>
          <w:lang w:eastAsia="en-US"/>
        </w:rPr>
        <w:t xml:space="preserve">at the </w:t>
      </w:r>
      <w:r>
        <w:rPr>
          <w:rFonts w:eastAsia="宋体"/>
          <w:i/>
          <w:iCs/>
          <w:lang w:eastAsia="en-US"/>
        </w:rPr>
        <w:t>antenna connector</w:t>
      </w:r>
      <w:r>
        <w:rPr>
          <w:rFonts w:eastAsia="宋体"/>
          <w:lang w:val="en-US" w:eastAsia="zh-CN"/>
        </w:rPr>
        <w:t xml:space="preserve"> </w:t>
      </w:r>
      <w:r>
        <w:rPr>
          <w:rFonts w:eastAsia="??"/>
          <w:lang w:eastAsia="en-US"/>
        </w:rPr>
        <w:t xml:space="preserve">for </w:t>
      </w:r>
      <w:r>
        <w:rPr>
          <w:rFonts w:eastAsia="??"/>
          <w:i/>
          <w:lang w:eastAsia="en-US"/>
        </w:rPr>
        <w:t>NCR-MT type 1-C</w:t>
      </w:r>
      <w:r>
        <w:rPr>
          <w:rFonts w:eastAsia="宋体"/>
          <w:lang w:val="en-US" w:eastAsia="zh-CN"/>
        </w:rPr>
        <w:t xml:space="preserve"> or </w:t>
      </w:r>
      <w:r>
        <w:rPr>
          <w:rFonts w:eastAsia="宋体"/>
          <w:i/>
          <w:lang w:eastAsia="en-US"/>
        </w:rPr>
        <w:t>TAB connector</w:t>
      </w:r>
      <w:r>
        <w:rPr>
          <w:rFonts w:eastAsia="宋体"/>
          <w:i/>
          <w:lang w:val="en-US" w:eastAsia="zh-CN"/>
        </w:rPr>
        <w:t xml:space="preserve"> </w:t>
      </w:r>
      <w:r>
        <w:rPr>
          <w:rFonts w:eastAsia="??"/>
          <w:lang w:eastAsia="en-US"/>
        </w:rPr>
        <w:t xml:space="preserve">for </w:t>
      </w:r>
      <w:r>
        <w:rPr>
          <w:rFonts w:eastAsia="??"/>
          <w:i/>
          <w:lang w:eastAsia="en-US"/>
        </w:rPr>
        <w:t>NCR-MT type 1-</w:t>
      </w:r>
      <w:r>
        <w:rPr>
          <w:rFonts w:eastAsia="宋体"/>
          <w:i/>
          <w:lang w:val="en-US" w:eastAsia="zh-CN"/>
        </w:rPr>
        <w:t>H</w:t>
      </w:r>
      <w:r>
        <w:rPr>
          <w:rFonts w:eastAsia="宋体"/>
          <w:lang w:eastAsia="en-US"/>
        </w:rPr>
        <w:t xml:space="preserve"> in the presence of two interfering signals which have a specific frequency relationship to the wanted signal.</w:t>
      </w:r>
    </w:p>
    <w:p>
      <w:pPr>
        <w:tabs>
          <w:tab w:val="left" w:pos="4253"/>
        </w:tabs>
        <w:overflowPunct/>
        <w:autoSpaceDE/>
        <w:autoSpaceDN/>
        <w:adjustRightInd/>
        <w:textAlignment w:val="auto"/>
        <w:rPr>
          <w:rFonts w:eastAsia="宋体"/>
          <w:lang w:eastAsia="en-US"/>
        </w:rPr>
      </w:pPr>
      <w:r>
        <w:rPr>
          <w:rFonts w:eastAsia="宋体"/>
          <w:lang w:eastAsia="en-US"/>
        </w:rPr>
        <w:t>This requirement applies at MT connectors.</w:t>
      </w:r>
    </w:p>
    <w:p>
      <w:pPr>
        <w:pStyle w:val="5"/>
        <w:rPr>
          <w:rFonts w:eastAsia="宋体"/>
          <w:lang w:eastAsia="en-US"/>
        </w:rPr>
      </w:pPr>
      <w:r>
        <w:rPr>
          <w:rFonts w:eastAsia="宋体"/>
          <w:lang w:eastAsia="en-US"/>
        </w:rPr>
        <w:t>6.</w:t>
      </w:r>
      <w:r>
        <w:rPr>
          <w:rFonts w:hint="eastAsia" w:eastAsia="宋体"/>
          <w:lang w:val="en-US" w:eastAsia="zh-CN"/>
        </w:rPr>
        <w:t>18</w:t>
      </w:r>
      <w:r>
        <w:rPr>
          <w:rFonts w:eastAsia="宋体"/>
          <w:lang w:eastAsia="en-US"/>
        </w:rPr>
        <w:t>.</w:t>
      </w:r>
      <w:r>
        <w:rPr>
          <w:rFonts w:hint="eastAsia" w:eastAsia="宋体"/>
          <w:lang w:val="en-US" w:eastAsia="zh-CN"/>
        </w:rPr>
        <w:t>2</w:t>
      </w:r>
      <w:r>
        <w:rPr>
          <w:rFonts w:eastAsia="宋体"/>
          <w:lang w:eastAsia="en-US"/>
        </w:rPr>
        <w:tab/>
      </w:r>
      <w:r>
        <w:rPr>
          <w:rFonts w:eastAsia="宋体"/>
          <w:lang w:eastAsia="en-US"/>
        </w:rPr>
        <w:t>Minimum requirement</w:t>
      </w:r>
    </w:p>
    <w:p>
      <w:pPr>
        <w:tabs>
          <w:tab w:val="left" w:pos="4253"/>
        </w:tabs>
        <w:overflowPunct/>
        <w:autoSpaceDE/>
        <w:autoSpaceDN/>
        <w:adjustRightInd/>
        <w:textAlignment w:val="auto"/>
        <w:rPr>
          <w:rFonts w:eastAsia="宋体"/>
          <w:lang w:eastAsia="en-US"/>
        </w:rPr>
      </w:pPr>
      <w:r>
        <w:rPr>
          <w:rFonts w:eastAsia="宋体"/>
          <w:lang w:eastAsia="en-US"/>
        </w:rPr>
        <w:t xml:space="preserve">The minimum requirement for MT connectors of </w:t>
      </w:r>
      <w:r>
        <w:rPr>
          <w:rFonts w:hint="eastAsia" w:eastAsia="宋体"/>
          <w:lang w:val="en-US" w:eastAsia="zh-CN"/>
        </w:rPr>
        <w:t xml:space="preserve"> local area </w:t>
      </w:r>
      <w:r>
        <w:rPr>
          <w:rFonts w:eastAsia="宋体"/>
          <w:i/>
          <w:lang w:eastAsia="en-US"/>
        </w:rPr>
        <w:t>NCR type 1-C</w:t>
      </w:r>
      <w:r>
        <w:rPr>
          <w:rFonts w:eastAsia="宋体"/>
          <w:lang w:eastAsia="en-US"/>
        </w:rPr>
        <w:t xml:space="preserve"> and </w:t>
      </w:r>
      <w:r>
        <w:rPr>
          <w:rFonts w:eastAsia="宋体"/>
          <w:i/>
          <w:lang w:eastAsia="en-US"/>
        </w:rPr>
        <w:t>NCR type 1-H</w:t>
      </w:r>
      <w:r>
        <w:rPr>
          <w:rFonts w:eastAsia="宋体"/>
          <w:lang w:eastAsia="en-US"/>
        </w:rPr>
        <w:t xml:space="preserve"> is defined in </w:t>
      </w:r>
      <w:r>
        <w:rPr>
          <w:rFonts w:hint="eastAsia" w:eastAsia="宋体"/>
          <w:lang w:val="en-US" w:eastAsia="zh-CN"/>
        </w:rPr>
        <w:t xml:space="preserve">TS 38.101-1 </w:t>
      </w:r>
      <w:r>
        <w:rPr>
          <w:rFonts w:eastAsia="宋体"/>
          <w:highlight w:val="yellow"/>
          <w:lang w:val="en-US" w:eastAsia="zh-CN"/>
        </w:rPr>
        <w:t>[</w:t>
      </w:r>
      <w:del w:id="202" w:author="ZTE, Fei Xue" w:date="2024-08-09T16:02:25Z">
        <w:r>
          <w:rPr>
            <w:rFonts w:hint="default" w:eastAsia="宋体"/>
            <w:highlight w:val="yellow"/>
            <w:lang w:val="en-US" w:eastAsia="zh-CN"/>
          </w:rPr>
          <w:delText>x</w:delText>
        </w:r>
      </w:del>
      <w:ins w:id="203" w:author="ZTE, Fei Xue" w:date="2024-08-09T16:02:25Z">
        <w:r>
          <w:rPr>
            <w:rFonts w:hint="eastAsia" w:eastAsia="宋体"/>
            <w:highlight w:val="yellow"/>
            <w:lang w:val="en-US" w:eastAsia="zh-CN"/>
          </w:rPr>
          <w:t>9</w:t>
        </w:r>
      </w:ins>
      <w:r>
        <w:rPr>
          <w:rFonts w:eastAsia="宋体"/>
          <w:highlight w:val="yellow"/>
          <w:lang w:val="en-US" w:eastAsia="zh-CN"/>
        </w:rPr>
        <w:t>],</w:t>
      </w:r>
      <w:r>
        <w:rPr>
          <w:rFonts w:eastAsia="宋体"/>
          <w:lang w:val="en-US" w:eastAsia="zh-CN"/>
        </w:rPr>
        <w:t xml:space="preserve"> </w:t>
      </w:r>
      <w:r>
        <w:rPr>
          <w:rFonts w:hint="eastAsia" w:eastAsia="宋体"/>
          <w:lang w:val="en-US" w:eastAsia="zh-CN"/>
        </w:rPr>
        <w:t xml:space="preserve">clause </w:t>
      </w:r>
      <w:r>
        <w:rPr>
          <w:rFonts w:eastAsia="宋体"/>
          <w:lang w:val="en-US" w:eastAsia="zh-CN"/>
        </w:rPr>
        <w:t>7.7</w:t>
      </w:r>
      <w:r>
        <w:rPr>
          <w:rFonts w:hint="eastAsia" w:eastAsia="宋体"/>
          <w:lang w:val="en-US" w:eastAsia="zh-CN"/>
        </w:rPr>
        <w:t>.</w:t>
      </w:r>
    </w:p>
    <w:p>
      <w:pPr>
        <w:pStyle w:val="5"/>
        <w:rPr>
          <w:rFonts w:eastAsia="宋体"/>
          <w:lang w:eastAsia="en-US"/>
        </w:rPr>
      </w:pPr>
      <w:r>
        <w:rPr>
          <w:rFonts w:eastAsia="宋体"/>
          <w:lang w:eastAsia="en-US"/>
        </w:rPr>
        <w:t>6.1</w:t>
      </w:r>
      <w:r>
        <w:rPr>
          <w:rFonts w:hint="eastAsia" w:eastAsia="宋体"/>
          <w:lang w:val="en-US" w:eastAsia="zh-CN"/>
        </w:rPr>
        <w:t>8</w:t>
      </w:r>
      <w:r>
        <w:rPr>
          <w:rFonts w:eastAsia="宋体"/>
          <w:lang w:eastAsia="en-US"/>
        </w:rPr>
        <w:t>.3</w:t>
      </w:r>
      <w:r>
        <w:rPr>
          <w:rFonts w:eastAsia="宋体"/>
          <w:lang w:eastAsia="en-US"/>
        </w:rPr>
        <w:tab/>
      </w:r>
      <w:r>
        <w:rPr>
          <w:rFonts w:eastAsia="宋体"/>
          <w:lang w:eastAsia="en-US"/>
        </w:rPr>
        <w:t>Test purpose</w:t>
      </w:r>
    </w:p>
    <w:p>
      <w:pPr>
        <w:tabs>
          <w:tab w:val="left" w:pos="4253"/>
        </w:tabs>
        <w:overflowPunct/>
        <w:autoSpaceDE/>
        <w:autoSpaceDN/>
        <w:adjustRightInd/>
        <w:textAlignment w:val="auto"/>
        <w:rPr>
          <w:rFonts w:eastAsia="宋体" w:cs="v5.0.0"/>
          <w:lang w:eastAsia="zh-CN"/>
        </w:rPr>
      </w:pPr>
      <w:r>
        <w:rPr>
          <w:rFonts w:eastAsia="宋体"/>
          <w:lang w:eastAsia="en-US"/>
        </w:rPr>
        <w:t>Spurious response is a measure of the ability of the receiver to receive a wanted signal on its assigned channel frequency without exceeding a given degradation due to the presence of an unwanted CW interfering signal at any other frequency for</w:t>
      </w:r>
      <w:r>
        <w:rPr>
          <w:rFonts w:eastAsia="宋体"/>
          <w:lang w:eastAsia="zh-CN"/>
        </w:rPr>
        <w:t xml:space="preserve"> </w:t>
      </w:r>
      <w:r>
        <w:rPr>
          <w:rFonts w:eastAsia="宋体"/>
          <w:lang w:eastAsia="en-US"/>
        </w:rPr>
        <w:t>which a response is obtained.</w:t>
      </w:r>
    </w:p>
    <w:p>
      <w:pPr>
        <w:tabs>
          <w:tab w:val="left" w:pos="4253"/>
        </w:tabs>
        <w:overflowPunct/>
        <w:autoSpaceDE/>
        <w:autoSpaceDN/>
        <w:adjustRightInd/>
        <w:textAlignment w:val="auto"/>
        <w:rPr>
          <w:rFonts w:eastAsia="宋体"/>
          <w:lang w:eastAsia="zh-CN"/>
        </w:rPr>
      </w:pPr>
      <w:r>
        <w:rPr>
          <w:rFonts w:eastAsia="宋体"/>
          <w:lang w:eastAsia="en-US"/>
        </w:rPr>
        <w:t>The lack of the spurious response ability decreases the coverage area when other unwanted interfering signal exists at any other frequency.</w:t>
      </w:r>
    </w:p>
    <w:p>
      <w:pPr>
        <w:pStyle w:val="5"/>
        <w:rPr>
          <w:rFonts w:eastAsia="宋体"/>
          <w:lang w:eastAsia="en-US"/>
        </w:rPr>
      </w:pPr>
      <w:r>
        <w:rPr>
          <w:rFonts w:eastAsia="宋体"/>
          <w:lang w:eastAsia="en-US"/>
        </w:rPr>
        <w:t>6.1</w:t>
      </w:r>
      <w:r>
        <w:rPr>
          <w:rFonts w:hint="eastAsia" w:eastAsia="宋体"/>
          <w:lang w:val="en-US" w:eastAsia="zh-CN"/>
        </w:rPr>
        <w:t>8</w:t>
      </w:r>
      <w:r>
        <w:rPr>
          <w:rFonts w:eastAsia="宋体"/>
          <w:lang w:eastAsia="en-US"/>
        </w:rPr>
        <w:t>.4</w:t>
      </w:r>
      <w:r>
        <w:rPr>
          <w:rFonts w:eastAsia="宋体"/>
          <w:lang w:eastAsia="en-US"/>
        </w:rPr>
        <w:tab/>
      </w:r>
      <w:r>
        <w:rPr>
          <w:rFonts w:eastAsia="宋体"/>
          <w:lang w:eastAsia="en-US"/>
        </w:rPr>
        <w:t>Method of test</w:t>
      </w:r>
    </w:p>
    <w:p>
      <w:pPr>
        <w:pStyle w:val="6"/>
        <w:rPr>
          <w:rFonts w:eastAsia="Malgun Gothic"/>
          <w:lang w:eastAsia="en-US"/>
        </w:rPr>
      </w:pPr>
      <w:bookmarkStart w:id="638" w:name="_Toc36227288"/>
      <w:bookmarkStart w:id="639" w:name="_Toc27478574"/>
      <w:r>
        <w:rPr>
          <w:rFonts w:hint="eastAsia" w:eastAsia="宋体"/>
          <w:lang w:val="en-US" w:eastAsia="zh-CN"/>
        </w:rPr>
        <w:t>6</w:t>
      </w:r>
      <w:r>
        <w:rPr>
          <w:rFonts w:eastAsia="Malgun Gothic"/>
          <w:lang w:eastAsia="en-US"/>
        </w:rPr>
        <w:t>.</w:t>
      </w:r>
      <w:r>
        <w:rPr>
          <w:rFonts w:hint="eastAsia" w:eastAsia="宋体"/>
          <w:lang w:val="en-US" w:eastAsia="zh-CN"/>
        </w:rPr>
        <w:t>18</w:t>
      </w:r>
      <w:r>
        <w:rPr>
          <w:rFonts w:eastAsia="Malgun Gothic"/>
          <w:lang w:eastAsia="en-US"/>
        </w:rPr>
        <w:t>.4.1</w:t>
      </w:r>
      <w:r>
        <w:rPr>
          <w:rFonts w:eastAsia="Malgun Gothic"/>
          <w:lang w:eastAsia="en-US"/>
        </w:rPr>
        <w:tab/>
      </w:r>
      <w:r>
        <w:rPr>
          <w:rFonts w:eastAsia="Malgun Gothic"/>
          <w:lang w:eastAsia="en-US"/>
        </w:rPr>
        <w:t>Initial conditions</w:t>
      </w:r>
    </w:p>
    <w:p>
      <w:pPr>
        <w:tabs>
          <w:tab w:val="left" w:pos="4253"/>
        </w:tabs>
        <w:overflowPunct/>
        <w:autoSpaceDE/>
        <w:autoSpaceDN/>
        <w:adjustRightInd/>
        <w:textAlignment w:val="auto"/>
        <w:rPr>
          <w:rFonts w:eastAsia="Malgun Gothic"/>
          <w:lang w:eastAsia="en-US"/>
        </w:rPr>
      </w:pPr>
      <w:r>
        <w:rPr>
          <w:rFonts w:eastAsia="Malgun Gothic"/>
          <w:lang w:eastAsia="en-US"/>
        </w:rPr>
        <w:t>Test environment: Normal; see annex B.2.</w:t>
      </w:r>
    </w:p>
    <w:p>
      <w:pPr>
        <w:tabs>
          <w:tab w:val="left" w:pos="4253"/>
        </w:tabs>
        <w:overflowPunct/>
        <w:autoSpaceDE/>
        <w:autoSpaceDN/>
        <w:adjustRightInd/>
        <w:textAlignment w:val="auto"/>
        <w:rPr>
          <w:rFonts w:eastAsia="Malgun Gothic"/>
          <w:i/>
          <w:lang w:eastAsia="en-US"/>
        </w:rPr>
      </w:pPr>
      <w:r>
        <w:rPr>
          <w:rFonts w:eastAsia="Malgun Gothic"/>
          <w:lang w:eastAsia="en-US"/>
        </w:rPr>
        <w:t>RF channels to be tested for single carrier (SC): M; see clause 4.9</w:t>
      </w:r>
      <w:r>
        <w:rPr>
          <w:rFonts w:hint="eastAsia" w:eastAsia="宋体"/>
          <w:lang w:val="en-US" w:eastAsia="zh-CN"/>
        </w:rPr>
        <w:t>A</w:t>
      </w:r>
      <w:r>
        <w:rPr>
          <w:rFonts w:eastAsia="Malgun Gothic"/>
          <w:lang w:eastAsia="en-US"/>
        </w:rPr>
        <w:t>.1</w:t>
      </w:r>
    </w:p>
    <w:p>
      <w:pPr>
        <w:tabs>
          <w:tab w:val="left" w:pos="4253"/>
        </w:tabs>
        <w:overflowPunct/>
        <w:autoSpaceDE/>
        <w:autoSpaceDN/>
        <w:adjustRightInd/>
        <w:textAlignment w:val="auto"/>
        <w:rPr>
          <w:rFonts w:eastAsia="Malgun Gothic"/>
          <w:lang w:eastAsia="en-US"/>
        </w:rPr>
      </w:pPr>
      <w:r>
        <w:rPr>
          <w:rFonts w:hint="eastAsia" w:eastAsia="宋体"/>
          <w:i/>
          <w:lang w:val="en-US" w:eastAsia="zh-CN"/>
        </w:rPr>
        <w:t>NCR</w:t>
      </w:r>
      <w:r>
        <w:rPr>
          <w:rFonts w:eastAsia="Malgun Gothic"/>
          <w:i/>
          <w:lang w:eastAsia="en-US"/>
        </w:rPr>
        <w:t xml:space="preserve"> RF Bandwidth p</w:t>
      </w:r>
      <w:r>
        <w:rPr>
          <w:rFonts w:eastAsia="Malgun Gothic"/>
          <w:lang w:eastAsia="en-US"/>
        </w:rPr>
        <w:t xml:space="preserve">ositions to be tested for multi-carrier (MC) </w:t>
      </w:r>
      <w:r>
        <w:rPr>
          <w:rFonts w:eastAsia="宋体"/>
          <w:lang w:eastAsia="zh-CN"/>
        </w:rPr>
        <w:t>and/or CA</w:t>
      </w:r>
      <w:r>
        <w:rPr>
          <w:rFonts w:eastAsia="Malgun Gothic"/>
          <w:lang w:eastAsia="en-US"/>
        </w:rPr>
        <w:t>:</w:t>
      </w:r>
    </w:p>
    <w:p>
      <w:pPr>
        <w:pStyle w:val="113"/>
        <w:rPr>
          <w:rFonts w:eastAsia="Malgun Gothic"/>
          <w:lang w:eastAsia="en-US"/>
        </w:rPr>
      </w:pPr>
      <w:r>
        <w:rPr>
          <w:rFonts w:eastAsia="Malgun Gothic"/>
          <w:lang w:eastAsia="en-US"/>
        </w:rPr>
        <w:t>-</w:t>
      </w:r>
      <w:r>
        <w:rPr>
          <w:rFonts w:eastAsia="Malgun Gothic"/>
          <w:lang w:eastAsia="en-US"/>
        </w:rPr>
        <w:tab/>
      </w:r>
      <w:r>
        <w:rPr>
          <w:rFonts w:eastAsia="Malgun Gothic"/>
          <w:lang w:eastAsia="en-US"/>
        </w:rPr>
        <w:t>M</w:t>
      </w:r>
      <w:r>
        <w:rPr>
          <w:rFonts w:eastAsia="Malgun Gothic"/>
          <w:vertAlign w:val="subscript"/>
          <w:lang w:eastAsia="en-US"/>
        </w:rPr>
        <w:t>RFBW</w:t>
      </w:r>
      <w:r>
        <w:rPr>
          <w:rFonts w:eastAsia="Malgun Gothic"/>
          <w:lang w:eastAsia="en-US"/>
        </w:rPr>
        <w:t xml:space="preserve"> for </w:t>
      </w:r>
      <w:r>
        <w:rPr>
          <w:rFonts w:eastAsia="Malgun Gothic"/>
          <w:i/>
          <w:lang w:eastAsia="en-US"/>
        </w:rPr>
        <w:t>single-band connector(s)</w:t>
      </w:r>
      <w:r>
        <w:rPr>
          <w:rFonts w:eastAsia="Malgun Gothic"/>
          <w:lang w:eastAsia="en-US"/>
        </w:rPr>
        <w:t>, see clause 4.9</w:t>
      </w:r>
      <w:r>
        <w:rPr>
          <w:rFonts w:hint="eastAsia" w:eastAsia="宋体"/>
          <w:lang w:val="en-US" w:eastAsia="zh-CN"/>
        </w:rPr>
        <w:t>A</w:t>
      </w:r>
      <w:r>
        <w:rPr>
          <w:rFonts w:eastAsia="Malgun Gothic"/>
          <w:lang w:eastAsia="en-US"/>
        </w:rPr>
        <w:t>.1,</w:t>
      </w:r>
    </w:p>
    <w:p>
      <w:pPr>
        <w:pStyle w:val="113"/>
        <w:rPr>
          <w:rFonts w:eastAsia="Malgun Gothic"/>
          <w:lang w:eastAsia="en-US"/>
        </w:rPr>
      </w:pPr>
      <w:r>
        <w:rPr>
          <w:rFonts w:eastAsia="Malgun Gothic"/>
          <w:lang w:eastAsia="en-US"/>
        </w:rPr>
        <w:t>-</w:t>
      </w:r>
      <w:r>
        <w:rPr>
          <w:rFonts w:eastAsia="Malgun Gothic"/>
          <w:lang w:eastAsia="en-US"/>
        </w:rPr>
        <w:tab/>
      </w:r>
      <w:r>
        <w:rPr>
          <w:rFonts w:eastAsia="Malgun Gothic"/>
          <w:lang w:eastAsia="en-US"/>
        </w:rPr>
        <w:t>B</w:t>
      </w:r>
      <w:r>
        <w:rPr>
          <w:rFonts w:eastAsia="Malgun Gothic"/>
          <w:vertAlign w:val="subscript"/>
          <w:lang w:eastAsia="en-US"/>
        </w:rPr>
        <w:t>RFBW</w:t>
      </w:r>
      <w:r>
        <w:rPr>
          <w:rFonts w:eastAsia="Malgun Gothic"/>
          <w:lang w:eastAsia="en-US"/>
        </w:rPr>
        <w:t>_T</w:t>
      </w:r>
      <w:r>
        <w:rPr>
          <w:rFonts w:eastAsia="Malgun Gothic"/>
          <w:lang w:eastAsia="zh-CN"/>
        </w:rPr>
        <w:t>'</w:t>
      </w:r>
      <w:r>
        <w:rPr>
          <w:rFonts w:eastAsia="Malgun Gothic"/>
          <w:vertAlign w:val="subscript"/>
          <w:lang w:eastAsia="en-US"/>
        </w:rPr>
        <w:t>RFBW</w:t>
      </w:r>
      <w:r>
        <w:rPr>
          <w:rFonts w:eastAsia="Malgun Gothic"/>
          <w:lang w:eastAsia="en-US"/>
        </w:rPr>
        <w:t xml:space="preserve"> and B</w:t>
      </w:r>
      <w:r>
        <w:rPr>
          <w:rFonts w:eastAsia="Malgun Gothic"/>
          <w:lang w:eastAsia="zh-CN"/>
        </w:rPr>
        <w:t>'</w:t>
      </w:r>
      <w:r>
        <w:rPr>
          <w:rFonts w:eastAsia="Malgun Gothic"/>
          <w:vertAlign w:val="subscript"/>
          <w:lang w:eastAsia="en-US"/>
        </w:rPr>
        <w:t>RFBW</w:t>
      </w:r>
      <w:r>
        <w:rPr>
          <w:rFonts w:eastAsia="Malgun Gothic"/>
          <w:lang w:eastAsia="en-US"/>
        </w:rPr>
        <w:t>_T</w:t>
      </w:r>
      <w:r>
        <w:rPr>
          <w:rFonts w:eastAsia="Malgun Gothic"/>
          <w:vertAlign w:val="subscript"/>
          <w:lang w:eastAsia="en-US"/>
        </w:rPr>
        <w:t xml:space="preserve">RFBW </w:t>
      </w:r>
      <w:r>
        <w:rPr>
          <w:rFonts w:eastAsia="Malgun Gothic"/>
          <w:lang w:eastAsia="en-US"/>
        </w:rPr>
        <w:t xml:space="preserve">for </w:t>
      </w:r>
      <w:r>
        <w:rPr>
          <w:rFonts w:eastAsia="Malgun Gothic"/>
          <w:i/>
          <w:lang w:eastAsia="en-US"/>
        </w:rPr>
        <w:t>multi-band connector(s),</w:t>
      </w:r>
      <w:r>
        <w:rPr>
          <w:rFonts w:eastAsia="Malgun Gothic"/>
          <w:lang w:eastAsia="en-US"/>
        </w:rPr>
        <w:t xml:space="preserve"> see clause 4.9</w:t>
      </w:r>
      <w:r>
        <w:rPr>
          <w:rFonts w:hint="eastAsia" w:eastAsia="宋体"/>
          <w:lang w:val="en-US" w:eastAsia="zh-CN"/>
        </w:rPr>
        <w:t>A</w:t>
      </w:r>
      <w:r>
        <w:rPr>
          <w:rFonts w:eastAsia="Malgun Gothic"/>
          <w:lang w:eastAsia="en-US"/>
        </w:rPr>
        <w:t>.1.</w:t>
      </w:r>
    </w:p>
    <w:bookmarkEnd w:id="638"/>
    <w:bookmarkEnd w:id="639"/>
    <w:p>
      <w:pPr>
        <w:pStyle w:val="6"/>
        <w:rPr>
          <w:rFonts w:eastAsia="Malgun Gothic"/>
          <w:lang w:eastAsia="en-US"/>
        </w:rPr>
      </w:pPr>
      <w:r>
        <w:rPr>
          <w:rFonts w:hint="eastAsia" w:eastAsia="宋体"/>
          <w:lang w:val="en-US" w:eastAsia="zh-CN"/>
        </w:rPr>
        <w:t>6</w:t>
      </w:r>
      <w:r>
        <w:rPr>
          <w:rFonts w:eastAsia="Malgun Gothic"/>
          <w:lang w:eastAsia="en-US"/>
        </w:rPr>
        <w:t>.</w:t>
      </w:r>
      <w:r>
        <w:rPr>
          <w:rFonts w:hint="eastAsia" w:eastAsia="宋体"/>
          <w:lang w:val="en-US" w:eastAsia="zh-CN"/>
        </w:rPr>
        <w:t>18</w:t>
      </w:r>
      <w:r>
        <w:rPr>
          <w:rFonts w:eastAsia="Malgun Gothic"/>
          <w:lang w:eastAsia="en-US"/>
        </w:rPr>
        <w:t>.4.2</w:t>
      </w:r>
      <w:r>
        <w:rPr>
          <w:rFonts w:eastAsia="Malgun Gothic"/>
          <w:lang w:eastAsia="en-US"/>
        </w:rPr>
        <w:tab/>
      </w:r>
      <w:r>
        <w:rPr>
          <w:rFonts w:eastAsia="Malgun Gothic"/>
          <w:lang w:eastAsia="en-US"/>
        </w:rPr>
        <w:t>Procedure</w:t>
      </w:r>
    </w:p>
    <w:p>
      <w:pPr>
        <w:tabs>
          <w:tab w:val="left" w:pos="4253"/>
        </w:tabs>
        <w:overflowPunct/>
        <w:autoSpaceDE/>
        <w:autoSpaceDN/>
        <w:adjustRightInd/>
        <w:textAlignment w:val="auto"/>
        <w:rPr>
          <w:rFonts w:eastAsia="Malgun Gothic"/>
          <w:i/>
          <w:lang w:eastAsia="en-US"/>
        </w:rPr>
      </w:pPr>
      <w:r>
        <w:rPr>
          <w:rFonts w:eastAsia="Malgun Gothic"/>
          <w:lang w:eastAsia="en-US"/>
        </w:rPr>
        <w:t>The minimum requirement is applied to all connectors under test.</w:t>
      </w:r>
    </w:p>
    <w:p>
      <w:pPr>
        <w:tabs>
          <w:tab w:val="left" w:pos="4253"/>
        </w:tabs>
        <w:overflowPunct/>
        <w:autoSpaceDE/>
        <w:autoSpaceDN/>
        <w:adjustRightInd/>
        <w:textAlignment w:val="auto"/>
        <w:rPr>
          <w:rFonts w:eastAsia="宋体"/>
          <w:lang w:eastAsia="en-US"/>
        </w:rPr>
      </w:pPr>
      <w:r>
        <w:rPr>
          <w:rFonts w:eastAsia="宋体"/>
          <w:lang w:eastAsia="en-US"/>
        </w:rPr>
        <w:t xml:space="preserve">For </w:t>
      </w:r>
      <w:r>
        <w:rPr>
          <w:rFonts w:hint="eastAsia" w:eastAsia="宋体"/>
          <w:lang w:val="en-US" w:eastAsia="zh-CN"/>
        </w:rPr>
        <w:t>NCR-MT</w:t>
      </w:r>
      <w:r>
        <w:rPr>
          <w:rFonts w:eastAsia="宋体"/>
          <w:i/>
          <w:lang w:eastAsia="en-US"/>
        </w:rPr>
        <w:t xml:space="preserve"> type 1-H</w:t>
      </w:r>
      <w:r>
        <w:rPr>
          <w:rFonts w:eastAsia="宋体"/>
          <w:lang w:eastAsia="en-US"/>
        </w:rPr>
        <w:t xml:space="preserve"> the procedure is repeated until all </w:t>
      </w:r>
      <w:r>
        <w:rPr>
          <w:rFonts w:eastAsia="宋体"/>
          <w:i/>
          <w:lang w:eastAsia="en-US"/>
        </w:rPr>
        <w:t>TAB connectors</w:t>
      </w:r>
      <w:r>
        <w:rPr>
          <w:rFonts w:eastAsia="宋体"/>
          <w:lang w:eastAsia="en-US"/>
        </w:rPr>
        <w:t xml:space="preserve"> necessary to demonstrate conformance have been tested;  </w:t>
      </w:r>
    </w:p>
    <w:p>
      <w:pPr>
        <w:pStyle w:val="113"/>
        <w:rPr>
          <w:rFonts w:eastAsia="宋体"/>
          <w:lang w:eastAsia="en-US"/>
        </w:rPr>
      </w:pPr>
      <w:r>
        <w:rPr>
          <w:rFonts w:eastAsia="宋体"/>
          <w:lang w:eastAsia="en-US"/>
        </w:rPr>
        <w:t>1)</w:t>
      </w:r>
      <w:r>
        <w:rPr>
          <w:rFonts w:eastAsia="宋体"/>
          <w:lang w:eastAsia="en-US"/>
        </w:rPr>
        <w:tab/>
      </w:r>
      <w:r>
        <w:rPr>
          <w:rFonts w:eastAsia="宋体"/>
          <w:lang w:eastAsia="en-US"/>
        </w:rPr>
        <w:t xml:space="preserve">Connect the connector under test to measurement equipment . All connectors not under test shall be terminated. </w:t>
      </w:r>
    </w:p>
    <w:p>
      <w:pPr>
        <w:pStyle w:val="113"/>
        <w:rPr>
          <w:rFonts w:eastAsia="Malgun Gothic"/>
          <w:lang w:eastAsia="en-US"/>
        </w:rPr>
      </w:pPr>
      <w:r>
        <w:rPr>
          <w:rFonts w:hint="eastAsia" w:eastAsia="宋体"/>
          <w:lang w:eastAsia="zh-CN"/>
        </w:rPr>
        <w:t>2</w:t>
      </w:r>
      <w:r>
        <w:rPr>
          <w:rFonts w:eastAsia="Malgun Gothic"/>
          <w:lang w:eastAsia="en-US"/>
        </w:rPr>
        <w:t>)</w:t>
      </w:r>
      <w:r>
        <w:rPr>
          <w:rFonts w:eastAsia="Malgun Gothic"/>
          <w:lang w:eastAsia="en-US"/>
        </w:rPr>
        <w:tab/>
      </w:r>
      <w:r>
        <w:rPr>
          <w:rFonts w:eastAsia="Malgun Gothic"/>
          <w:lang w:eastAsia="en-US"/>
        </w:rPr>
        <w:t xml:space="preserve">Set the signal generator for the wanted signal to transmit </w:t>
      </w:r>
      <w:r>
        <w:rPr>
          <w:rFonts w:eastAsia="MS Mincho"/>
          <w:lang w:eastAsia="en-US"/>
        </w:rPr>
        <w:t>as specified in</w:t>
      </w:r>
      <w:r>
        <w:rPr>
          <w:rFonts w:eastAsia="宋体"/>
          <w:lang w:eastAsia="zh-CN"/>
        </w:rPr>
        <w:t xml:space="preserve"> </w:t>
      </w:r>
      <w:r>
        <w:rPr>
          <w:rFonts w:hint="eastAsia" w:eastAsia="宋体"/>
          <w:lang w:val="en-US" w:eastAsia="zh-CN"/>
        </w:rPr>
        <w:t xml:space="preserve">clause 6.18.5 </w:t>
      </w:r>
      <w:r>
        <w:rPr>
          <w:rFonts w:eastAsia="宋体"/>
          <w:lang w:eastAsia="zh-CN"/>
        </w:rPr>
        <w:t xml:space="preserve">for </w:t>
      </w:r>
      <w:r>
        <w:rPr>
          <w:rFonts w:hint="eastAsia" w:eastAsia="宋体"/>
          <w:lang w:val="en-US" w:eastAsia="zh-CN"/>
        </w:rPr>
        <w:t>NCR</w:t>
      </w:r>
      <w:r>
        <w:rPr>
          <w:rFonts w:eastAsia="宋体"/>
          <w:lang w:eastAsia="zh-CN"/>
        </w:rPr>
        <w:t>-MT</w:t>
      </w:r>
      <w:r>
        <w:rPr>
          <w:rFonts w:eastAsia="MS Mincho"/>
          <w:lang w:eastAsia="en-US"/>
        </w:rPr>
        <w:t>.</w:t>
      </w:r>
    </w:p>
    <w:p>
      <w:pPr>
        <w:pStyle w:val="113"/>
        <w:rPr>
          <w:rFonts w:eastAsia="Malgun Gothic"/>
          <w:lang w:eastAsia="en-US"/>
        </w:rPr>
      </w:pPr>
      <w:r>
        <w:rPr>
          <w:rFonts w:hint="eastAsia" w:eastAsia="宋体"/>
          <w:lang w:eastAsia="zh-CN"/>
        </w:rPr>
        <w:t>3</w:t>
      </w:r>
      <w:r>
        <w:rPr>
          <w:rFonts w:eastAsia="Malgun Gothic"/>
          <w:lang w:eastAsia="en-US"/>
        </w:rPr>
        <w:t>)</w:t>
      </w:r>
      <w:r>
        <w:rPr>
          <w:rFonts w:eastAsia="Malgun Gothic"/>
          <w:lang w:eastAsia="en-US"/>
        </w:rPr>
        <w:tab/>
      </w:r>
      <w:r>
        <w:rPr>
          <w:rFonts w:eastAsia="Malgun Gothic"/>
          <w:lang w:eastAsia="en-US"/>
        </w:rPr>
        <w:t xml:space="preserve">Set the signal generator for the interfering signal to transmit at the frequency offset and </w:t>
      </w:r>
      <w:r>
        <w:rPr>
          <w:rFonts w:eastAsia="MS Mincho"/>
          <w:lang w:eastAsia="en-US"/>
        </w:rPr>
        <w:t>as specified in</w:t>
      </w:r>
      <w:r>
        <w:rPr>
          <w:rFonts w:eastAsia="宋体"/>
          <w:lang w:eastAsia="zh-CN"/>
        </w:rPr>
        <w:t xml:space="preserve"> </w:t>
      </w:r>
      <w:r>
        <w:rPr>
          <w:rFonts w:hint="eastAsia" w:eastAsia="宋体"/>
          <w:lang w:val="en-US" w:eastAsia="zh-CN"/>
        </w:rPr>
        <w:t>clause 6.18.5</w:t>
      </w:r>
      <w:r>
        <w:rPr>
          <w:rFonts w:hint="eastAsia" w:eastAsia="宋体"/>
          <w:lang w:eastAsia="zh-CN"/>
        </w:rPr>
        <w:t xml:space="preserve"> for </w:t>
      </w:r>
      <w:r>
        <w:rPr>
          <w:rFonts w:hint="eastAsia" w:eastAsia="宋体"/>
          <w:lang w:val="en-US" w:eastAsia="zh-CN"/>
        </w:rPr>
        <w:t>NCR</w:t>
      </w:r>
      <w:r>
        <w:rPr>
          <w:rFonts w:hint="eastAsia" w:eastAsia="宋体"/>
          <w:lang w:eastAsia="zh-CN"/>
        </w:rPr>
        <w:t>-MT</w:t>
      </w:r>
      <w:r>
        <w:rPr>
          <w:rFonts w:eastAsia="Malgun Gothic"/>
          <w:lang w:eastAsia="en-US"/>
        </w:rPr>
        <w:t>.</w:t>
      </w:r>
    </w:p>
    <w:p>
      <w:pPr>
        <w:pStyle w:val="113"/>
        <w:rPr>
          <w:rFonts w:eastAsia="Malgun Gothic"/>
          <w:lang w:eastAsia="en-US"/>
        </w:rPr>
      </w:pPr>
      <w:r>
        <w:rPr>
          <w:rFonts w:hint="eastAsia" w:eastAsia="宋体"/>
          <w:lang w:eastAsia="zh-CN"/>
        </w:rPr>
        <w:t>4</w:t>
      </w:r>
      <w:r>
        <w:rPr>
          <w:rFonts w:eastAsia="Malgun Gothic"/>
          <w:lang w:eastAsia="en-US"/>
        </w:rPr>
        <w:t>)</w:t>
      </w:r>
      <w:r>
        <w:rPr>
          <w:rFonts w:eastAsia="Malgun Gothic"/>
          <w:lang w:eastAsia="en-US"/>
        </w:rPr>
        <w:tab/>
      </w:r>
      <w:r>
        <w:rPr>
          <w:rFonts w:eastAsia="Malgun Gothic"/>
          <w:lang w:eastAsia="en-US"/>
        </w:rPr>
        <w:t>Measure the throughput.</w:t>
      </w:r>
    </w:p>
    <w:p>
      <w:pPr>
        <w:tabs>
          <w:tab w:val="left" w:pos="4253"/>
        </w:tabs>
        <w:overflowPunct/>
        <w:autoSpaceDE/>
        <w:autoSpaceDN/>
        <w:adjustRightInd/>
        <w:textAlignment w:val="auto"/>
        <w:rPr>
          <w:rFonts w:eastAsia="Malgun Gothic"/>
          <w:lang w:eastAsia="en-US"/>
        </w:rPr>
      </w:pPr>
      <w:r>
        <w:rPr>
          <w:rFonts w:eastAsia="Malgun Gothic"/>
          <w:lang w:eastAsia="en-US"/>
        </w:rPr>
        <w:t xml:space="preserve">In addition, </w:t>
      </w:r>
      <w:r>
        <w:rPr>
          <w:rFonts w:eastAsia="Malgun Gothic"/>
          <w:snapToGrid w:val="0"/>
          <w:lang w:eastAsia="zh-CN"/>
        </w:rPr>
        <w:t xml:space="preserve">for a </w:t>
      </w:r>
      <w:r>
        <w:rPr>
          <w:rFonts w:eastAsia="Malgun Gothic"/>
          <w:i/>
          <w:snapToGrid w:val="0"/>
          <w:lang w:eastAsia="zh-CN"/>
        </w:rPr>
        <w:t>multi-band</w:t>
      </w:r>
      <w:r>
        <w:rPr>
          <w:rFonts w:eastAsia="Malgun Gothic"/>
          <w:snapToGrid w:val="0"/>
          <w:lang w:eastAsia="zh-CN"/>
        </w:rPr>
        <w:t xml:space="preserve"> </w:t>
      </w:r>
      <w:r>
        <w:rPr>
          <w:rFonts w:eastAsia="Malgun Gothic"/>
          <w:i/>
          <w:snapToGrid w:val="0"/>
          <w:lang w:eastAsia="zh-CN"/>
        </w:rPr>
        <w:t>connector</w:t>
      </w:r>
      <w:r>
        <w:rPr>
          <w:rFonts w:eastAsia="Malgun Gothic"/>
          <w:lang w:eastAsia="en-US"/>
        </w:rPr>
        <w:t>, the following steps shall apply:</w:t>
      </w:r>
    </w:p>
    <w:p>
      <w:pPr>
        <w:pStyle w:val="113"/>
        <w:rPr>
          <w:rFonts w:eastAsia="宋体"/>
          <w:lang w:eastAsia="en-US"/>
        </w:rPr>
      </w:pPr>
      <w:r>
        <w:rPr>
          <w:rFonts w:hint="eastAsia" w:eastAsia="宋体"/>
          <w:lang w:eastAsia="en-US"/>
        </w:rPr>
        <w:t>5</w:t>
      </w:r>
      <w:r>
        <w:rPr>
          <w:rFonts w:eastAsia="宋体"/>
          <w:lang w:eastAsia="en-US"/>
        </w:rPr>
        <w:t>)</w:t>
      </w:r>
      <w:r>
        <w:rPr>
          <w:rFonts w:eastAsia="宋体"/>
          <w:lang w:eastAsia="en-US"/>
        </w:rPr>
        <w:tab/>
      </w:r>
      <w:r>
        <w:rPr>
          <w:rFonts w:eastAsia="宋体"/>
          <w:lang w:eastAsia="en-US"/>
        </w:rPr>
        <w:t>For multi-band connector and single band tests, repeat the steps above per involved band where single band test configurations and test models shall apply with no carrier activated in the other band</w:t>
      </w:r>
    </w:p>
    <w:p>
      <w:pPr>
        <w:pStyle w:val="5"/>
        <w:rPr>
          <w:rFonts w:eastAsia="宋体"/>
          <w:lang w:eastAsia="en-US"/>
        </w:rPr>
      </w:pPr>
      <w:r>
        <w:rPr>
          <w:rFonts w:eastAsia="宋体"/>
          <w:lang w:eastAsia="en-US"/>
        </w:rPr>
        <w:t>6.1</w:t>
      </w:r>
      <w:r>
        <w:rPr>
          <w:rFonts w:hint="eastAsia" w:eastAsia="宋体"/>
          <w:lang w:val="en-US" w:eastAsia="zh-CN"/>
        </w:rPr>
        <w:t>8</w:t>
      </w:r>
      <w:r>
        <w:rPr>
          <w:rFonts w:eastAsia="宋体"/>
          <w:lang w:eastAsia="en-US"/>
        </w:rPr>
        <w:t>.5</w:t>
      </w:r>
      <w:r>
        <w:rPr>
          <w:rFonts w:eastAsia="宋体"/>
          <w:lang w:eastAsia="en-US"/>
        </w:rPr>
        <w:tab/>
      </w:r>
      <w:r>
        <w:rPr>
          <w:rFonts w:eastAsia="宋体"/>
          <w:lang w:eastAsia="en-US"/>
        </w:rPr>
        <w:t>Test requirements</w:t>
      </w:r>
    </w:p>
    <w:p>
      <w:pPr>
        <w:tabs>
          <w:tab w:val="left" w:pos="4253"/>
        </w:tabs>
        <w:overflowPunct/>
        <w:autoSpaceDE/>
        <w:autoSpaceDN/>
        <w:adjustRightInd/>
        <w:textAlignment w:val="auto"/>
        <w:rPr>
          <w:rFonts w:eastAsia="宋体"/>
          <w:lang w:eastAsia="zh-CN"/>
        </w:rPr>
      </w:pPr>
      <w:r>
        <w:rPr>
          <w:rFonts w:eastAsia="宋体"/>
          <w:lang w:eastAsia="en-US"/>
        </w:rPr>
        <w:t xml:space="preserve">For </w:t>
      </w:r>
      <w:r>
        <w:rPr>
          <w:rFonts w:eastAsia="宋体"/>
          <w:i/>
          <w:lang w:eastAsia="en-US"/>
        </w:rPr>
        <w:t>NCR type 1-C</w:t>
      </w:r>
      <w:r>
        <w:rPr>
          <w:rFonts w:eastAsia="宋体"/>
          <w:lang w:eastAsia="en-US"/>
        </w:rPr>
        <w:t xml:space="preserve"> and </w:t>
      </w:r>
      <w:r>
        <w:rPr>
          <w:rFonts w:eastAsia="宋体"/>
          <w:i/>
          <w:lang w:eastAsia="en-US"/>
        </w:rPr>
        <w:t>NCR type 1-H</w:t>
      </w:r>
      <w:r>
        <w:rPr>
          <w:rFonts w:eastAsia="宋体"/>
          <w:lang w:eastAsia="en-US"/>
        </w:rPr>
        <w:t xml:space="preserve">, the test requirement for </w:t>
      </w:r>
      <w:r>
        <w:rPr>
          <w:rFonts w:eastAsia="宋体"/>
          <w:lang w:val="en-US" w:eastAsia="zh-CN"/>
        </w:rPr>
        <w:t>c</w:t>
      </w:r>
      <w:r>
        <w:rPr>
          <w:rFonts w:hint="eastAsia" w:eastAsia="宋体"/>
          <w:lang w:val="en-US" w:eastAsia="zh-CN"/>
        </w:rPr>
        <w:t>onducted s</w:t>
      </w:r>
      <w:r>
        <w:rPr>
          <w:rFonts w:eastAsia="宋体"/>
          <w:lang w:eastAsia="en-US"/>
        </w:rPr>
        <w:t xml:space="preserve">purious response is defined in </w:t>
      </w:r>
      <w:r>
        <w:rPr>
          <w:rFonts w:hint="eastAsia" w:eastAsia="宋体"/>
          <w:lang w:val="en-US" w:eastAsia="zh-CN"/>
        </w:rPr>
        <w:t>TS 38.</w:t>
      </w:r>
      <w:r>
        <w:rPr>
          <w:rFonts w:eastAsia="宋体"/>
          <w:lang w:val="en-US" w:eastAsia="zh-CN"/>
        </w:rPr>
        <w:t>521</w:t>
      </w:r>
      <w:r>
        <w:rPr>
          <w:rFonts w:hint="eastAsia" w:eastAsia="宋体"/>
          <w:lang w:val="en-US" w:eastAsia="zh-CN"/>
        </w:rPr>
        <w:t xml:space="preserve">-1 </w:t>
      </w:r>
      <w:r>
        <w:rPr>
          <w:rFonts w:eastAsia="宋体"/>
          <w:highlight w:val="yellow"/>
          <w:lang w:val="en-US" w:eastAsia="zh-CN"/>
        </w:rPr>
        <w:t>[</w:t>
      </w:r>
      <w:del w:id="204" w:author="ZTE, Fei Xue" w:date="2024-08-09T15:36:50Z">
        <w:r>
          <w:rPr>
            <w:rFonts w:hint="default" w:eastAsia="宋体"/>
            <w:highlight w:val="yellow"/>
            <w:lang w:val="en-US" w:eastAsia="zh-CN"/>
          </w:rPr>
          <w:delText>x</w:delText>
        </w:r>
      </w:del>
      <w:ins w:id="205" w:author="ZTE, Fei Xue" w:date="2024-08-09T15:36:50Z">
        <w:r>
          <w:rPr>
            <w:rFonts w:hint="eastAsia" w:eastAsia="宋体"/>
            <w:highlight w:val="yellow"/>
            <w:lang w:val="en-US" w:eastAsia="zh-CN"/>
          </w:rPr>
          <w:t>2</w:t>
        </w:r>
      </w:ins>
      <w:ins w:id="206" w:author="ZTE, Fei Xue" w:date="2024-08-09T15:36:51Z">
        <w:r>
          <w:rPr>
            <w:rFonts w:hint="eastAsia" w:eastAsia="宋体"/>
            <w:highlight w:val="yellow"/>
            <w:lang w:val="en-US" w:eastAsia="zh-CN"/>
          </w:rPr>
          <w:t>5</w:t>
        </w:r>
      </w:ins>
      <w:r>
        <w:rPr>
          <w:rFonts w:eastAsia="宋体"/>
          <w:highlight w:val="yellow"/>
          <w:lang w:val="en-US" w:eastAsia="zh-CN"/>
        </w:rPr>
        <w:t>],</w:t>
      </w:r>
      <w:r>
        <w:rPr>
          <w:rFonts w:eastAsia="宋体"/>
          <w:lang w:val="en-US" w:eastAsia="zh-CN"/>
        </w:rPr>
        <w:t xml:space="preserve"> </w:t>
      </w:r>
      <w:r>
        <w:rPr>
          <w:rFonts w:hint="eastAsia" w:eastAsia="宋体"/>
          <w:lang w:val="en-US" w:eastAsia="zh-CN"/>
        </w:rPr>
        <w:t xml:space="preserve">clause </w:t>
      </w:r>
      <w:r>
        <w:rPr>
          <w:rFonts w:eastAsia="宋体"/>
          <w:lang w:val="en-US" w:eastAsia="zh-CN"/>
        </w:rPr>
        <w:t>7.7.5</w:t>
      </w:r>
      <w:r>
        <w:rPr>
          <w:rFonts w:hint="eastAsia" w:eastAsia="宋体"/>
          <w:lang w:val="en-US" w:eastAsia="zh-CN"/>
        </w:rPr>
        <w:t>.</w:t>
      </w:r>
      <w:r>
        <w:rPr>
          <w:rFonts w:eastAsia="宋体"/>
          <w:lang w:val="en-US" w:eastAsia="zh-CN"/>
        </w:rPr>
        <w:t xml:space="preserve"> This test </w:t>
      </w:r>
      <w:r>
        <w:rPr>
          <w:rFonts w:eastAsia="宋体"/>
          <w:lang w:eastAsia="en-US"/>
        </w:rPr>
        <w:t>requirement applies at MT connectors only.</w:t>
      </w:r>
    </w:p>
    <w:p>
      <w:pPr>
        <w:pStyle w:val="4"/>
        <w:rPr>
          <w:rFonts w:eastAsia="宋体"/>
          <w:lang w:eastAsia="en-US"/>
        </w:rPr>
      </w:pPr>
      <w:r>
        <w:rPr>
          <w:rFonts w:hint="eastAsia" w:eastAsia="宋体"/>
          <w:lang w:val="en-US" w:eastAsia="zh-CN"/>
        </w:rPr>
        <w:t>6</w:t>
      </w:r>
      <w:r>
        <w:rPr>
          <w:rFonts w:eastAsia="宋体"/>
          <w:lang w:eastAsia="en-US"/>
        </w:rPr>
        <w:t>.</w:t>
      </w:r>
      <w:r>
        <w:rPr>
          <w:rFonts w:hint="eastAsia" w:eastAsia="宋体"/>
          <w:lang w:val="en-US" w:eastAsia="zh-CN"/>
        </w:rPr>
        <w:t>19</w:t>
      </w:r>
      <w:r>
        <w:rPr>
          <w:rFonts w:eastAsia="宋体"/>
          <w:lang w:eastAsia="en-US"/>
        </w:rPr>
        <w:tab/>
      </w:r>
      <w:r>
        <w:rPr>
          <w:rFonts w:hint="eastAsia" w:eastAsia="宋体"/>
          <w:lang w:val="en-US" w:eastAsia="zh-CN"/>
        </w:rPr>
        <w:t>Conducted i</w:t>
      </w:r>
      <w:r>
        <w:rPr>
          <w:rFonts w:eastAsia="宋体"/>
          <w:lang w:eastAsia="en-US"/>
        </w:rPr>
        <w:t>ntermodulation characteristics</w:t>
      </w:r>
    </w:p>
    <w:p>
      <w:pPr>
        <w:pStyle w:val="5"/>
        <w:rPr>
          <w:rFonts w:eastAsia="宋体"/>
          <w:lang w:eastAsia="en-US"/>
        </w:rPr>
      </w:pPr>
      <w:r>
        <w:rPr>
          <w:rFonts w:eastAsia="宋体"/>
          <w:lang w:eastAsia="en-US"/>
        </w:rPr>
        <w:t>6.</w:t>
      </w:r>
      <w:r>
        <w:rPr>
          <w:rFonts w:hint="eastAsia" w:eastAsia="宋体"/>
          <w:lang w:val="en-US" w:eastAsia="zh-CN"/>
        </w:rPr>
        <w:t>19</w:t>
      </w:r>
      <w:r>
        <w:rPr>
          <w:rFonts w:eastAsia="宋体"/>
          <w:lang w:eastAsia="en-US"/>
        </w:rPr>
        <w:t>.1</w:t>
      </w:r>
      <w:r>
        <w:rPr>
          <w:rFonts w:eastAsia="宋体"/>
          <w:lang w:eastAsia="en-US"/>
        </w:rPr>
        <w:tab/>
      </w:r>
      <w:r>
        <w:rPr>
          <w:rFonts w:eastAsia="宋体"/>
          <w:lang w:eastAsia="en-US"/>
        </w:rPr>
        <w:t>Definition and applicability</w:t>
      </w:r>
    </w:p>
    <w:p>
      <w:pPr>
        <w:tabs>
          <w:tab w:val="left" w:pos="4253"/>
        </w:tabs>
        <w:overflowPunct/>
        <w:autoSpaceDE/>
        <w:autoSpaceDN/>
        <w:adjustRightInd/>
        <w:textAlignment w:val="auto"/>
        <w:rPr>
          <w:rFonts w:eastAsia="宋体"/>
          <w:lang w:eastAsia="en-US"/>
        </w:rPr>
      </w:pPr>
      <w:r>
        <w:rPr>
          <w:rFonts w:eastAsia="宋体"/>
          <w:lang w:eastAsia="en-US"/>
        </w:rPr>
        <w:t xml:space="preserve">Third and higher order mixing of the two interfering RF signals can produce an interfering signal in the band of the desired channel. Intermodulation response rejection is a measure of the capability of the receiver to receive a wanted signal on its assigned channel frequency at the antenna connector for </w:t>
      </w:r>
      <w:r>
        <w:rPr>
          <w:rFonts w:eastAsia="宋体"/>
          <w:i/>
          <w:iCs/>
          <w:lang w:eastAsia="en-US"/>
        </w:rPr>
        <w:t>NCR-MT type 1-C</w:t>
      </w:r>
      <w:r>
        <w:rPr>
          <w:rFonts w:eastAsia="宋体"/>
          <w:lang w:eastAsia="en-US"/>
        </w:rPr>
        <w:t xml:space="preserve"> or </w:t>
      </w:r>
      <w:r>
        <w:rPr>
          <w:rFonts w:eastAsia="宋体"/>
          <w:i/>
          <w:lang w:eastAsia="en-US"/>
        </w:rPr>
        <w:t>TAB connector</w:t>
      </w:r>
      <w:r>
        <w:rPr>
          <w:rFonts w:eastAsia="宋体"/>
          <w:lang w:eastAsia="en-US"/>
        </w:rPr>
        <w:t xml:space="preserve"> for </w:t>
      </w:r>
      <w:r>
        <w:rPr>
          <w:rFonts w:eastAsia="宋体"/>
          <w:i/>
          <w:iCs/>
          <w:lang w:eastAsia="en-US"/>
        </w:rPr>
        <w:t>NCR-MT type 1-H</w:t>
      </w:r>
      <w:r>
        <w:rPr>
          <w:rFonts w:eastAsia="宋体"/>
          <w:lang w:eastAsia="en-US"/>
        </w:rPr>
        <w:t xml:space="preserve"> in the presence of two interfering signals which have a specific frequency relationship to the wanted signal.</w:t>
      </w:r>
    </w:p>
    <w:p>
      <w:pPr>
        <w:tabs>
          <w:tab w:val="left" w:pos="4253"/>
        </w:tabs>
        <w:overflowPunct/>
        <w:autoSpaceDE/>
        <w:autoSpaceDN/>
        <w:adjustRightInd/>
        <w:textAlignment w:val="auto"/>
        <w:rPr>
          <w:rFonts w:eastAsia="宋体"/>
          <w:lang w:eastAsia="en-US"/>
        </w:rPr>
      </w:pPr>
      <w:r>
        <w:rPr>
          <w:rFonts w:eastAsia="宋体"/>
          <w:lang w:eastAsia="en-US"/>
        </w:rPr>
        <w:t>This requirement applies at MT connectors only.</w:t>
      </w:r>
    </w:p>
    <w:p>
      <w:pPr>
        <w:pStyle w:val="5"/>
        <w:rPr>
          <w:rFonts w:eastAsia="宋体"/>
          <w:lang w:eastAsia="en-US"/>
        </w:rPr>
      </w:pPr>
      <w:r>
        <w:rPr>
          <w:rFonts w:eastAsia="宋体"/>
          <w:lang w:eastAsia="en-US"/>
        </w:rPr>
        <w:t>6.</w:t>
      </w:r>
      <w:r>
        <w:rPr>
          <w:rFonts w:hint="eastAsia" w:eastAsia="宋体"/>
          <w:lang w:val="en-US" w:eastAsia="zh-CN"/>
        </w:rPr>
        <w:t>19</w:t>
      </w:r>
      <w:r>
        <w:rPr>
          <w:rFonts w:eastAsia="宋体"/>
          <w:lang w:eastAsia="en-US"/>
        </w:rPr>
        <w:t>.</w:t>
      </w:r>
      <w:r>
        <w:rPr>
          <w:rFonts w:hint="eastAsia" w:eastAsia="宋体"/>
          <w:lang w:val="en-US" w:eastAsia="zh-CN"/>
        </w:rPr>
        <w:t>2</w:t>
      </w:r>
      <w:r>
        <w:rPr>
          <w:rFonts w:eastAsia="宋体"/>
          <w:lang w:eastAsia="en-US"/>
        </w:rPr>
        <w:tab/>
      </w:r>
      <w:r>
        <w:rPr>
          <w:rFonts w:eastAsia="宋体"/>
          <w:lang w:eastAsia="en-US"/>
        </w:rPr>
        <w:t>Minimum requirement</w:t>
      </w:r>
    </w:p>
    <w:p>
      <w:pPr>
        <w:tabs>
          <w:tab w:val="left" w:pos="4253"/>
        </w:tabs>
        <w:overflowPunct/>
        <w:autoSpaceDE/>
        <w:autoSpaceDN/>
        <w:adjustRightInd/>
        <w:textAlignment w:val="auto"/>
        <w:rPr>
          <w:rFonts w:eastAsia="宋体"/>
          <w:lang w:eastAsia="en-US"/>
        </w:rPr>
      </w:pPr>
      <w:r>
        <w:rPr>
          <w:rFonts w:eastAsia="宋体"/>
          <w:lang w:eastAsia="en-US"/>
        </w:rPr>
        <w:t xml:space="preserve">The minimum requirement for MT connectors of </w:t>
      </w:r>
      <w:r>
        <w:rPr>
          <w:rFonts w:eastAsia="宋体"/>
          <w:i/>
          <w:lang w:eastAsia="en-US"/>
        </w:rPr>
        <w:t xml:space="preserve">NCR type 1-C </w:t>
      </w:r>
      <w:r>
        <w:rPr>
          <w:rFonts w:eastAsia="宋体"/>
          <w:lang w:eastAsia="en-US"/>
        </w:rPr>
        <w:t>is defined in TS 3</w:t>
      </w:r>
      <w:r>
        <w:rPr>
          <w:rFonts w:eastAsia="宋体"/>
          <w:lang w:val="en-US" w:eastAsia="zh-CN"/>
        </w:rPr>
        <w:t>8</w:t>
      </w:r>
      <w:r>
        <w:rPr>
          <w:rFonts w:eastAsia="宋体"/>
          <w:lang w:eastAsia="en-US"/>
        </w:rPr>
        <w:t>.106 [2] clause 6.21.2.</w:t>
      </w:r>
    </w:p>
    <w:p>
      <w:pPr>
        <w:tabs>
          <w:tab w:val="left" w:pos="4253"/>
        </w:tabs>
        <w:overflowPunct/>
        <w:autoSpaceDE/>
        <w:autoSpaceDN/>
        <w:adjustRightInd/>
        <w:textAlignment w:val="auto"/>
        <w:rPr>
          <w:rFonts w:eastAsia="宋体"/>
          <w:lang w:eastAsia="en-US"/>
        </w:rPr>
      </w:pPr>
      <w:r>
        <w:rPr>
          <w:rFonts w:eastAsia="宋体"/>
          <w:lang w:eastAsia="en-US"/>
        </w:rPr>
        <w:t xml:space="preserve">The minimum requirement for MT connectors of </w:t>
      </w:r>
      <w:r>
        <w:rPr>
          <w:rFonts w:eastAsia="宋体"/>
          <w:i/>
          <w:lang w:eastAsia="en-US"/>
        </w:rPr>
        <w:t>NCR type 1-H</w:t>
      </w:r>
      <w:r>
        <w:rPr>
          <w:rFonts w:eastAsia="宋体"/>
          <w:lang w:eastAsia="en-US"/>
        </w:rPr>
        <w:t xml:space="preserve"> is defined in TS 3</w:t>
      </w:r>
      <w:r>
        <w:rPr>
          <w:rFonts w:eastAsia="宋体"/>
          <w:lang w:val="en-US" w:eastAsia="zh-CN"/>
        </w:rPr>
        <w:t>8</w:t>
      </w:r>
      <w:r>
        <w:rPr>
          <w:rFonts w:eastAsia="宋体"/>
          <w:lang w:eastAsia="en-US"/>
        </w:rPr>
        <w:t>.106 [2] clause 6.21.3.</w:t>
      </w:r>
    </w:p>
    <w:p>
      <w:pPr>
        <w:pStyle w:val="5"/>
        <w:rPr>
          <w:rFonts w:eastAsia="宋体"/>
          <w:lang w:eastAsia="en-US"/>
        </w:rPr>
      </w:pPr>
      <w:r>
        <w:rPr>
          <w:rFonts w:eastAsia="宋体"/>
          <w:lang w:eastAsia="en-US"/>
        </w:rPr>
        <w:t>6.1</w:t>
      </w:r>
      <w:r>
        <w:rPr>
          <w:rFonts w:hint="eastAsia" w:eastAsia="宋体"/>
          <w:lang w:val="en-US" w:eastAsia="zh-CN"/>
        </w:rPr>
        <w:t>9</w:t>
      </w:r>
      <w:r>
        <w:rPr>
          <w:rFonts w:eastAsia="宋体"/>
          <w:lang w:eastAsia="en-US"/>
        </w:rPr>
        <w:t>.3</w:t>
      </w:r>
      <w:r>
        <w:rPr>
          <w:rFonts w:eastAsia="宋体"/>
          <w:lang w:eastAsia="en-US"/>
        </w:rPr>
        <w:tab/>
      </w:r>
      <w:r>
        <w:rPr>
          <w:rFonts w:eastAsia="宋体"/>
          <w:lang w:eastAsia="en-US"/>
        </w:rPr>
        <w:t>Test purpose</w:t>
      </w:r>
    </w:p>
    <w:p>
      <w:pPr>
        <w:tabs>
          <w:tab w:val="left" w:pos="4253"/>
        </w:tabs>
        <w:overflowPunct/>
        <w:autoSpaceDE/>
        <w:autoSpaceDN/>
        <w:adjustRightInd/>
        <w:textAlignment w:val="auto"/>
        <w:rPr>
          <w:rFonts w:eastAsia="宋体" w:cs="v4.2.0"/>
          <w:lang w:eastAsia="en-US"/>
        </w:rPr>
      </w:pPr>
      <w:r>
        <w:rPr>
          <w:rFonts w:eastAsia="宋体" w:cs="v4.2.0"/>
          <w:lang w:eastAsia="en-US"/>
        </w:rPr>
        <w:t>The test purpose is to verify the ability of the receiver to inhibit the generation of intermodulation products in its non-linear elements caused by the presence of two high-level interfering signals at frequencies with a specific relationship to the frequency of the wanted signal.</w:t>
      </w:r>
    </w:p>
    <w:p>
      <w:pPr>
        <w:pStyle w:val="5"/>
        <w:rPr>
          <w:rFonts w:eastAsia="宋体"/>
          <w:lang w:eastAsia="en-US"/>
        </w:rPr>
      </w:pPr>
      <w:r>
        <w:rPr>
          <w:rFonts w:eastAsia="宋体"/>
          <w:lang w:eastAsia="en-US"/>
        </w:rPr>
        <w:t>6.1</w:t>
      </w:r>
      <w:r>
        <w:rPr>
          <w:rFonts w:hint="eastAsia" w:eastAsia="宋体"/>
          <w:lang w:val="en-US" w:eastAsia="zh-CN"/>
        </w:rPr>
        <w:t>9</w:t>
      </w:r>
      <w:r>
        <w:rPr>
          <w:rFonts w:eastAsia="宋体"/>
          <w:lang w:eastAsia="en-US"/>
        </w:rPr>
        <w:t>.4</w:t>
      </w:r>
      <w:r>
        <w:rPr>
          <w:rFonts w:eastAsia="宋体"/>
          <w:lang w:eastAsia="en-US"/>
        </w:rPr>
        <w:tab/>
      </w:r>
      <w:r>
        <w:rPr>
          <w:rFonts w:eastAsia="宋体"/>
          <w:lang w:eastAsia="en-US"/>
        </w:rPr>
        <w:t>Method of test</w:t>
      </w:r>
    </w:p>
    <w:p>
      <w:pPr>
        <w:pStyle w:val="6"/>
        <w:rPr>
          <w:rFonts w:eastAsia="Malgun Gothic"/>
          <w:lang w:eastAsia="en-US"/>
        </w:rPr>
      </w:pPr>
      <w:bookmarkStart w:id="640" w:name="_Toc106180885"/>
      <w:bookmarkStart w:id="641" w:name="_Toc75260194"/>
      <w:bookmarkStart w:id="642" w:name="_Toc76541746"/>
      <w:bookmarkStart w:id="643" w:name="_Toc89944881"/>
      <w:bookmarkStart w:id="644" w:name="_Toc98753899"/>
      <w:bookmarkStart w:id="645" w:name="_Toc73963017"/>
      <w:bookmarkStart w:id="646" w:name="_Toc75275736"/>
      <w:bookmarkStart w:id="647" w:name="_Toc75276247"/>
      <w:bookmarkStart w:id="648" w:name="_Toc82437515"/>
      <w:bookmarkStart w:id="649" w:name="_Toc114150930"/>
      <w:r>
        <w:rPr>
          <w:rFonts w:hint="eastAsia" w:eastAsia="宋体"/>
          <w:lang w:val="en-US" w:eastAsia="zh-CN"/>
        </w:rPr>
        <w:t>6</w:t>
      </w:r>
      <w:r>
        <w:rPr>
          <w:rFonts w:eastAsia="Malgun Gothic"/>
          <w:lang w:eastAsia="en-US"/>
        </w:rPr>
        <w:t>.</w:t>
      </w:r>
      <w:r>
        <w:rPr>
          <w:rFonts w:hint="eastAsia" w:eastAsia="宋体"/>
          <w:lang w:val="en-US" w:eastAsia="zh-CN"/>
        </w:rPr>
        <w:t>19</w:t>
      </w:r>
      <w:r>
        <w:rPr>
          <w:rFonts w:eastAsia="Malgun Gothic"/>
          <w:lang w:eastAsia="en-US"/>
        </w:rPr>
        <w:t>.4.1</w:t>
      </w:r>
      <w:r>
        <w:rPr>
          <w:rFonts w:eastAsia="Malgun Gothic"/>
          <w:lang w:eastAsia="en-US"/>
        </w:rPr>
        <w:tab/>
      </w:r>
      <w:r>
        <w:rPr>
          <w:rFonts w:eastAsia="Malgun Gothic"/>
          <w:lang w:eastAsia="en-US"/>
        </w:rPr>
        <w:t>Initial conditions</w:t>
      </w:r>
      <w:bookmarkEnd w:id="640"/>
      <w:bookmarkEnd w:id="641"/>
      <w:bookmarkEnd w:id="642"/>
      <w:bookmarkEnd w:id="643"/>
      <w:bookmarkEnd w:id="644"/>
      <w:bookmarkEnd w:id="645"/>
      <w:bookmarkEnd w:id="646"/>
      <w:bookmarkEnd w:id="647"/>
      <w:bookmarkEnd w:id="648"/>
      <w:bookmarkEnd w:id="649"/>
    </w:p>
    <w:p>
      <w:pPr>
        <w:tabs>
          <w:tab w:val="left" w:pos="4253"/>
        </w:tabs>
        <w:overflowPunct/>
        <w:autoSpaceDE/>
        <w:autoSpaceDN/>
        <w:adjustRightInd/>
        <w:textAlignment w:val="auto"/>
        <w:rPr>
          <w:rFonts w:eastAsia="Malgun Gothic"/>
          <w:lang w:eastAsia="en-US"/>
        </w:rPr>
      </w:pPr>
      <w:r>
        <w:rPr>
          <w:rFonts w:eastAsia="Malgun Gothic"/>
          <w:lang w:eastAsia="en-US"/>
        </w:rPr>
        <w:t>Test environment: Normal; see annex B.2.</w:t>
      </w:r>
    </w:p>
    <w:p>
      <w:pPr>
        <w:tabs>
          <w:tab w:val="left" w:pos="4253"/>
        </w:tabs>
        <w:overflowPunct/>
        <w:autoSpaceDE/>
        <w:autoSpaceDN/>
        <w:adjustRightInd/>
        <w:textAlignment w:val="auto"/>
        <w:rPr>
          <w:rFonts w:eastAsia="Malgun Gothic"/>
          <w:i/>
          <w:lang w:eastAsia="en-US"/>
        </w:rPr>
      </w:pPr>
      <w:r>
        <w:rPr>
          <w:rFonts w:eastAsia="Malgun Gothic"/>
          <w:lang w:eastAsia="en-US"/>
        </w:rPr>
        <w:t>RF channels to be tested for single carrier (SC): M; see clause 4.9</w:t>
      </w:r>
      <w:r>
        <w:rPr>
          <w:rFonts w:hint="eastAsia" w:eastAsia="宋体"/>
          <w:lang w:val="en-US" w:eastAsia="zh-CN"/>
        </w:rPr>
        <w:t>A</w:t>
      </w:r>
      <w:r>
        <w:rPr>
          <w:rFonts w:eastAsia="Malgun Gothic"/>
          <w:lang w:eastAsia="en-US"/>
        </w:rPr>
        <w:t>.1</w:t>
      </w:r>
    </w:p>
    <w:p>
      <w:pPr>
        <w:tabs>
          <w:tab w:val="left" w:pos="4253"/>
        </w:tabs>
        <w:overflowPunct/>
        <w:autoSpaceDE/>
        <w:autoSpaceDN/>
        <w:adjustRightInd/>
        <w:textAlignment w:val="auto"/>
        <w:rPr>
          <w:rFonts w:eastAsia="Malgun Gothic"/>
          <w:lang w:eastAsia="en-US"/>
        </w:rPr>
      </w:pPr>
      <w:r>
        <w:rPr>
          <w:rFonts w:hint="eastAsia" w:eastAsia="宋体"/>
          <w:i/>
          <w:lang w:val="en-US" w:eastAsia="zh-CN"/>
        </w:rPr>
        <w:t>NCR</w:t>
      </w:r>
      <w:r>
        <w:rPr>
          <w:rFonts w:eastAsia="Malgun Gothic"/>
          <w:i/>
          <w:lang w:eastAsia="en-US"/>
        </w:rPr>
        <w:t xml:space="preserve"> RF Bandwidth p</w:t>
      </w:r>
      <w:r>
        <w:rPr>
          <w:rFonts w:eastAsia="Malgun Gothic"/>
          <w:lang w:eastAsia="en-US"/>
        </w:rPr>
        <w:t xml:space="preserve">ositions to be tested for multi-carrier (MC) </w:t>
      </w:r>
      <w:r>
        <w:rPr>
          <w:rFonts w:eastAsia="宋体"/>
          <w:lang w:eastAsia="zh-CN"/>
        </w:rPr>
        <w:t>and/or CA</w:t>
      </w:r>
      <w:r>
        <w:rPr>
          <w:rFonts w:eastAsia="Malgun Gothic"/>
          <w:lang w:eastAsia="en-US"/>
        </w:rPr>
        <w:t>:</w:t>
      </w:r>
    </w:p>
    <w:p>
      <w:pPr>
        <w:pStyle w:val="113"/>
        <w:rPr>
          <w:rFonts w:eastAsia="Malgun Gothic"/>
          <w:lang w:eastAsia="en-US"/>
        </w:rPr>
      </w:pPr>
      <w:r>
        <w:rPr>
          <w:rFonts w:eastAsia="Malgun Gothic"/>
          <w:lang w:eastAsia="en-US"/>
        </w:rPr>
        <w:t>-</w:t>
      </w:r>
      <w:r>
        <w:rPr>
          <w:rFonts w:eastAsia="Malgun Gothic"/>
          <w:lang w:eastAsia="en-US"/>
        </w:rPr>
        <w:tab/>
      </w:r>
      <w:r>
        <w:rPr>
          <w:rFonts w:eastAsia="Malgun Gothic"/>
          <w:lang w:eastAsia="en-US"/>
        </w:rPr>
        <w:t>M</w:t>
      </w:r>
      <w:r>
        <w:rPr>
          <w:rFonts w:eastAsia="Malgun Gothic"/>
          <w:vertAlign w:val="subscript"/>
          <w:lang w:eastAsia="en-US"/>
        </w:rPr>
        <w:t>RFBW</w:t>
      </w:r>
      <w:r>
        <w:rPr>
          <w:rFonts w:eastAsia="Malgun Gothic"/>
          <w:lang w:eastAsia="en-US"/>
        </w:rPr>
        <w:t xml:space="preserve"> for </w:t>
      </w:r>
      <w:r>
        <w:rPr>
          <w:rFonts w:eastAsia="Malgun Gothic"/>
          <w:i/>
          <w:lang w:eastAsia="en-US"/>
        </w:rPr>
        <w:t>single-band connector(s)</w:t>
      </w:r>
      <w:r>
        <w:rPr>
          <w:rFonts w:eastAsia="Malgun Gothic"/>
          <w:lang w:eastAsia="en-US"/>
        </w:rPr>
        <w:t>, see clause 4.9</w:t>
      </w:r>
      <w:r>
        <w:rPr>
          <w:rFonts w:hint="eastAsia" w:eastAsia="宋体"/>
          <w:lang w:val="en-US" w:eastAsia="zh-CN"/>
        </w:rPr>
        <w:t>A</w:t>
      </w:r>
      <w:r>
        <w:rPr>
          <w:rFonts w:eastAsia="Malgun Gothic"/>
          <w:lang w:eastAsia="en-US"/>
        </w:rPr>
        <w:t>.1,</w:t>
      </w:r>
    </w:p>
    <w:p>
      <w:pPr>
        <w:pStyle w:val="113"/>
        <w:rPr>
          <w:rFonts w:eastAsia="Malgun Gothic"/>
          <w:lang w:eastAsia="en-US"/>
        </w:rPr>
      </w:pPr>
      <w:r>
        <w:rPr>
          <w:rFonts w:eastAsia="Malgun Gothic"/>
          <w:lang w:eastAsia="en-US"/>
        </w:rPr>
        <w:t>-</w:t>
      </w:r>
      <w:r>
        <w:rPr>
          <w:rFonts w:eastAsia="Malgun Gothic"/>
          <w:lang w:eastAsia="en-US"/>
        </w:rPr>
        <w:tab/>
      </w:r>
      <w:r>
        <w:rPr>
          <w:rFonts w:eastAsia="Malgun Gothic"/>
          <w:lang w:eastAsia="en-US"/>
        </w:rPr>
        <w:t>B</w:t>
      </w:r>
      <w:r>
        <w:rPr>
          <w:rFonts w:eastAsia="Malgun Gothic"/>
          <w:vertAlign w:val="subscript"/>
          <w:lang w:eastAsia="en-US"/>
        </w:rPr>
        <w:t>RFBW</w:t>
      </w:r>
      <w:r>
        <w:rPr>
          <w:rFonts w:eastAsia="Malgun Gothic"/>
          <w:lang w:eastAsia="en-US"/>
        </w:rPr>
        <w:t>_T</w:t>
      </w:r>
      <w:r>
        <w:rPr>
          <w:rFonts w:eastAsia="Malgun Gothic"/>
          <w:lang w:eastAsia="zh-CN"/>
        </w:rPr>
        <w:t>'</w:t>
      </w:r>
      <w:r>
        <w:rPr>
          <w:rFonts w:eastAsia="Malgun Gothic"/>
          <w:vertAlign w:val="subscript"/>
          <w:lang w:eastAsia="en-US"/>
        </w:rPr>
        <w:t>RFBW</w:t>
      </w:r>
      <w:r>
        <w:rPr>
          <w:rFonts w:eastAsia="Malgun Gothic"/>
          <w:lang w:eastAsia="en-US"/>
        </w:rPr>
        <w:t xml:space="preserve"> and B</w:t>
      </w:r>
      <w:r>
        <w:rPr>
          <w:rFonts w:eastAsia="Malgun Gothic"/>
          <w:lang w:eastAsia="zh-CN"/>
        </w:rPr>
        <w:t>'</w:t>
      </w:r>
      <w:r>
        <w:rPr>
          <w:rFonts w:eastAsia="Malgun Gothic"/>
          <w:vertAlign w:val="subscript"/>
          <w:lang w:eastAsia="en-US"/>
        </w:rPr>
        <w:t>RFBW</w:t>
      </w:r>
      <w:r>
        <w:rPr>
          <w:rFonts w:eastAsia="Malgun Gothic"/>
          <w:lang w:eastAsia="en-US"/>
        </w:rPr>
        <w:t>_T</w:t>
      </w:r>
      <w:r>
        <w:rPr>
          <w:rFonts w:eastAsia="Malgun Gothic"/>
          <w:vertAlign w:val="subscript"/>
          <w:lang w:eastAsia="en-US"/>
        </w:rPr>
        <w:t xml:space="preserve">RFBW </w:t>
      </w:r>
      <w:r>
        <w:rPr>
          <w:rFonts w:eastAsia="Malgun Gothic"/>
          <w:lang w:eastAsia="en-US"/>
        </w:rPr>
        <w:t xml:space="preserve">for </w:t>
      </w:r>
      <w:r>
        <w:rPr>
          <w:rFonts w:eastAsia="Malgun Gothic"/>
          <w:i/>
          <w:lang w:eastAsia="en-US"/>
        </w:rPr>
        <w:t>multi-band connector(s),</w:t>
      </w:r>
      <w:r>
        <w:rPr>
          <w:rFonts w:eastAsia="Malgun Gothic"/>
          <w:lang w:eastAsia="en-US"/>
        </w:rPr>
        <w:t xml:space="preserve"> see clause 4.9</w:t>
      </w:r>
      <w:r>
        <w:rPr>
          <w:rFonts w:hint="eastAsia" w:eastAsia="宋体"/>
          <w:lang w:val="en-US" w:eastAsia="zh-CN"/>
        </w:rPr>
        <w:t>A</w:t>
      </w:r>
      <w:r>
        <w:rPr>
          <w:rFonts w:eastAsia="Malgun Gothic"/>
          <w:lang w:eastAsia="en-US"/>
        </w:rPr>
        <w:t>.1.</w:t>
      </w:r>
    </w:p>
    <w:p>
      <w:pPr>
        <w:pStyle w:val="6"/>
        <w:rPr>
          <w:rFonts w:eastAsia="Malgun Gothic"/>
          <w:lang w:eastAsia="en-US"/>
        </w:rPr>
      </w:pPr>
      <w:bookmarkStart w:id="650" w:name="_Toc98753900"/>
      <w:bookmarkStart w:id="651" w:name="_Toc114150931"/>
      <w:bookmarkStart w:id="652" w:name="_Toc73963018"/>
      <w:bookmarkStart w:id="653" w:name="_Toc76541747"/>
      <w:bookmarkStart w:id="654" w:name="_Toc75276248"/>
      <w:bookmarkStart w:id="655" w:name="_Toc75275737"/>
      <w:bookmarkStart w:id="656" w:name="_Toc75260195"/>
      <w:bookmarkStart w:id="657" w:name="_Toc89944882"/>
      <w:bookmarkStart w:id="658" w:name="_Toc106180886"/>
      <w:bookmarkStart w:id="659" w:name="_Toc82437516"/>
      <w:r>
        <w:rPr>
          <w:rFonts w:hint="eastAsia" w:eastAsia="宋体"/>
          <w:lang w:val="en-US" w:eastAsia="zh-CN"/>
        </w:rPr>
        <w:t>6</w:t>
      </w:r>
      <w:r>
        <w:rPr>
          <w:rFonts w:eastAsia="Malgun Gothic"/>
          <w:lang w:eastAsia="en-US"/>
        </w:rPr>
        <w:t>.</w:t>
      </w:r>
      <w:r>
        <w:rPr>
          <w:rFonts w:hint="eastAsia" w:eastAsia="宋体"/>
          <w:lang w:val="en-US" w:eastAsia="zh-CN"/>
        </w:rPr>
        <w:t>19</w:t>
      </w:r>
      <w:r>
        <w:rPr>
          <w:rFonts w:eastAsia="Malgun Gothic"/>
          <w:lang w:eastAsia="en-US"/>
        </w:rPr>
        <w:t>.4.2</w:t>
      </w:r>
      <w:r>
        <w:rPr>
          <w:rFonts w:eastAsia="Malgun Gothic"/>
          <w:lang w:eastAsia="en-US"/>
        </w:rPr>
        <w:tab/>
      </w:r>
      <w:r>
        <w:rPr>
          <w:rFonts w:eastAsia="Malgun Gothic"/>
          <w:lang w:eastAsia="en-US"/>
        </w:rPr>
        <w:t>Procedure</w:t>
      </w:r>
      <w:bookmarkEnd w:id="650"/>
      <w:bookmarkEnd w:id="651"/>
      <w:bookmarkEnd w:id="652"/>
      <w:bookmarkEnd w:id="653"/>
      <w:bookmarkEnd w:id="654"/>
      <w:bookmarkEnd w:id="655"/>
      <w:bookmarkEnd w:id="656"/>
      <w:bookmarkEnd w:id="657"/>
      <w:bookmarkEnd w:id="658"/>
      <w:bookmarkEnd w:id="659"/>
    </w:p>
    <w:p>
      <w:pPr>
        <w:tabs>
          <w:tab w:val="left" w:pos="4253"/>
        </w:tabs>
        <w:overflowPunct/>
        <w:autoSpaceDE/>
        <w:autoSpaceDN/>
        <w:adjustRightInd/>
        <w:textAlignment w:val="auto"/>
        <w:rPr>
          <w:rFonts w:eastAsia="Malgun Gothic"/>
          <w:i/>
          <w:lang w:eastAsia="en-US"/>
        </w:rPr>
      </w:pPr>
      <w:r>
        <w:rPr>
          <w:rFonts w:eastAsia="Malgun Gothic"/>
          <w:lang w:eastAsia="en-US"/>
        </w:rPr>
        <w:t>The minimum requirement is applied to all connectors under test.</w:t>
      </w:r>
    </w:p>
    <w:p>
      <w:pPr>
        <w:tabs>
          <w:tab w:val="left" w:pos="4253"/>
        </w:tabs>
        <w:overflowPunct/>
        <w:autoSpaceDE/>
        <w:autoSpaceDN/>
        <w:adjustRightInd/>
        <w:textAlignment w:val="auto"/>
        <w:rPr>
          <w:rFonts w:eastAsia="宋体"/>
          <w:lang w:eastAsia="en-US"/>
        </w:rPr>
      </w:pPr>
      <w:r>
        <w:rPr>
          <w:rFonts w:eastAsia="宋体"/>
          <w:lang w:eastAsia="en-US"/>
        </w:rPr>
        <w:t xml:space="preserve">For </w:t>
      </w:r>
      <w:r>
        <w:rPr>
          <w:rFonts w:hint="eastAsia" w:eastAsia="宋体"/>
          <w:lang w:val="en-US" w:eastAsia="zh-CN"/>
        </w:rPr>
        <w:t>NCR-MT</w:t>
      </w:r>
      <w:r>
        <w:rPr>
          <w:rFonts w:eastAsia="宋体"/>
          <w:i/>
          <w:lang w:eastAsia="en-US"/>
        </w:rPr>
        <w:t xml:space="preserve"> type 1-H</w:t>
      </w:r>
      <w:r>
        <w:rPr>
          <w:rFonts w:eastAsia="宋体"/>
          <w:lang w:eastAsia="en-US"/>
        </w:rPr>
        <w:t xml:space="preserve"> the procedure is repeated until all </w:t>
      </w:r>
      <w:r>
        <w:rPr>
          <w:rFonts w:eastAsia="宋体"/>
          <w:i/>
          <w:lang w:eastAsia="en-US"/>
        </w:rPr>
        <w:t>TAB connectors</w:t>
      </w:r>
      <w:r>
        <w:rPr>
          <w:rFonts w:eastAsia="宋体"/>
          <w:lang w:eastAsia="en-US"/>
        </w:rPr>
        <w:t xml:space="preserve"> necessary to demonstrate conformance have been tested;  </w:t>
      </w:r>
    </w:p>
    <w:p>
      <w:pPr>
        <w:pStyle w:val="113"/>
        <w:rPr>
          <w:rFonts w:eastAsia="宋体"/>
          <w:lang w:eastAsia="en-US"/>
        </w:rPr>
      </w:pPr>
      <w:r>
        <w:rPr>
          <w:rFonts w:eastAsia="宋体"/>
          <w:lang w:eastAsia="en-US"/>
        </w:rPr>
        <w:t>1)</w:t>
      </w:r>
      <w:r>
        <w:rPr>
          <w:rFonts w:eastAsia="宋体"/>
          <w:lang w:eastAsia="en-US"/>
        </w:rPr>
        <w:tab/>
      </w:r>
      <w:r>
        <w:rPr>
          <w:rFonts w:eastAsia="宋体"/>
          <w:lang w:eastAsia="en-US"/>
        </w:rPr>
        <w:t xml:space="preserve">Connect the connector under test to measurement equipment . All connectors not under test shall be terminated. </w:t>
      </w:r>
    </w:p>
    <w:p>
      <w:pPr>
        <w:pStyle w:val="113"/>
        <w:rPr>
          <w:rFonts w:eastAsia="Malgun Gothic"/>
          <w:lang w:eastAsia="en-US"/>
        </w:rPr>
      </w:pPr>
      <w:r>
        <w:rPr>
          <w:rFonts w:hint="eastAsia" w:eastAsia="宋体"/>
          <w:lang w:eastAsia="zh-CN"/>
        </w:rPr>
        <w:t>2</w:t>
      </w:r>
      <w:r>
        <w:rPr>
          <w:rFonts w:eastAsia="Malgun Gothic"/>
          <w:lang w:eastAsia="en-US"/>
        </w:rPr>
        <w:t>)</w:t>
      </w:r>
      <w:r>
        <w:rPr>
          <w:rFonts w:eastAsia="Malgun Gothic"/>
          <w:lang w:eastAsia="en-US"/>
        </w:rPr>
        <w:tab/>
      </w:r>
      <w:r>
        <w:rPr>
          <w:rFonts w:eastAsia="Malgun Gothic"/>
          <w:lang w:eastAsia="en-US"/>
        </w:rPr>
        <w:t xml:space="preserve">Set the signal generator for the wanted signal to transmit </w:t>
      </w:r>
      <w:r>
        <w:rPr>
          <w:rFonts w:eastAsia="MS Mincho"/>
          <w:lang w:eastAsia="en-US"/>
        </w:rPr>
        <w:t>as specified in</w:t>
      </w:r>
      <w:r>
        <w:rPr>
          <w:rFonts w:eastAsia="宋体"/>
          <w:lang w:eastAsia="zh-CN"/>
        </w:rPr>
        <w:t xml:space="preserve"> </w:t>
      </w:r>
      <w:r>
        <w:rPr>
          <w:rFonts w:hint="eastAsia" w:eastAsia="宋体"/>
          <w:lang w:val="en-US" w:eastAsia="zh-CN"/>
        </w:rPr>
        <w:t xml:space="preserve">clause 6.19.5 </w:t>
      </w:r>
      <w:r>
        <w:rPr>
          <w:rFonts w:eastAsia="宋体"/>
          <w:lang w:eastAsia="zh-CN"/>
        </w:rPr>
        <w:t xml:space="preserve">for </w:t>
      </w:r>
      <w:r>
        <w:rPr>
          <w:rFonts w:hint="eastAsia" w:eastAsia="宋体"/>
          <w:lang w:val="en-US" w:eastAsia="zh-CN"/>
        </w:rPr>
        <w:t>NCR</w:t>
      </w:r>
      <w:r>
        <w:rPr>
          <w:rFonts w:eastAsia="宋体"/>
          <w:lang w:eastAsia="zh-CN"/>
        </w:rPr>
        <w:t>-MT</w:t>
      </w:r>
      <w:r>
        <w:rPr>
          <w:rFonts w:eastAsia="MS Mincho"/>
          <w:lang w:eastAsia="en-US"/>
        </w:rPr>
        <w:t>.</w:t>
      </w:r>
    </w:p>
    <w:p>
      <w:pPr>
        <w:pStyle w:val="113"/>
        <w:rPr>
          <w:rFonts w:eastAsia="Malgun Gothic"/>
          <w:lang w:eastAsia="en-US"/>
        </w:rPr>
      </w:pPr>
      <w:r>
        <w:rPr>
          <w:rFonts w:hint="eastAsia" w:eastAsia="宋体"/>
          <w:lang w:eastAsia="zh-CN"/>
        </w:rPr>
        <w:t>3</w:t>
      </w:r>
      <w:r>
        <w:rPr>
          <w:rFonts w:eastAsia="Malgun Gothic"/>
          <w:lang w:eastAsia="en-US"/>
        </w:rPr>
        <w:t>)</w:t>
      </w:r>
      <w:r>
        <w:rPr>
          <w:rFonts w:eastAsia="Malgun Gothic"/>
          <w:lang w:eastAsia="en-US"/>
        </w:rPr>
        <w:tab/>
      </w:r>
      <w:r>
        <w:rPr>
          <w:rFonts w:eastAsia="Malgun Gothic"/>
          <w:lang w:eastAsia="en-US"/>
        </w:rPr>
        <w:t xml:space="preserve">Set the signal generator for the interfering signal to transmit at the frequency offset and </w:t>
      </w:r>
      <w:r>
        <w:rPr>
          <w:rFonts w:eastAsia="MS Mincho"/>
          <w:lang w:eastAsia="en-US"/>
        </w:rPr>
        <w:t>as specified in</w:t>
      </w:r>
      <w:r>
        <w:rPr>
          <w:rFonts w:eastAsia="宋体"/>
          <w:lang w:eastAsia="zh-CN"/>
        </w:rPr>
        <w:t xml:space="preserve"> </w:t>
      </w:r>
      <w:r>
        <w:rPr>
          <w:rFonts w:hint="eastAsia" w:eastAsia="宋体"/>
          <w:lang w:val="en-US" w:eastAsia="zh-CN"/>
        </w:rPr>
        <w:t>clause 6.19.5</w:t>
      </w:r>
      <w:r>
        <w:rPr>
          <w:rFonts w:hint="eastAsia" w:eastAsia="宋体"/>
          <w:lang w:eastAsia="zh-CN"/>
        </w:rPr>
        <w:t xml:space="preserve"> for </w:t>
      </w:r>
      <w:r>
        <w:rPr>
          <w:rFonts w:hint="eastAsia" w:eastAsia="宋体"/>
          <w:lang w:val="en-US" w:eastAsia="zh-CN"/>
        </w:rPr>
        <w:t>NCR</w:t>
      </w:r>
      <w:r>
        <w:rPr>
          <w:rFonts w:hint="eastAsia" w:eastAsia="宋体"/>
          <w:lang w:eastAsia="zh-CN"/>
        </w:rPr>
        <w:t>-MT</w:t>
      </w:r>
      <w:r>
        <w:rPr>
          <w:rFonts w:eastAsia="Malgun Gothic"/>
          <w:lang w:eastAsia="en-US"/>
        </w:rPr>
        <w:t>.</w:t>
      </w:r>
    </w:p>
    <w:p>
      <w:pPr>
        <w:pStyle w:val="113"/>
        <w:rPr>
          <w:rFonts w:eastAsia="Malgun Gothic"/>
          <w:lang w:eastAsia="en-US"/>
        </w:rPr>
      </w:pPr>
      <w:r>
        <w:rPr>
          <w:rFonts w:hint="eastAsia" w:eastAsia="宋体"/>
          <w:lang w:eastAsia="zh-CN"/>
        </w:rPr>
        <w:t>4</w:t>
      </w:r>
      <w:r>
        <w:rPr>
          <w:rFonts w:eastAsia="Malgun Gothic"/>
          <w:lang w:eastAsia="en-US"/>
        </w:rPr>
        <w:t>)</w:t>
      </w:r>
      <w:r>
        <w:rPr>
          <w:rFonts w:eastAsia="Malgun Gothic"/>
          <w:lang w:eastAsia="en-US"/>
        </w:rPr>
        <w:tab/>
      </w:r>
      <w:r>
        <w:rPr>
          <w:rFonts w:eastAsia="Malgun Gothic"/>
          <w:lang w:eastAsia="en-US"/>
        </w:rPr>
        <w:t>Measure the throughput.</w:t>
      </w:r>
    </w:p>
    <w:p>
      <w:pPr>
        <w:tabs>
          <w:tab w:val="left" w:pos="4253"/>
        </w:tabs>
        <w:overflowPunct/>
        <w:autoSpaceDE/>
        <w:autoSpaceDN/>
        <w:adjustRightInd/>
        <w:textAlignment w:val="auto"/>
        <w:rPr>
          <w:rFonts w:eastAsia="Malgun Gothic"/>
          <w:lang w:eastAsia="en-US"/>
        </w:rPr>
      </w:pPr>
      <w:r>
        <w:rPr>
          <w:rFonts w:eastAsia="Malgun Gothic"/>
          <w:lang w:eastAsia="en-US"/>
        </w:rPr>
        <w:t xml:space="preserve">In addition, </w:t>
      </w:r>
      <w:r>
        <w:rPr>
          <w:rFonts w:eastAsia="Malgun Gothic"/>
          <w:snapToGrid w:val="0"/>
          <w:lang w:eastAsia="zh-CN"/>
        </w:rPr>
        <w:t xml:space="preserve">for a </w:t>
      </w:r>
      <w:r>
        <w:rPr>
          <w:rFonts w:eastAsia="Malgun Gothic"/>
          <w:i/>
          <w:snapToGrid w:val="0"/>
          <w:lang w:eastAsia="zh-CN"/>
        </w:rPr>
        <w:t>multi-band</w:t>
      </w:r>
      <w:r>
        <w:rPr>
          <w:rFonts w:eastAsia="Malgun Gothic"/>
          <w:snapToGrid w:val="0"/>
          <w:lang w:eastAsia="zh-CN"/>
        </w:rPr>
        <w:t xml:space="preserve"> </w:t>
      </w:r>
      <w:r>
        <w:rPr>
          <w:rFonts w:eastAsia="Malgun Gothic"/>
          <w:i/>
          <w:snapToGrid w:val="0"/>
          <w:lang w:eastAsia="zh-CN"/>
        </w:rPr>
        <w:t>connector</w:t>
      </w:r>
      <w:r>
        <w:rPr>
          <w:rFonts w:eastAsia="Malgun Gothic"/>
          <w:lang w:eastAsia="en-US"/>
        </w:rPr>
        <w:t>, the following steps shall apply:</w:t>
      </w:r>
    </w:p>
    <w:p>
      <w:pPr>
        <w:pStyle w:val="113"/>
        <w:rPr>
          <w:rFonts w:eastAsia="宋体"/>
          <w:lang w:eastAsia="en-US"/>
        </w:rPr>
      </w:pPr>
      <w:r>
        <w:rPr>
          <w:rFonts w:hint="eastAsia" w:eastAsia="宋体"/>
          <w:lang w:eastAsia="zh-CN"/>
        </w:rPr>
        <w:t>5</w:t>
      </w:r>
      <w:r>
        <w:rPr>
          <w:rFonts w:eastAsia="宋体"/>
          <w:lang w:eastAsia="en-US"/>
        </w:rPr>
        <w:t>)</w:t>
      </w:r>
      <w:r>
        <w:rPr>
          <w:rFonts w:eastAsia="宋体"/>
          <w:lang w:eastAsia="en-US"/>
        </w:rPr>
        <w:tab/>
      </w:r>
      <w:r>
        <w:rPr>
          <w:rFonts w:eastAsia="宋体"/>
          <w:lang w:eastAsia="en-US"/>
        </w:rPr>
        <w:t xml:space="preserve">For </w:t>
      </w:r>
      <w:r>
        <w:rPr>
          <w:rFonts w:eastAsia="宋体"/>
          <w:i/>
          <w:snapToGrid w:val="0"/>
          <w:lang w:eastAsia="zh-CN"/>
        </w:rPr>
        <w:t>multi-band</w:t>
      </w:r>
      <w:r>
        <w:rPr>
          <w:rFonts w:eastAsia="宋体"/>
          <w:snapToGrid w:val="0"/>
          <w:lang w:eastAsia="zh-CN"/>
        </w:rPr>
        <w:t xml:space="preserve"> </w:t>
      </w:r>
      <w:r>
        <w:rPr>
          <w:rFonts w:eastAsia="宋体"/>
          <w:i/>
          <w:snapToGrid w:val="0"/>
          <w:lang w:eastAsia="zh-CN"/>
        </w:rPr>
        <w:t xml:space="preserve">connector </w:t>
      </w:r>
      <w:r>
        <w:rPr>
          <w:rFonts w:eastAsia="宋体"/>
          <w:lang w:eastAsia="en-US"/>
        </w:rPr>
        <w:t>and single band tests, repeat the steps above per involved band where single band test configurations and test models shall apply with no carrier activated in the other band</w:t>
      </w:r>
    </w:p>
    <w:p>
      <w:pPr>
        <w:pStyle w:val="5"/>
        <w:rPr>
          <w:rFonts w:eastAsia="宋体"/>
          <w:lang w:eastAsia="en-US"/>
        </w:rPr>
      </w:pPr>
      <w:r>
        <w:rPr>
          <w:rFonts w:eastAsia="宋体"/>
          <w:lang w:eastAsia="en-US"/>
        </w:rPr>
        <w:t>6.1</w:t>
      </w:r>
      <w:r>
        <w:rPr>
          <w:rFonts w:hint="eastAsia" w:eastAsia="宋体"/>
          <w:lang w:val="en-US" w:eastAsia="zh-CN"/>
        </w:rPr>
        <w:t>9</w:t>
      </w:r>
      <w:r>
        <w:rPr>
          <w:rFonts w:eastAsia="宋体"/>
          <w:lang w:eastAsia="en-US"/>
        </w:rPr>
        <w:t>.5</w:t>
      </w:r>
      <w:r>
        <w:rPr>
          <w:rFonts w:eastAsia="宋体"/>
          <w:lang w:eastAsia="en-US"/>
        </w:rPr>
        <w:tab/>
      </w:r>
      <w:r>
        <w:rPr>
          <w:rFonts w:eastAsia="宋体"/>
          <w:lang w:eastAsia="en-US"/>
        </w:rPr>
        <w:t>Test requirements</w:t>
      </w:r>
    </w:p>
    <w:p>
      <w:pPr>
        <w:tabs>
          <w:tab w:val="left" w:pos="4253"/>
        </w:tabs>
        <w:overflowPunct/>
        <w:autoSpaceDE/>
        <w:autoSpaceDN/>
        <w:adjustRightInd/>
        <w:textAlignment w:val="auto"/>
        <w:rPr>
          <w:rFonts w:eastAsia="宋体"/>
          <w:lang w:eastAsia="en-US"/>
        </w:rPr>
      </w:pPr>
      <w:r>
        <w:rPr>
          <w:rFonts w:eastAsia="宋体"/>
          <w:lang w:eastAsia="en-US"/>
        </w:rPr>
        <w:t xml:space="preserve">For </w:t>
      </w:r>
      <w:r>
        <w:rPr>
          <w:rFonts w:hint="eastAsia" w:eastAsia="宋体"/>
          <w:lang w:val="en-US" w:eastAsia="zh-CN"/>
        </w:rPr>
        <w:t xml:space="preserve">wide area </w:t>
      </w:r>
      <w:r>
        <w:rPr>
          <w:rFonts w:eastAsia="宋体"/>
          <w:i/>
          <w:lang w:eastAsia="en-US"/>
        </w:rPr>
        <w:t>NCR type 1-C</w:t>
      </w:r>
      <w:r>
        <w:rPr>
          <w:rFonts w:eastAsia="宋体"/>
          <w:lang w:eastAsia="en-US"/>
        </w:rPr>
        <w:t xml:space="preserve"> and </w:t>
      </w:r>
      <w:r>
        <w:rPr>
          <w:rFonts w:eastAsia="宋体"/>
          <w:i/>
          <w:lang w:eastAsia="en-US"/>
        </w:rPr>
        <w:t>NCR type 1-H</w:t>
      </w:r>
      <w:r>
        <w:rPr>
          <w:rFonts w:eastAsia="宋体"/>
          <w:lang w:eastAsia="en-US"/>
        </w:rPr>
        <w:t xml:space="preserve"> , the test requirement for </w:t>
      </w:r>
      <w:r>
        <w:rPr>
          <w:rFonts w:eastAsia="宋体"/>
          <w:lang w:val="en-US" w:eastAsia="zh-CN"/>
        </w:rPr>
        <w:t>c</w:t>
      </w:r>
      <w:r>
        <w:rPr>
          <w:rFonts w:hint="eastAsia" w:eastAsia="宋体"/>
          <w:lang w:val="en-US" w:eastAsia="zh-CN"/>
        </w:rPr>
        <w:t>onducted i</w:t>
      </w:r>
      <w:r>
        <w:rPr>
          <w:rFonts w:eastAsia="宋体"/>
          <w:lang w:eastAsia="en-US"/>
        </w:rPr>
        <w:t xml:space="preserve">ntermodulation characteristics is defined in </w:t>
      </w:r>
      <w:r>
        <w:rPr>
          <w:rFonts w:hint="eastAsia" w:eastAsia="宋体"/>
          <w:lang w:val="en-US" w:eastAsia="zh-CN"/>
        </w:rPr>
        <w:t>TS 38.</w:t>
      </w:r>
      <w:r>
        <w:rPr>
          <w:rFonts w:eastAsia="宋体"/>
          <w:lang w:val="en-US" w:eastAsia="zh-CN"/>
        </w:rPr>
        <w:t>141-1</w:t>
      </w:r>
      <w:r>
        <w:rPr>
          <w:rFonts w:hint="eastAsia" w:eastAsia="宋体"/>
          <w:lang w:val="en-US" w:eastAsia="zh-CN"/>
        </w:rPr>
        <w:t xml:space="preserve"> </w:t>
      </w:r>
      <w:r>
        <w:rPr>
          <w:rFonts w:eastAsia="宋体"/>
          <w:highlight w:val="yellow"/>
          <w:lang w:val="en-US" w:eastAsia="zh-CN"/>
        </w:rPr>
        <w:t>[</w:t>
      </w:r>
      <w:del w:id="207" w:author="ZTE, Fei Xue" w:date="2024-08-09T15:37:12Z">
        <w:r>
          <w:rPr>
            <w:rFonts w:hint="default" w:eastAsia="宋体"/>
            <w:highlight w:val="yellow"/>
            <w:lang w:val="en-US" w:eastAsia="zh-CN"/>
          </w:rPr>
          <w:delText>x</w:delText>
        </w:r>
      </w:del>
      <w:ins w:id="208" w:author="ZTE, Fei Xue" w:date="2024-08-09T15:37:12Z">
        <w:r>
          <w:rPr>
            <w:rFonts w:hint="eastAsia" w:eastAsia="宋体"/>
            <w:highlight w:val="yellow"/>
            <w:lang w:val="en-US" w:eastAsia="zh-CN"/>
          </w:rPr>
          <w:t>7</w:t>
        </w:r>
      </w:ins>
      <w:r>
        <w:rPr>
          <w:rFonts w:eastAsia="宋体"/>
          <w:highlight w:val="yellow"/>
          <w:lang w:val="en-US" w:eastAsia="zh-CN"/>
        </w:rPr>
        <w:t>],</w:t>
      </w:r>
      <w:r>
        <w:rPr>
          <w:rFonts w:eastAsia="宋体"/>
          <w:lang w:val="en-US" w:eastAsia="zh-CN"/>
        </w:rPr>
        <w:t xml:space="preserve"> </w:t>
      </w:r>
      <w:r>
        <w:rPr>
          <w:rFonts w:hint="eastAsia" w:eastAsia="宋体"/>
          <w:lang w:val="en-US" w:eastAsia="zh-CN"/>
        </w:rPr>
        <w:t xml:space="preserve">clause </w:t>
      </w:r>
      <w:r>
        <w:rPr>
          <w:rFonts w:eastAsia="宋体"/>
          <w:lang w:val="en-US" w:eastAsia="zh-CN"/>
        </w:rPr>
        <w:t>7.7.5</w:t>
      </w:r>
      <w:r>
        <w:rPr>
          <w:rFonts w:hint="eastAsia" w:eastAsia="宋体"/>
          <w:lang w:val="en-US" w:eastAsia="zh-CN"/>
        </w:rPr>
        <w:t xml:space="preserve"> with interfering signal type as CP-OFDM.</w:t>
      </w:r>
      <w:r>
        <w:rPr>
          <w:rFonts w:eastAsia="宋体"/>
          <w:lang w:val="en-US" w:eastAsia="zh-CN"/>
        </w:rPr>
        <w:t xml:space="preserve"> </w:t>
      </w:r>
    </w:p>
    <w:p>
      <w:pPr>
        <w:tabs>
          <w:tab w:val="left" w:pos="4253"/>
        </w:tabs>
        <w:overflowPunct/>
        <w:autoSpaceDE/>
        <w:autoSpaceDN/>
        <w:adjustRightInd/>
        <w:textAlignment w:val="auto"/>
        <w:rPr>
          <w:rFonts w:eastAsia="宋体"/>
          <w:lang w:val="en-US" w:eastAsia="zh-CN"/>
        </w:rPr>
      </w:pPr>
      <w:r>
        <w:rPr>
          <w:rFonts w:eastAsia="宋体"/>
          <w:lang w:eastAsia="en-US"/>
        </w:rPr>
        <w:t xml:space="preserve">For </w:t>
      </w:r>
      <w:r>
        <w:rPr>
          <w:rFonts w:hint="eastAsia" w:eastAsia="宋体"/>
          <w:lang w:val="en-US" w:eastAsia="zh-CN"/>
        </w:rPr>
        <w:t xml:space="preserve">local area </w:t>
      </w:r>
      <w:r>
        <w:rPr>
          <w:rFonts w:eastAsia="宋体"/>
          <w:i/>
          <w:lang w:eastAsia="en-US"/>
        </w:rPr>
        <w:t>NCR type 1-C</w:t>
      </w:r>
      <w:r>
        <w:rPr>
          <w:rFonts w:eastAsia="宋体"/>
          <w:lang w:eastAsia="en-US"/>
        </w:rPr>
        <w:t xml:space="preserve"> and </w:t>
      </w:r>
      <w:r>
        <w:rPr>
          <w:rFonts w:eastAsia="宋体"/>
          <w:i/>
          <w:lang w:eastAsia="en-US"/>
        </w:rPr>
        <w:t>NCR type 1-H</w:t>
      </w:r>
      <w:r>
        <w:rPr>
          <w:rFonts w:eastAsia="宋体"/>
          <w:lang w:eastAsia="en-US"/>
        </w:rPr>
        <w:t xml:space="preserve"> , the test requirement for </w:t>
      </w:r>
      <w:r>
        <w:rPr>
          <w:rFonts w:eastAsia="宋体"/>
          <w:lang w:val="en-US" w:eastAsia="zh-CN"/>
        </w:rPr>
        <w:t>c</w:t>
      </w:r>
      <w:r>
        <w:rPr>
          <w:rFonts w:hint="eastAsia" w:eastAsia="宋体"/>
          <w:lang w:val="en-US" w:eastAsia="zh-CN"/>
        </w:rPr>
        <w:t>onducted i</w:t>
      </w:r>
      <w:r>
        <w:rPr>
          <w:rFonts w:eastAsia="宋体"/>
          <w:lang w:eastAsia="en-US"/>
        </w:rPr>
        <w:t xml:space="preserve">ntermodulation characteristics is defined in </w:t>
      </w:r>
      <w:r>
        <w:rPr>
          <w:rFonts w:hint="eastAsia" w:eastAsia="宋体"/>
          <w:lang w:val="en-US" w:eastAsia="zh-CN"/>
        </w:rPr>
        <w:t>TS 38.</w:t>
      </w:r>
      <w:r>
        <w:rPr>
          <w:rFonts w:eastAsia="宋体"/>
          <w:lang w:val="en-US" w:eastAsia="zh-CN"/>
        </w:rPr>
        <w:t>521</w:t>
      </w:r>
      <w:r>
        <w:rPr>
          <w:rFonts w:hint="eastAsia" w:eastAsia="宋体"/>
          <w:lang w:val="en-US" w:eastAsia="zh-CN"/>
        </w:rPr>
        <w:t xml:space="preserve">-1 </w:t>
      </w:r>
      <w:r>
        <w:rPr>
          <w:rFonts w:eastAsia="宋体"/>
          <w:highlight w:val="yellow"/>
          <w:lang w:val="en-US" w:eastAsia="zh-CN"/>
        </w:rPr>
        <w:t>[</w:t>
      </w:r>
      <w:del w:id="209" w:author="ZTE, Fei Xue" w:date="2024-08-09T15:37:16Z">
        <w:r>
          <w:rPr>
            <w:rFonts w:hint="default" w:eastAsia="宋体"/>
            <w:highlight w:val="yellow"/>
            <w:lang w:val="en-US" w:eastAsia="zh-CN"/>
          </w:rPr>
          <w:delText>x</w:delText>
        </w:r>
      </w:del>
      <w:ins w:id="210" w:author="ZTE, Fei Xue" w:date="2024-08-09T15:37:16Z">
        <w:r>
          <w:rPr>
            <w:rFonts w:hint="eastAsia" w:eastAsia="宋体"/>
            <w:highlight w:val="yellow"/>
            <w:lang w:val="en-US" w:eastAsia="zh-CN"/>
          </w:rPr>
          <w:t>2</w:t>
        </w:r>
      </w:ins>
      <w:ins w:id="211" w:author="ZTE, Fei Xue" w:date="2024-08-09T15:37:17Z">
        <w:r>
          <w:rPr>
            <w:rFonts w:hint="eastAsia" w:eastAsia="宋体"/>
            <w:highlight w:val="yellow"/>
            <w:lang w:val="en-US" w:eastAsia="zh-CN"/>
          </w:rPr>
          <w:t>5</w:t>
        </w:r>
      </w:ins>
      <w:r>
        <w:rPr>
          <w:rFonts w:eastAsia="宋体"/>
          <w:highlight w:val="yellow"/>
          <w:lang w:val="en-US" w:eastAsia="zh-CN"/>
        </w:rPr>
        <w:t>],</w:t>
      </w:r>
      <w:r>
        <w:rPr>
          <w:rFonts w:eastAsia="宋体"/>
          <w:lang w:val="en-US" w:eastAsia="zh-CN"/>
        </w:rPr>
        <w:t xml:space="preserve"> </w:t>
      </w:r>
      <w:r>
        <w:rPr>
          <w:rFonts w:hint="eastAsia" w:eastAsia="宋体"/>
          <w:lang w:val="en-US" w:eastAsia="zh-CN"/>
        </w:rPr>
        <w:t xml:space="preserve">clause </w:t>
      </w:r>
      <w:r>
        <w:rPr>
          <w:rFonts w:eastAsia="宋体"/>
          <w:lang w:val="en-US" w:eastAsia="zh-CN"/>
        </w:rPr>
        <w:t>7.8.2.5</w:t>
      </w:r>
      <w:r>
        <w:rPr>
          <w:rFonts w:hint="eastAsia" w:eastAsia="宋体"/>
          <w:lang w:val="en-US" w:eastAsia="zh-CN"/>
        </w:rPr>
        <w:t>.</w:t>
      </w:r>
      <w:r>
        <w:rPr>
          <w:rFonts w:eastAsia="宋体"/>
          <w:lang w:val="en-US" w:eastAsia="zh-CN"/>
        </w:rPr>
        <w:t xml:space="preserve"> </w:t>
      </w:r>
    </w:p>
    <w:p>
      <w:pPr>
        <w:tabs>
          <w:tab w:val="left" w:pos="4253"/>
        </w:tabs>
        <w:overflowPunct/>
        <w:autoSpaceDE/>
        <w:autoSpaceDN/>
        <w:adjustRightInd/>
        <w:textAlignment w:val="auto"/>
        <w:rPr>
          <w:rFonts w:eastAsia="宋体"/>
          <w:lang w:eastAsia="zh-CN"/>
        </w:rPr>
      </w:pPr>
      <w:r>
        <w:rPr>
          <w:rFonts w:eastAsia="宋体"/>
          <w:lang w:val="en-US" w:eastAsia="zh-CN"/>
        </w:rPr>
        <w:t xml:space="preserve">This test </w:t>
      </w:r>
      <w:r>
        <w:rPr>
          <w:rFonts w:eastAsia="宋体"/>
          <w:lang w:eastAsia="en-US"/>
        </w:rPr>
        <w:t>requirement applies at MT connectors only.</w:t>
      </w:r>
    </w:p>
    <w:p>
      <w:pPr>
        <w:pStyle w:val="4"/>
        <w:rPr>
          <w:rFonts w:eastAsia="宋体"/>
          <w:lang w:eastAsia="en-US"/>
        </w:rPr>
      </w:pPr>
      <w:r>
        <w:rPr>
          <w:rFonts w:hint="eastAsia" w:eastAsia="宋体"/>
          <w:lang w:val="en-US" w:eastAsia="zh-CN"/>
        </w:rPr>
        <w:t>6</w:t>
      </w:r>
      <w:r>
        <w:rPr>
          <w:rFonts w:eastAsia="宋体"/>
          <w:lang w:eastAsia="en-US"/>
        </w:rPr>
        <w:t>.</w:t>
      </w:r>
      <w:r>
        <w:rPr>
          <w:rFonts w:hint="eastAsia" w:eastAsia="宋体"/>
          <w:lang w:val="en-US" w:eastAsia="zh-CN"/>
        </w:rPr>
        <w:t>20</w:t>
      </w:r>
      <w:r>
        <w:rPr>
          <w:rFonts w:eastAsia="宋体"/>
          <w:lang w:eastAsia="en-US"/>
        </w:rPr>
        <w:tab/>
      </w:r>
      <w:r>
        <w:rPr>
          <w:rFonts w:hint="eastAsia" w:eastAsia="宋体"/>
          <w:lang w:val="en-US" w:eastAsia="zh-CN"/>
        </w:rPr>
        <w:t>Conducted s</w:t>
      </w:r>
      <w:r>
        <w:rPr>
          <w:rFonts w:eastAsia="宋体"/>
          <w:lang w:eastAsia="en-US"/>
        </w:rPr>
        <w:t>purious emissions</w:t>
      </w:r>
    </w:p>
    <w:p>
      <w:pPr>
        <w:pStyle w:val="5"/>
        <w:rPr>
          <w:rFonts w:eastAsia="宋体"/>
          <w:lang w:eastAsia="en-US"/>
        </w:rPr>
      </w:pPr>
      <w:r>
        <w:rPr>
          <w:rFonts w:eastAsia="宋体"/>
          <w:lang w:eastAsia="en-US"/>
        </w:rPr>
        <w:t>6.</w:t>
      </w:r>
      <w:r>
        <w:rPr>
          <w:rFonts w:hint="eastAsia" w:eastAsia="宋体"/>
          <w:lang w:val="en-US" w:eastAsia="zh-CN"/>
        </w:rPr>
        <w:t>20</w:t>
      </w:r>
      <w:r>
        <w:rPr>
          <w:rFonts w:eastAsia="宋体"/>
          <w:lang w:eastAsia="en-US"/>
        </w:rPr>
        <w:t>.1</w:t>
      </w:r>
      <w:r>
        <w:rPr>
          <w:rFonts w:eastAsia="宋体"/>
          <w:lang w:eastAsia="en-US"/>
        </w:rPr>
        <w:tab/>
      </w:r>
      <w:r>
        <w:rPr>
          <w:rFonts w:eastAsia="宋体"/>
          <w:lang w:eastAsia="en-US"/>
        </w:rPr>
        <w:t>Definition and applicability</w:t>
      </w:r>
    </w:p>
    <w:p>
      <w:pPr>
        <w:tabs>
          <w:tab w:val="left" w:pos="4253"/>
        </w:tabs>
        <w:overflowPunct/>
        <w:autoSpaceDE/>
        <w:autoSpaceDN/>
        <w:adjustRightInd/>
        <w:textAlignment w:val="auto"/>
        <w:rPr>
          <w:rFonts w:eastAsia="??"/>
          <w:lang w:eastAsia="en-US"/>
        </w:rPr>
      </w:pPr>
      <w:r>
        <w:rPr>
          <w:rFonts w:eastAsia="??"/>
          <w:lang w:eastAsia="en-US"/>
        </w:rPr>
        <w:t xml:space="preserve">The receiver spurious emissions power is the power of emissions generated or amplified in a receiver unit that appear at the </w:t>
      </w:r>
      <w:r>
        <w:rPr>
          <w:rFonts w:eastAsia="??"/>
          <w:i/>
          <w:lang w:eastAsia="en-US"/>
        </w:rPr>
        <w:t xml:space="preserve">antenna connector for NCR-MT type 1-C </w:t>
      </w:r>
      <w:r>
        <w:rPr>
          <w:rFonts w:eastAsia="??"/>
          <w:iCs/>
          <w:lang w:eastAsia="en-US"/>
        </w:rPr>
        <w:t>and at</w:t>
      </w:r>
      <w:r>
        <w:rPr>
          <w:rFonts w:eastAsia="??"/>
          <w:i/>
          <w:lang w:eastAsia="en-US"/>
        </w:rPr>
        <w:t xml:space="preserve"> the TAB connector for NCR-MT type 1-H</w:t>
      </w:r>
      <w:r>
        <w:rPr>
          <w:rFonts w:eastAsia="??"/>
          <w:lang w:eastAsia="en-US"/>
        </w:rPr>
        <w:t xml:space="preserve">. The requirements apply to all NCR-MT with separate RX and TX </w:t>
      </w:r>
      <w:r>
        <w:rPr>
          <w:rFonts w:eastAsia="??"/>
          <w:i/>
          <w:iCs/>
          <w:lang w:eastAsia="en-US"/>
        </w:rPr>
        <w:t>TAB connectors</w:t>
      </w:r>
      <w:r>
        <w:rPr>
          <w:rFonts w:eastAsia="??"/>
          <w:lang w:eastAsia="en-US"/>
        </w:rPr>
        <w:t>.</w:t>
      </w:r>
    </w:p>
    <w:p>
      <w:pPr>
        <w:tabs>
          <w:tab w:val="left" w:pos="4253"/>
        </w:tabs>
        <w:overflowPunct/>
        <w:autoSpaceDE/>
        <w:autoSpaceDN/>
        <w:adjustRightInd/>
        <w:textAlignment w:val="auto"/>
        <w:rPr>
          <w:rFonts w:eastAsia="宋体"/>
          <w:lang w:eastAsia="en-US"/>
        </w:rPr>
      </w:pPr>
      <w:r>
        <w:rPr>
          <w:rFonts w:eastAsia="宋体"/>
          <w:lang w:eastAsia="en-US"/>
        </w:rPr>
        <w:t xml:space="preserve">For </w:t>
      </w:r>
      <w:r>
        <w:rPr>
          <w:rFonts w:eastAsia="宋体"/>
          <w:i/>
          <w:lang w:eastAsia="en-US"/>
        </w:rPr>
        <w:t>TAB connectors</w:t>
      </w:r>
      <w:r>
        <w:rPr>
          <w:rFonts w:eastAsia="宋体"/>
          <w:lang w:eastAsia="en-US"/>
        </w:rPr>
        <w:t xml:space="preserve"> supporting both RX and TX in TDD, the requirements apply during the </w:t>
      </w:r>
      <w:r>
        <w:rPr>
          <w:rFonts w:eastAsia="宋体"/>
          <w:i/>
          <w:lang w:eastAsia="en-US"/>
        </w:rPr>
        <w:t>transmitter OFF period</w:t>
      </w:r>
      <w:r>
        <w:rPr>
          <w:rFonts w:eastAsia="宋体"/>
          <w:lang w:eastAsia="en-US"/>
        </w:rPr>
        <w:t>.</w:t>
      </w:r>
    </w:p>
    <w:p>
      <w:pPr>
        <w:tabs>
          <w:tab w:val="left" w:pos="4253"/>
        </w:tabs>
        <w:overflowPunct/>
        <w:autoSpaceDE/>
        <w:autoSpaceDN/>
        <w:adjustRightInd/>
        <w:textAlignment w:val="auto"/>
        <w:rPr>
          <w:rFonts w:eastAsia="宋体"/>
          <w:lang w:eastAsia="en-US"/>
        </w:rPr>
      </w:pPr>
      <w:r>
        <w:rPr>
          <w:rFonts w:eastAsia="宋体"/>
          <w:lang w:eastAsia="en-US"/>
        </w:rPr>
        <w:t xml:space="preserve">For RX-only </w:t>
      </w:r>
      <w:r>
        <w:rPr>
          <w:rFonts w:eastAsia="宋体"/>
          <w:i/>
          <w:lang w:eastAsia="en-US"/>
        </w:rPr>
        <w:t>multi-band</w:t>
      </w:r>
      <w:r>
        <w:rPr>
          <w:rFonts w:eastAsia="宋体"/>
          <w:lang w:eastAsia="en-US"/>
        </w:rPr>
        <w:t xml:space="preserve"> </w:t>
      </w:r>
      <w:r>
        <w:rPr>
          <w:rFonts w:eastAsia="宋体"/>
          <w:i/>
          <w:lang w:eastAsia="en-US"/>
        </w:rPr>
        <w:t>connectors</w:t>
      </w:r>
      <w:r>
        <w:rPr>
          <w:rFonts w:eastAsia="宋体"/>
          <w:lang w:eastAsia="en-US"/>
        </w:rPr>
        <w:t xml:space="preserve">, the spurious emissions requirements are subject to exclusion zones in each supported </w:t>
      </w:r>
      <w:r>
        <w:rPr>
          <w:rFonts w:eastAsia="宋体"/>
          <w:i/>
          <w:lang w:eastAsia="en-US"/>
        </w:rPr>
        <w:t>operating band</w:t>
      </w:r>
      <w:r>
        <w:rPr>
          <w:rFonts w:eastAsia="宋体"/>
          <w:lang w:eastAsia="en-US"/>
        </w:rPr>
        <w:t xml:space="preserve">. For </w:t>
      </w:r>
      <w:r>
        <w:rPr>
          <w:rFonts w:eastAsia="宋体"/>
          <w:i/>
          <w:lang w:eastAsia="en-US"/>
        </w:rPr>
        <w:t>multi-band</w:t>
      </w:r>
      <w:r>
        <w:rPr>
          <w:rFonts w:eastAsia="宋体"/>
          <w:lang w:eastAsia="en-US"/>
        </w:rPr>
        <w:t xml:space="preserve"> </w:t>
      </w:r>
      <w:r>
        <w:rPr>
          <w:rFonts w:eastAsia="宋体"/>
          <w:i/>
          <w:lang w:eastAsia="en-US"/>
        </w:rPr>
        <w:t>connectors</w:t>
      </w:r>
      <w:r>
        <w:rPr>
          <w:rFonts w:eastAsia="宋体"/>
          <w:lang w:eastAsia="en-US"/>
        </w:rPr>
        <w:t xml:space="preserve"> that both transmit and receive in </w:t>
      </w:r>
      <w:r>
        <w:rPr>
          <w:rFonts w:eastAsia="宋体"/>
          <w:i/>
          <w:lang w:eastAsia="en-US"/>
        </w:rPr>
        <w:t>operating band</w:t>
      </w:r>
      <w:r>
        <w:rPr>
          <w:rFonts w:eastAsia="宋体"/>
          <w:lang w:eastAsia="en-US"/>
        </w:rPr>
        <w:t xml:space="preserve"> supporting TDD, RX spurious emissions requirements are applicable during the </w:t>
      </w:r>
      <w:r>
        <w:rPr>
          <w:rFonts w:eastAsia="宋体"/>
          <w:i/>
          <w:lang w:eastAsia="en-US"/>
        </w:rPr>
        <w:t>TX OFF period</w:t>
      </w:r>
      <w:r>
        <w:rPr>
          <w:rFonts w:eastAsia="宋体"/>
          <w:lang w:eastAsia="en-US"/>
        </w:rPr>
        <w:t xml:space="preserve">, and are subject to exclusion zones in each supported </w:t>
      </w:r>
      <w:r>
        <w:rPr>
          <w:rFonts w:eastAsia="宋体"/>
          <w:i/>
          <w:lang w:eastAsia="en-US"/>
        </w:rPr>
        <w:t>operating band</w:t>
      </w:r>
      <w:r>
        <w:rPr>
          <w:rFonts w:eastAsia="宋体"/>
          <w:lang w:eastAsia="en-US"/>
        </w:rPr>
        <w:t>.</w:t>
      </w:r>
    </w:p>
    <w:p>
      <w:pPr>
        <w:tabs>
          <w:tab w:val="left" w:pos="4253"/>
        </w:tabs>
        <w:overflowPunct/>
        <w:autoSpaceDE/>
        <w:autoSpaceDN/>
        <w:adjustRightInd/>
        <w:textAlignment w:val="auto"/>
        <w:rPr>
          <w:rFonts w:eastAsia="宋体"/>
          <w:lang w:eastAsia="en-US"/>
        </w:rPr>
      </w:pPr>
      <w:r>
        <w:rPr>
          <w:rFonts w:eastAsia="宋体"/>
          <w:lang w:eastAsia="en-US"/>
        </w:rPr>
        <w:t xml:space="preserve">For </w:t>
      </w:r>
      <w:r>
        <w:rPr>
          <w:rFonts w:eastAsia="宋体"/>
          <w:i/>
          <w:lang w:eastAsia="en-US"/>
        </w:rPr>
        <w:t xml:space="preserve">NCR-MT type 1-H </w:t>
      </w:r>
      <w:r>
        <w:rPr>
          <w:rFonts w:eastAsia="宋体"/>
          <w:lang w:eastAsia="en-US"/>
        </w:rPr>
        <w:t xml:space="preserve">manufacturer shall declare </w:t>
      </w:r>
      <w:r>
        <w:rPr>
          <w:rFonts w:eastAsia="宋体"/>
          <w:i/>
          <w:lang w:eastAsia="en-US"/>
        </w:rPr>
        <w:t>TAB connector RX min cell groups</w:t>
      </w:r>
      <w:r>
        <w:rPr>
          <w:rFonts w:eastAsia="宋体"/>
          <w:lang w:eastAsia="en-US"/>
        </w:rPr>
        <w:t>.</w:t>
      </w:r>
      <w:r>
        <w:rPr>
          <w:rFonts w:eastAsia="MS Mincho"/>
          <w:iCs/>
          <w:lang w:eastAsia="ja-JP"/>
        </w:rPr>
        <w:t xml:space="preserve"> </w:t>
      </w:r>
      <w:r>
        <w:rPr>
          <w:rFonts w:eastAsia="宋体"/>
          <w:lang w:eastAsia="en-US"/>
        </w:rPr>
        <w:t xml:space="preserve">Every </w:t>
      </w:r>
      <w:r>
        <w:rPr>
          <w:rFonts w:eastAsia="宋体"/>
          <w:i/>
          <w:lang w:eastAsia="en-US"/>
        </w:rPr>
        <w:t>TAB connector</w:t>
      </w:r>
      <w:r>
        <w:rPr>
          <w:rFonts w:eastAsia="宋体"/>
          <w:lang w:eastAsia="en-US"/>
        </w:rPr>
        <w:t xml:space="preserve"> of </w:t>
      </w:r>
      <w:r>
        <w:rPr>
          <w:rFonts w:eastAsia="宋体"/>
          <w:i/>
          <w:lang w:eastAsia="en-US"/>
        </w:rPr>
        <w:t>NCR-MT type 1-H</w:t>
      </w:r>
      <w:r>
        <w:rPr>
          <w:rFonts w:eastAsia="宋体"/>
          <w:lang w:eastAsia="en-US"/>
        </w:rPr>
        <w:t xml:space="preserve"> supporting reception in an </w:t>
      </w:r>
      <w:r>
        <w:rPr>
          <w:rFonts w:eastAsia="宋体"/>
          <w:i/>
          <w:lang w:eastAsia="en-US"/>
        </w:rPr>
        <w:t>operating band</w:t>
      </w:r>
      <w:r>
        <w:rPr>
          <w:rFonts w:eastAsia="宋体"/>
          <w:lang w:eastAsia="en-US"/>
        </w:rPr>
        <w:t xml:space="preserve"> shall map to one </w:t>
      </w:r>
      <w:r>
        <w:rPr>
          <w:rFonts w:eastAsia="宋体"/>
          <w:i/>
          <w:lang w:eastAsia="en-US"/>
        </w:rPr>
        <w:t>TAB connector RX min cell group</w:t>
      </w:r>
      <w:r>
        <w:rPr>
          <w:rFonts w:eastAsia="宋体"/>
          <w:lang w:eastAsia="en-US"/>
        </w:rPr>
        <w:t xml:space="preserve">, where mapping of </w:t>
      </w:r>
      <w:r>
        <w:rPr>
          <w:rFonts w:eastAsia="宋体"/>
          <w:i/>
          <w:lang w:eastAsia="en-US"/>
        </w:rPr>
        <w:t>TAB connectors</w:t>
      </w:r>
      <w:r>
        <w:rPr>
          <w:rFonts w:eastAsia="宋体"/>
          <w:lang w:eastAsia="en-US"/>
        </w:rPr>
        <w:t xml:space="preserve"> to cells/beams is implementation dependent.</w:t>
      </w:r>
    </w:p>
    <w:p>
      <w:pPr>
        <w:tabs>
          <w:tab w:val="left" w:pos="4253"/>
        </w:tabs>
        <w:overflowPunct/>
        <w:autoSpaceDE/>
        <w:autoSpaceDN/>
        <w:adjustRightInd/>
        <w:textAlignment w:val="auto"/>
        <w:rPr>
          <w:rFonts w:eastAsia="宋体"/>
          <w:lang w:eastAsia="en-US"/>
        </w:rPr>
      </w:pPr>
      <w:r>
        <w:rPr>
          <w:rFonts w:eastAsia="宋体"/>
          <w:lang w:eastAsia="en-US"/>
        </w:rPr>
        <w:t>The number of active receiver units that are considered when calculating the conducted RX spurious emission limits (N</w:t>
      </w:r>
      <w:r>
        <w:rPr>
          <w:rFonts w:eastAsia="宋体"/>
          <w:vertAlign w:val="subscript"/>
          <w:lang w:eastAsia="en-US"/>
        </w:rPr>
        <w:t>RXU,counted</w:t>
      </w:r>
      <w:r>
        <w:rPr>
          <w:rFonts w:eastAsia="宋体"/>
          <w:lang w:eastAsia="en-US"/>
        </w:rPr>
        <w:t>) for</w:t>
      </w:r>
      <w:r>
        <w:rPr>
          <w:rFonts w:hint="eastAsia" w:eastAsia="宋体"/>
          <w:lang w:val="en-US" w:eastAsia="zh-CN"/>
        </w:rPr>
        <w:t xml:space="preserve"> Wide </w:t>
      </w:r>
      <w:r>
        <w:rPr>
          <w:rFonts w:eastAsia="宋体"/>
          <w:lang w:val="en-US" w:eastAsia="zh-CN"/>
        </w:rPr>
        <w:t>A</w:t>
      </w:r>
      <w:r>
        <w:rPr>
          <w:rFonts w:hint="eastAsia" w:eastAsia="宋体"/>
          <w:lang w:val="en-US" w:eastAsia="zh-CN"/>
        </w:rPr>
        <w:t>rea</w:t>
      </w:r>
      <w:r>
        <w:rPr>
          <w:rFonts w:eastAsia="宋体"/>
          <w:lang w:eastAsia="en-US"/>
        </w:rPr>
        <w:t xml:space="preserve"> </w:t>
      </w:r>
      <w:r>
        <w:rPr>
          <w:rFonts w:eastAsia="宋体"/>
          <w:i/>
          <w:lang w:eastAsia="en-US"/>
        </w:rPr>
        <w:t>NCR-MT type 1-H</w:t>
      </w:r>
      <w:r>
        <w:rPr>
          <w:rFonts w:eastAsia="宋体"/>
          <w:lang w:eastAsia="en-US"/>
        </w:rPr>
        <w:t xml:space="preserve"> is calculated as follows:</w:t>
      </w:r>
    </w:p>
    <w:p>
      <w:pPr>
        <w:pStyle w:val="113"/>
        <w:rPr>
          <w:rFonts w:eastAsia="宋体"/>
          <w:lang w:eastAsia="en-US"/>
        </w:rPr>
      </w:pPr>
      <w:r>
        <w:rPr>
          <w:rFonts w:eastAsia="宋体"/>
          <w:lang w:eastAsia="en-US"/>
        </w:rPr>
        <w:tab/>
      </w:r>
      <w:r>
        <w:rPr>
          <w:rFonts w:eastAsia="宋体"/>
          <w:lang w:eastAsia="en-US"/>
        </w:rPr>
        <w:t>N</w:t>
      </w:r>
      <w:r>
        <w:rPr>
          <w:rFonts w:eastAsia="宋体"/>
          <w:vertAlign w:val="subscript"/>
          <w:lang w:eastAsia="en-US"/>
        </w:rPr>
        <w:t>RXU,counted</w:t>
      </w:r>
      <w:r>
        <w:rPr>
          <w:rFonts w:eastAsia="宋体"/>
          <w:lang w:eastAsia="en-US"/>
        </w:rPr>
        <w:t xml:space="preserve"> = min(N</w:t>
      </w:r>
      <w:r>
        <w:rPr>
          <w:rFonts w:eastAsia="宋体"/>
          <w:vertAlign w:val="subscript"/>
          <w:lang w:eastAsia="en-US"/>
        </w:rPr>
        <w:t xml:space="preserve">RXU,active </w:t>
      </w:r>
      <w:r>
        <w:rPr>
          <w:rFonts w:eastAsia="宋体"/>
          <w:lang w:eastAsia="en-US"/>
        </w:rPr>
        <w:t>, 8)</w:t>
      </w:r>
    </w:p>
    <w:p>
      <w:pPr>
        <w:pStyle w:val="102"/>
        <w:rPr>
          <w:rFonts w:eastAsia="宋体"/>
          <w:lang w:eastAsia="en-US"/>
        </w:rPr>
      </w:pPr>
      <w:r>
        <w:rPr>
          <w:rFonts w:eastAsia="宋体"/>
          <w:lang w:eastAsia="en-US"/>
        </w:rPr>
        <w:t>NOTE:</w:t>
      </w:r>
      <w:r>
        <w:rPr>
          <w:rFonts w:eastAsia="宋体"/>
          <w:lang w:eastAsia="en-US"/>
        </w:rPr>
        <w:tab/>
      </w:r>
      <w:r>
        <w:rPr>
          <w:rFonts w:eastAsia="宋体"/>
          <w:lang w:eastAsia="en-US"/>
        </w:rPr>
        <w:t>N</w:t>
      </w:r>
      <w:r>
        <w:rPr>
          <w:rFonts w:eastAsia="宋体"/>
          <w:vertAlign w:val="subscript"/>
          <w:lang w:eastAsia="en-US"/>
        </w:rPr>
        <w:t>RXU,active</w:t>
      </w:r>
      <w:r>
        <w:rPr>
          <w:rFonts w:eastAsia="宋体"/>
          <w:lang w:eastAsia="en-US"/>
        </w:rPr>
        <w:t xml:space="preserve"> is the number of actually active receiver units.</w:t>
      </w:r>
    </w:p>
    <w:p>
      <w:pPr>
        <w:pStyle w:val="5"/>
        <w:rPr>
          <w:rFonts w:eastAsia="宋体"/>
          <w:lang w:eastAsia="en-US"/>
        </w:rPr>
      </w:pPr>
      <w:r>
        <w:rPr>
          <w:rFonts w:eastAsia="宋体"/>
          <w:lang w:eastAsia="en-US"/>
        </w:rPr>
        <w:t>6.</w:t>
      </w:r>
      <w:r>
        <w:rPr>
          <w:rFonts w:hint="eastAsia" w:eastAsia="宋体"/>
          <w:lang w:val="en-US" w:eastAsia="zh-CN"/>
        </w:rPr>
        <w:t>20</w:t>
      </w:r>
      <w:r>
        <w:rPr>
          <w:rFonts w:eastAsia="宋体"/>
          <w:lang w:eastAsia="en-US"/>
        </w:rPr>
        <w:t>.</w:t>
      </w:r>
      <w:r>
        <w:rPr>
          <w:rFonts w:hint="eastAsia" w:eastAsia="宋体"/>
          <w:lang w:val="en-US" w:eastAsia="zh-CN"/>
        </w:rPr>
        <w:t>2</w:t>
      </w:r>
      <w:r>
        <w:rPr>
          <w:rFonts w:eastAsia="宋体"/>
          <w:lang w:eastAsia="en-US"/>
        </w:rPr>
        <w:tab/>
      </w:r>
      <w:r>
        <w:rPr>
          <w:rFonts w:eastAsia="宋体"/>
          <w:lang w:eastAsia="en-US"/>
        </w:rPr>
        <w:t>Minimum requirement</w:t>
      </w:r>
    </w:p>
    <w:p>
      <w:pPr>
        <w:tabs>
          <w:tab w:val="left" w:pos="4253"/>
        </w:tabs>
        <w:overflowPunct/>
        <w:autoSpaceDE/>
        <w:autoSpaceDN/>
        <w:adjustRightInd/>
        <w:textAlignment w:val="auto"/>
        <w:rPr>
          <w:rFonts w:eastAsia="宋体"/>
          <w:lang w:eastAsia="en-US"/>
        </w:rPr>
      </w:pPr>
      <w:r>
        <w:rPr>
          <w:rFonts w:eastAsia="宋体"/>
          <w:lang w:eastAsia="en-US"/>
        </w:rPr>
        <w:t>The minimum requirement for MT connectors of NCR is defined in TS 3</w:t>
      </w:r>
      <w:r>
        <w:rPr>
          <w:rFonts w:eastAsia="宋体"/>
          <w:lang w:val="en-US" w:eastAsia="zh-CN"/>
        </w:rPr>
        <w:t>8</w:t>
      </w:r>
      <w:r>
        <w:rPr>
          <w:rFonts w:eastAsia="宋体"/>
          <w:lang w:eastAsia="en-US"/>
        </w:rPr>
        <w:t>.106 [2] clause 6.22.2.</w:t>
      </w:r>
    </w:p>
    <w:p>
      <w:pPr>
        <w:pStyle w:val="5"/>
        <w:rPr>
          <w:rFonts w:eastAsia="宋体"/>
          <w:lang w:eastAsia="en-US"/>
        </w:rPr>
      </w:pPr>
      <w:r>
        <w:rPr>
          <w:rFonts w:eastAsia="宋体"/>
          <w:lang w:eastAsia="en-US"/>
        </w:rPr>
        <w:t>6.</w:t>
      </w:r>
      <w:r>
        <w:rPr>
          <w:rFonts w:hint="eastAsia" w:eastAsia="宋体"/>
          <w:lang w:val="en-US" w:eastAsia="zh-CN"/>
        </w:rPr>
        <w:t>20</w:t>
      </w:r>
      <w:r>
        <w:rPr>
          <w:rFonts w:eastAsia="宋体"/>
          <w:lang w:eastAsia="en-US"/>
        </w:rPr>
        <w:t>.3</w:t>
      </w:r>
      <w:r>
        <w:rPr>
          <w:rFonts w:eastAsia="宋体"/>
          <w:lang w:eastAsia="en-US"/>
        </w:rPr>
        <w:tab/>
      </w:r>
      <w:r>
        <w:rPr>
          <w:rFonts w:eastAsia="宋体"/>
          <w:lang w:eastAsia="en-US"/>
        </w:rPr>
        <w:t>Test purpose</w:t>
      </w:r>
    </w:p>
    <w:p>
      <w:pPr>
        <w:tabs>
          <w:tab w:val="left" w:pos="4253"/>
        </w:tabs>
        <w:overflowPunct/>
        <w:autoSpaceDE/>
        <w:autoSpaceDN/>
        <w:adjustRightInd/>
        <w:textAlignment w:val="auto"/>
        <w:rPr>
          <w:rFonts w:eastAsia="宋体"/>
          <w:lang w:eastAsia="en-US"/>
        </w:rPr>
      </w:pPr>
      <w:r>
        <w:rPr>
          <w:rFonts w:eastAsia="Malgun Gothic"/>
          <w:lang w:eastAsia="en-US"/>
        </w:rPr>
        <w:t xml:space="preserve">The test purpose is to verify the ability of the </w:t>
      </w:r>
      <w:r>
        <w:rPr>
          <w:rFonts w:hint="eastAsia" w:eastAsia="宋体"/>
          <w:lang w:val="en-US" w:eastAsia="zh-CN"/>
        </w:rPr>
        <w:t>NCR-MT</w:t>
      </w:r>
      <w:r>
        <w:rPr>
          <w:rFonts w:eastAsia="Malgun Gothic"/>
          <w:lang w:eastAsia="en-US"/>
        </w:rPr>
        <w:t xml:space="preserve"> to limit the interference caused by receiver spurious emissions to other systems.</w:t>
      </w:r>
    </w:p>
    <w:p>
      <w:pPr>
        <w:pStyle w:val="5"/>
        <w:rPr>
          <w:rFonts w:eastAsia="宋体"/>
          <w:lang w:eastAsia="en-US"/>
        </w:rPr>
      </w:pPr>
      <w:r>
        <w:rPr>
          <w:rFonts w:eastAsia="宋体"/>
          <w:lang w:eastAsia="en-US"/>
        </w:rPr>
        <w:t>6.</w:t>
      </w:r>
      <w:r>
        <w:rPr>
          <w:rFonts w:hint="eastAsia" w:eastAsia="宋体"/>
          <w:lang w:val="en-US" w:eastAsia="zh-CN"/>
        </w:rPr>
        <w:t>20</w:t>
      </w:r>
      <w:r>
        <w:rPr>
          <w:rFonts w:eastAsia="宋体"/>
          <w:lang w:eastAsia="en-US"/>
        </w:rPr>
        <w:t>.4</w:t>
      </w:r>
      <w:r>
        <w:rPr>
          <w:rFonts w:eastAsia="宋体"/>
          <w:lang w:eastAsia="en-US"/>
        </w:rPr>
        <w:tab/>
      </w:r>
      <w:r>
        <w:rPr>
          <w:rFonts w:eastAsia="宋体"/>
          <w:lang w:eastAsia="en-US"/>
        </w:rPr>
        <w:t>Method of test</w:t>
      </w:r>
    </w:p>
    <w:p>
      <w:pPr>
        <w:pStyle w:val="6"/>
        <w:rPr>
          <w:rFonts w:eastAsia="Malgun Gothic"/>
          <w:lang w:eastAsia="en-US"/>
        </w:rPr>
      </w:pPr>
      <w:bookmarkStart w:id="660" w:name="_Toc75260182"/>
      <w:bookmarkStart w:id="661" w:name="_Toc75275724"/>
      <w:bookmarkStart w:id="662" w:name="_Toc106180873"/>
      <w:bookmarkStart w:id="663" w:name="_Toc73963005"/>
      <w:bookmarkStart w:id="664" w:name="_Toc98753887"/>
      <w:bookmarkStart w:id="665" w:name="_Toc76541734"/>
      <w:bookmarkStart w:id="666" w:name="_Toc75276235"/>
      <w:bookmarkStart w:id="667" w:name="_Toc89944869"/>
      <w:bookmarkStart w:id="668" w:name="_Toc114150918"/>
      <w:bookmarkStart w:id="669" w:name="_Toc82437503"/>
      <w:r>
        <w:rPr>
          <w:rFonts w:hint="eastAsia" w:eastAsia="宋体"/>
          <w:lang w:val="en-US" w:eastAsia="zh-CN"/>
        </w:rPr>
        <w:t>6</w:t>
      </w:r>
      <w:r>
        <w:rPr>
          <w:rFonts w:eastAsia="Malgun Gothic"/>
          <w:lang w:eastAsia="en-US"/>
        </w:rPr>
        <w:t>.</w:t>
      </w:r>
      <w:r>
        <w:rPr>
          <w:rFonts w:hint="eastAsia" w:eastAsia="宋体"/>
          <w:lang w:val="en-US" w:eastAsia="zh-CN"/>
        </w:rPr>
        <w:t>20</w:t>
      </w:r>
      <w:r>
        <w:rPr>
          <w:rFonts w:eastAsia="Malgun Gothic"/>
          <w:lang w:eastAsia="en-US"/>
        </w:rPr>
        <w:t>.4.1</w:t>
      </w:r>
      <w:r>
        <w:rPr>
          <w:rFonts w:eastAsia="Malgun Gothic"/>
          <w:lang w:eastAsia="en-US"/>
        </w:rPr>
        <w:tab/>
      </w:r>
      <w:r>
        <w:rPr>
          <w:rFonts w:eastAsia="Malgun Gothic"/>
          <w:lang w:eastAsia="en-US"/>
        </w:rPr>
        <w:t>Initial conditions</w:t>
      </w:r>
      <w:bookmarkEnd w:id="660"/>
      <w:bookmarkEnd w:id="661"/>
      <w:bookmarkEnd w:id="662"/>
      <w:bookmarkEnd w:id="663"/>
      <w:bookmarkEnd w:id="664"/>
      <w:bookmarkEnd w:id="665"/>
      <w:bookmarkEnd w:id="666"/>
      <w:bookmarkEnd w:id="667"/>
      <w:bookmarkEnd w:id="668"/>
      <w:bookmarkEnd w:id="669"/>
    </w:p>
    <w:p>
      <w:pPr>
        <w:tabs>
          <w:tab w:val="left" w:pos="4253"/>
        </w:tabs>
        <w:overflowPunct/>
        <w:autoSpaceDE/>
        <w:autoSpaceDN/>
        <w:adjustRightInd/>
        <w:textAlignment w:val="auto"/>
        <w:rPr>
          <w:rFonts w:eastAsia="Malgun Gothic"/>
          <w:lang w:eastAsia="en-US"/>
        </w:rPr>
      </w:pPr>
      <w:r>
        <w:rPr>
          <w:rFonts w:eastAsia="Malgun Gothic"/>
          <w:lang w:eastAsia="en-US"/>
        </w:rPr>
        <w:t>Test environment: Normal; see annex B.2.</w:t>
      </w:r>
    </w:p>
    <w:p>
      <w:pPr>
        <w:tabs>
          <w:tab w:val="left" w:pos="4253"/>
        </w:tabs>
        <w:overflowPunct/>
        <w:autoSpaceDE/>
        <w:autoSpaceDN/>
        <w:adjustRightInd/>
        <w:textAlignment w:val="auto"/>
        <w:rPr>
          <w:rFonts w:eastAsia="Malgun Gothic"/>
          <w:lang w:eastAsia="en-US"/>
        </w:rPr>
      </w:pPr>
      <w:r>
        <w:rPr>
          <w:rFonts w:eastAsia="Malgun Gothic"/>
          <w:lang w:eastAsia="en-US"/>
        </w:rPr>
        <w:t>RF channels to be tested for single carrier: M; see clause 4.9</w:t>
      </w:r>
      <w:r>
        <w:rPr>
          <w:rFonts w:hint="eastAsia" w:eastAsia="宋体"/>
          <w:lang w:val="en-US" w:eastAsia="zh-CN"/>
        </w:rPr>
        <w:t>A</w:t>
      </w:r>
      <w:r>
        <w:rPr>
          <w:rFonts w:eastAsia="Malgun Gothic"/>
          <w:lang w:eastAsia="en-US"/>
        </w:rPr>
        <w:t>.1.</w:t>
      </w:r>
    </w:p>
    <w:p>
      <w:pPr>
        <w:tabs>
          <w:tab w:val="left" w:pos="4253"/>
        </w:tabs>
        <w:overflowPunct/>
        <w:autoSpaceDE/>
        <w:autoSpaceDN/>
        <w:adjustRightInd/>
        <w:textAlignment w:val="auto"/>
        <w:rPr>
          <w:rFonts w:eastAsia="Malgun Gothic"/>
          <w:lang w:eastAsia="en-US"/>
        </w:rPr>
      </w:pPr>
      <w:r>
        <w:rPr>
          <w:rFonts w:hint="eastAsia" w:eastAsia="宋体"/>
          <w:i/>
          <w:lang w:val="en-US" w:eastAsia="zh-CN"/>
        </w:rPr>
        <w:t>NCR</w:t>
      </w:r>
      <w:r>
        <w:rPr>
          <w:rFonts w:eastAsia="Malgun Gothic"/>
          <w:i/>
          <w:lang w:eastAsia="en-US"/>
        </w:rPr>
        <w:t xml:space="preserve"> RF Bandwidth</w:t>
      </w:r>
      <w:r>
        <w:rPr>
          <w:rFonts w:eastAsia="Malgun Gothic"/>
          <w:lang w:eastAsia="en-US"/>
        </w:rPr>
        <w:t xml:space="preserve"> positions to be tested for multi-carrier:</w:t>
      </w:r>
    </w:p>
    <w:p>
      <w:pPr>
        <w:pStyle w:val="113"/>
        <w:rPr>
          <w:rFonts w:eastAsia="Malgun Gothic"/>
          <w:lang w:eastAsia="en-US"/>
        </w:rPr>
      </w:pPr>
      <w:r>
        <w:rPr>
          <w:rFonts w:eastAsia="Malgun Gothic"/>
          <w:lang w:eastAsia="en-US"/>
        </w:rPr>
        <w:t>-</w:t>
      </w:r>
      <w:r>
        <w:rPr>
          <w:rFonts w:eastAsia="Malgun Gothic"/>
          <w:lang w:eastAsia="en-US"/>
        </w:rPr>
        <w:tab/>
      </w:r>
      <w:r>
        <w:rPr>
          <w:rFonts w:eastAsia="Malgun Gothic"/>
          <w:lang w:eastAsia="en-US"/>
        </w:rPr>
        <w:t>M</w:t>
      </w:r>
      <w:r>
        <w:rPr>
          <w:rFonts w:eastAsia="Malgun Gothic"/>
          <w:vertAlign w:val="subscript"/>
          <w:lang w:eastAsia="en-US"/>
        </w:rPr>
        <w:t>RFBW</w:t>
      </w:r>
      <w:r>
        <w:rPr>
          <w:rFonts w:eastAsia="Malgun Gothic"/>
          <w:lang w:eastAsia="en-US"/>
        </w:rPr>
        <w:t xml:space="preserve"> in single-band operation, see clause 4.9</w:t>
      </w:r>
      <w:r>
        <w:rPr>
          <w:rFonts w:hint="eastAsia" w:eastAsia="宋体"/>
          <w:lang w:val="en-US" w:eastAsia="zh-CN"/>
        </w:rPr>
        <w:t>A</w:t>
      </w:r>
      <w:r>
        <w:rPr>
          <w:rFonts w:eastAsia="Malgun Gothic"/>
          <w:lang w:eastAsia="en-US"/>
        </w:rPr>
        <w:t>.1,</w:t>
      </w:r>
    </w:p>
    <w:p>
      <w:pPr>
        <w:pStyle w:val="113"/>
        <w:rPr>
          <w:rFonts w:eastAsia="Malgun Gothic"/>
          <w:lang w:eastAsia="en-US"/>
        </w:rPr>
      </w:pPr>
      <w:r>
        <w:rPr>
          <w:rFonts w:eastAsia="Malgun Gothic"/>
          <w:lang w:eastAsia="en-US"/>
        </w:rPr>
        <w:t>-</w:t>
      </w:r>
      <w:r>
        <w:rPr>
          <w:rFonts w:eastAsia="Malgun Gothic"/>
          <w:lang w:eastAsia="en-US"/>
        </w:rPr>
        <w:tab/>
      </w:r>
      <w:r>
        <w:rPr>
          <w:rFonts w:eastAsia="Malgun Gothic"/>
          <w:lang w:eastAsia="en-US"/>
        </w:rPr>
        <w:t>B</w:t>
      </w:r>
      <w:r>
        <w:rPr>
          <w:rFonts w:eastAsia="Malgun Gothic"/>
          <w:vertAlign w:val="subscript"/>
          <w:lang w:eastAsia="en-US"/>
        </w:rPr>
        <w:t>RFBW</w:t>
      </w:r>
      <w:r>
        <w:rPr>
          <w:rFonts w:eastAsia="Malgun Gothic"/>
          <w:lang w:eastAsia="en-US"/>
        </w:rPr>
        <w:t>_T'</w:t>
      </w:r>
      <w:r>
        <w:rPr>
          <w:rFonts w:eastAsia="Malgun Gothic"/>
          <w:vertAlign w:val="subscript"/>
          <w:lang w:eastAsia="en-US"/>
        </w:rPr>
        <w:t>RFBW</w:t>
      </w:r>
      <w:r>
        <w:rPr>
          <w:rFonts w:eastAsia="Malgun Gothic"/>
          <w:lang w:eastAsia="en-US"/>
        </w:rPr>
        <w:t xml:space="preserve"> and B'</w:t>
      </w:r>
      <w:r>
        <w:rPr>
          <w:rFonts w:eastAsia="Malgun Gothic"/>
          <w:vertAlign w:val="subscript"/>
          <w:lang w:eastAsia="en-US"/>
        </w:rPr>
        <w:t>RFBW</w:t>
      </w:r>
      <w:r>
        <w:rPr>
          <w:rFonts w:eastAsia="Malgun Gothic"/>
          <w:lang w:eastAsia="en-US"/>
        </w:rPr>
        <w:t>_T</w:t>
      </w:r>
      <w:r>
        <w:rPr>
          <w:rFonts w:eastAsia="Malgun Gothic"/>
          <w:vertAlign w:val="subscript"/>
          <w:lang w:eastAsia="en-US"/>
        </w:rPr>
        <w:t>RFBW</w:t>
      </w:r>
      <w:r>
        <w:rPr>
          <w:rFonts w:eastAsia="Malgun Gothic"/>
          <w:lang w:eastAsia="en-US"/>
        </w:rPr>
        <w:t xml:space="preserve"> in multi-band operation, see clause 4.9</w:t>
      </w:r>
      <w:r>
        <w:rPr>
          <w:rFonts w:hint="eastAsia" w:eastAsia="宋体"/>
          <w:lang w:val="en-US" w:eastAsia="zh-CN"/>
        </w:rPr>
        <w:t>A</w:t>
      </w:r>
      <w:r>
        <w:rPr>
          <w:rFonts w:eastAsia="Malgun Gothic"/>
          <w:lang w:eastAsia="en-US"/>
        </w:rPr>
        <w:t>.1.</w:t>
      </w:r>
    </w:p>
    <w:p>
      <w:pPr>
        <w:pStyle w:val="6"/>
        <w:rPr>
          <w:rFonts w:eastAsia="Malgun Gothic"/>
          <w:lang w:eastAsia="en-US"/>
        </w:rPr>
      </w:pPr>
      <w:bookmarkStart w:id="670" w:name="_Toc89944870"/>
      <w:bookmarkStart w:id="671" w:name="_Toc75260183"/>
      <w:bookmarkStart w:id="672" w:name="_Toc75275725"/>
      <w:bookmarkStart w:id="673" w:name="_Toc76541735"/>
      <w:bookmarkStart w:id="674" w:name="_Toc114150919"/>
      <w:bookmarkStart w:id="675" w:name="_Toc106180874"/>
      <w:bookmarkStart w:id="676" w:name="_Toc75276236"/>
      <w:bookmarkStart w:id="677" w:name="_Toc73963006"/>
      <w:bookmarkStart w:id="678" w:name="_Toc82437504"/>
      <w:bookmarkStart w:id="679" w:name="_Toc98753888"/>
      <w:r>
        <w:rPr>
          <w:rFonts w:hint="eastAsia" w:eastAsia="宋体"/>
          <w:lang w:val="en-US" w:eastAsia="zh-CN"/>
        </w:rPr>
        <w:t>6</w:t>
      </w:r>
      <w:r>
        <w:rPr>
          <w:rFonts w:eastAsia="Malgun Gothic"/>
          <w:lang w:eastAsia="en-US"/>
        </w:rPr>
        <w:t>.</w:t>
      </w:r>
      <w:r>
        <w:rPr>
          <w:rFonts w:hint="eastAsia" w:eastAsia="宋体"/>
          <w:lang w:val="en-US" w:eastAsia="zh-CN"/>
        </w:rPr>
        <w:t>20</w:t>
      </w:r>
      <w:r>
        <w:rPr>
          <w:rFonts w:eastAsia="Malgun Gothic"/>
          <w:lang w:eastAsia="en-US"/>
        </w:rPr>
        <w:t>.4.2</w:t>
      </w:r>
      <w:r>
        <w:rPr>
          <w:rFonts w:eastAsia="Malgun Gothic"/>
          <w:lang w:eastAsia="en-US"/>
        </w:rPr>
        <w:tab/>
      </w:r>
      <w:r>
        <w:rPr>
          <w:rFonts w:eastAsia="Malgun Gothic"/>
          <w:lang w:eastAsia="en-US"/>
        </w:rPr>
        <w:t>Procedure</w:t>
      </w:r>
      <w:bookmarkEnd w:id="670"/>
      <w:bookmarkEnd w:id="671"/>
      <w:bookmarkEnd w:id="672"/>
      <w:bookmarkEnd w:id="673"/>
      <w:bookmarkEnd w:id="674"/>
      <w:bookmarkEnd w:id="675"/>
      <w:bookmarkEnd w:id="676"/>
      <w:bookmarkEnd w:id="677"/>
      <w:bookmarkEnd w:id="678"/>
      <w:bookmarkEnd w:id="679"/>
    </w:p>
    <w:p>
      <w:pPr>
        <w:tabs>
          <w:tab w:val="left" w:pos="4253"/>
        </w:tabs>
        <w:overflowPunct/>
        <w:autoSpaceDE/>
        <w:autoSpaceDN/>
        <w:adjustRightInd/>
        <w:textAlignment w:val="auto"/>
        <w:rPr>
          <w:rFonts w:eastAsia="Malgun Gothic"/>
          <w:lang w:eastAsia="en-US"/>
        </w:rPr>
      </w:pPr>
      <w:r>
        <w:rPr>
          <w:rFonts w:eastAsia="Malgun Gothic"/>
          <w:lang w:eastAsia="en-US"/>
        </w:rPr>
        <w:t>The minimum requirement is applied to all connectors under test,</w:t>
      </w:r>
    </w:p>
    <w:p>
      <w:pPr>
        <w:tabs>
          <w:tab w:val="left" w:pos="4253"/>
        </w:tabs>
        <w:overflowPunct/>
        <w:autoSpaceDE/>
        <w:autoSpaceDN/>
        <w:adjustRightInd/>
        <w:textAlignment w:val="auto"/>
        <w:rPr>
          <w:rFonts w:eastAsia="Malgun Gothic"/>
          <w:lang w:eastAsia="en-US"/>
        </w:rPr>
      </w:pPr>
      <w:r>
        <w:rPr>
          <w:rFonts w:eastAsia="Malgun Gothic"/>
          <w:lang w:eastAsia="en-US"/>
        </w:rPr>
        <w:t xml:space="preserve">For </w:t>
      </w:r>
      <w:del w:id="212" w:author="ZTE, Fei Xue" w:date="2024-08-09T15:47:45Z">
        <w:r>
          <w:rPr>
            <w:rFonts w:hint="default" w:eastAsia="Malgun Gothic"/>
            <w:i/>
            <w:lang w:val="en-US" w:eastAsia="en-US"/>
          </w:rPr>
          <w:delText>IAB</w:delText>
        </w:r>
      </w:del>
      <w:ins w:id="213" w:author="ZTE, Fei Xue" w:date="2024-08-09T15:47:45Z">
        <w:r>
          <w:rPr>
            <w:rFonts w:hint="eastAsia" w:eastAsia="宋体"/>
            <w:i/>
            <w:lang w:val="en-US" w:eastAsia="zh-CN"/>
          </w:rPr>
          <w:t>NC</w:t>
        </w:r>
      </w:ins>
      <w:ins w:id="214" w:author="ZTE, Fei Xue" w:date="2024-08-09T15:47:46Z">
        <w:r>
          <w:rPr>
            <w:rFonts w:hint="eastAsia" w:eastAsia="宋体"/>
            <w:i/>
            <w:lang w:val="en-US" w:eastAsia="zh-CN"/>
          </w:rPr>
          <w:t>R</w:t>
        </w:r>
      </w:ins>
      <w:r>
        <w:rPr>
          <w:rFonts w:eastAsia="Malgun Gothic"/>
          <w:i/>
          <w:lang w:eastAsia="en-US"/>
        </w:rPr>
        <w:t xml:space="preserve"> type 1-H</w:t>
      </w:r>
      <w:r>
        <w:rPr>
          <w:rFonts w:eastAsia="Malgun Gothic"/>
          <w:lang w:eastAsia="en-US"/>
        </w:rPr>
        <w:t xml:space="preserve"> where there may be multiple </w:t>
      </w:r>
      <w:r>
        <w:rPr>
          <w:rFonts w:eastAsia="Malgun Gothic"/>
          <w:i/>
          <w:lang w:eastAsia="en-US"/>
        </w:rPr>
        <w:t>TAB connectors</w:t>
      </w:r>
      <w:r>
        <w:rPr>
          <w:rFonts w:eastAsia="Malgun Gothic"/>
          <w:lang w:eastAsia="en-US"/>
        </w:rPr>
        <w:t xml:space="preserve"> they may be tested one at a time or multiple </w:t>
      </w:r>
      <w:r>
        <w:rPr>
          <w:rFonts w:eastAsia="Malgun Gothic"/>
          <w:i/>
          <w:lang w:eastAsia="en-US"/>
        </w:rPr>
        <w:t>TAB connectors</w:t>
      </w:r>
      <w:r>
        <w:rPr>
          <w:rFonts w:eastAsia="Malgun Gothic"/>
          <w:lang w:eastAsia="en-US"/>
        </w:rPr>
        <w:t xml:space="preserve"> may be tested in parallel. Whichever method is used the procedure is repeated until all </w:t>
      </w:r>
      <w:r>
        <w:rPr>
          <w:rFonts w:eastAsia="Malgun Gothic"/>
          <w:i/>
          <w:lang w:eastAsia="en-US"/>
        </w:rPr>
        <w:t>TAB connectors</w:t>
      </w:r>
      <w:r>
        <w:rPr>
          <w:rFonts w:eastAsia="Malgun Gothic"/>
          <w:lang w:eastAsia="en-US"/>
        </w:rPr>
        <w:t xml:space="preserve"> necessary to demonstrate conformance have been tested.</w:t>
      </w:r>
    </w:p>
    <w:p>
      <w:pPr>
        <w:pStyle w:val="113"/>
        <w:rPr>
          <w:rFonts w:eastAsia="Malgun Gothic"/>
          <w:lang w:eastAsia="en-US"/>
        </w:rPr>
      </w:pPr>
      <w:r>
        <w:rPr>
          <w:rFonts w:eastAsia="Malgun Gothic"/>
          <w:lang w:eastAsia="en-US"/>
        </w:rPr>
        <w:t>1)</w:t>
      </w:r>
      <w:r>
        <w:rPr>
          <w:rFonts w:eastAsia="Malgun Gothic"/>
          <w:lang w:eastAsia="en-US"/>
        </w:rPr>
        <w:tab/>
      </w:r>
      <w:r>
        <w:rPr>
          <w:rFonts w:eastAsia="Malgun Gothic"/>
          <w:lang w:eastAsia="en-US"/>
        </w:rPr>
        <w:t xml:space="preserve">Connect the connector under test to measurement equipment . </w:t>
      </w:r>
    </w:p>
    <w:p>
      <w:pPr>
        <w:pStyle w:val="113"/>
        <w:rPr>
          <w:rFonts w:eastAsia="Malgun Gothic"/>
          <w:lang w:eastAsia="en-US"/>
        </w:rPr>
      </w:pPr>
      <w:r>
        <w:rPr>
          <w:rFonts w:hint="eastAsia" w:eastAsia="宋体"/>
          <w:lang w:val="en-US" w:eastAsia="zh-CN"/>
        </w:rPr>
        <w:t>2</w:t>
      </w:r>
      <w:r>
        <w:rPr>
          <w:rFonts w:eastAsia="Malgun Gothic"/>
          <w:lang w:eastAsia="en-US"/>
        </w:rPr>
        <w:t>)</w:t>
      </w:r>
      <w:r>
        <w:rPr>
          <w:rFonts w:eastAsia="Malgun Gothic"/>
          <w:lang w:eastAsia="en-US"/>
        </w:rPr>
        <w:tab/>
      </w:r>
      <w:r>
        <w:rPr>
          <w:rFonts w:eastAsia="Malgun Gothic"/>
          <w:lang w:eastAsia="en-US"/>
        </w:rPr>
        <w:t>For</w:t>
      </w:r>
      <w:r>
        <w:rPr>
          <w:rFonts w:hint="eastAsia" w:eastAsia="宋体"/>
          <w:lang w:val="en-US" w:eastAsia="zh-CN"/>
        </w:rPr>
        <w:t xml:space="preserve"> NCR</w:t>
      </w:r>
      <w:r>
        <w:rPr>
          <w:rFonts w:eastAsia="Malgun Gothic"/>
          <w:lang w:eastAsia="en-US"/>
        </w:rPr>
        <w:t>-</w:t>
      </w:r>
      <w:r>
        <w:rPr>
          <w:rFonts w:hint="eastAsia" w:eastAsia="宋体"/>
          <w:lang w:val="en-US" w:eastAsia="zh-CN"/>
        </w:rPr>
        <w:t>MT</w:t>
      </w:r>
      <w:r>
        <w:rPr>
          <w:rFonts w:eastAsia="Malgun Gothic"/>
          <w:lang w:eastAsia="en-US"/>
        </w:rPr>
        <w:t xml:space="preserve">, set the measurement equipment parameters as specified in table </w:t>
      </w:r>
      <w:r>
        <w:rPr>
          <w:rFonts w:eastAsia="Malgun Gothic"/>
          <w:lang w:val="en-US" w:eastAsia="zh-CN"/>
        </w:rPr>
        <w:t>6</w:t>
      </w:r>
      <w:r>
        <w:rPr>
          <w:rFonts w:eastAsia="Malgun Gothic"/>
          <w:lang w:eastAsia="en-US"/>
        </w:rPr>
        <w:t>.</w:t>
      </w:r>
      <w:r>
        <w:rPr>
          <w:rFonts w:eastAsia="Malgun Gothic"/>
          <w:lang w:val="en-US" w:eastAsia="zh-CN"/>
        </w:rPr>
        <w:t>20</w:t>
      </w:r>
      <w:r>
        <w:rPr>
          <w:rFonts w:eastAsia="Malgun Gothic"/>
          <w:lang w:eastAsia="en-US"/>
        </w:rPr>
        <w:t>.5.</w:t>
      </w:r>
      <w:r>
        <w:rPr>
          <w:rFonts w:eastAsia="Malgun Gothic"/>
          <w:lang w:val="en-US" w:eastAsia="zh-CN"/>
        </w:rPr>
        <w:t>1</w:t>
      </w:r>
      <w:r>
        <w:rPr>
          <w:rFonts w:eastAsia="Malgun Gothic"/>
          <w:lang w:eastAsia="en-US"/>
        </w:rPr>
        <w:t>-1.</w:t>
      </w:r>
    </w:p>
    <w:p>
      <w:pPr>
        <w:pStyle w:val="113"/>
        <w:rPr>
          <w:rFonts w:eastAsia="Malgun Gothic"/>
          <w:lang w:eastAsia="en-US"/>
        </w:rPr>
      </w:pPr>
      <w:r>
        <w:rPr>
          <w:rFonts w:hint="eastAsia" w:eastAsia="宋体"/>
          <w:lang w:val="en-US" w:eastAsia="zh-CN"/>
        </w:rPr>
        <w:t>3</w:t>
      </w:r>
      <w:r>
        <w:rPr>
          <w:rFonts w:eastAsia="Malgun Gothic"/>
          <w:lang w:eastAsia="en-US"/>
        </w:rPr>
        <w:t>)</w:t>
      </w:r>
      <w:r>
        <w:rPr>
          <w:rFonts w:eastAsia="Malgun Gothic"/>
          <w:lang w:eastAsia="en-US"/>
        </w:rPr>
        <w:tab/>
      </w:r>
      <w:r>
        <w:rPr>
          <w:rFonts w:eastAsia="Malgun Gothic"/>
          <w:lang w:eastAsia="en-US"/>
        </w:rPr>
        <w:t xml:space="preserve">For </w:t>
      </w:r>
      <w:r>
        <w:rPr>
          <w:rFonts w:hint="eastAsia" w:eastAsia="宋体"/>
          <w:lang w:val="en-US" w:eastAsia="zh-CN"/>
        </w:rPr>
        <w:t>NCR</w:t>
      </w:r>
      <w:r>
        <w:rPr>
          <w:rFonts w:eastAsia="Malgun Gothic"/>
          <w:lang w:eastAsia="en-US"/>
        </w:rPr>
        <w:t>-</w:t>
      </w:r>
      <w:r>
        <w:rPr>
          <w:rFonts w:hint="eastAsia" w:eastAsia="宋体"/>
          <w:lang w:val="en-US" w:eastAsia="zh-CN"/>
        </w:rPr>
        <w:t>MT</w:t>
      </w:r>
      <w:r>
        <w:rPr>
          <w:rFonts w:eastAsia="Malgun Gothic"/>
          <w:lang w:eastAsia="en-US"/>
        </w:rPr>
        <w:t xml:space="preserve">, measure the spurious emissions over each frequency range described in table </w:t>
      </w:r>
      <w:r>
        <w:rPr>
          <w:rFonts w:eastAsia="Malgun Gothic"/>
          <w:lang w:val="en-US" w:eastAsia="zh-CN"/>
        </w:rPr>
        <w:t>6</w:t>
      </w:r>
      <w:r>
        <w:rPr>
          <w:rFonts w:eastAsia="Malgun Gothic"/>
          <w:lang w:eastAsia="en-US"/>
        </w:rPr>
        <w:t>.</w:t>
      </w:r>
      <w:r>
        <w:rPr>
          <w:rFonts w:eastAsia="Malgun Gothic"/>
          <w:lang w:val="en-US" w:eastAsia="zh-CN"/>
        </w:rPr>
        <w:t>20</w:t>
      </w:r>
      <w:r>
        <w:rPr>
          <w:rFonts w:eastAsia="Malgun Gothic"/>
          <w:lang w:eastAsia="en-US"/>
        </w:rPr>
        <w:t>.5.</w:t>
      </w:r>
      <w:r>
        <w:rPr>
          <w:rFonts w:eastAsia="Malgun Gothic"/>
          <w:lang w:val="en-US" w:eastAsia="zh-CN"/>
        </w:rPr>
        <w:t>1</w:t>
      </w:r>
      <w:r>
        <w:rPr>
          <w:rFonts w:eastAsia="Malgun Gothic"/>
          <w:lang w:eastAsia="en-US"/>
        </w:rPr>
        <w:t>-1.</w:t>
      </w:r>
    </w:p>
    <w:p>
      <w:pPr>
        <w:tabs>
          <w:tab w:val="left" w:pos="4253"/>
        </w:tabs>
        <w:overflowPunct/>
        <w:autoSpaceDE/>
        <w:autoSpaceDN/>
        <w:adjustRightInd/>
        <w:textAlignment w:val="auto"/>
        <w:rPr>
          <w:rFonts w:eastAsia="Malgun Gothic"/>
          <w:lang w:eastAsia="en-US"/>
        </w:rPr>
      </w:pPr>
      <w:r>
        <w:rPr>
          <w:rFonts w:eastAsia="Malgun Gothic"/>
          <w:lang w:eastAsia="en-US"/>
        </w:rPr>
        <w:t xml:space="preserve">In addition, </w:t>
      </w:r>
      <w:r>
        <w:rPr>
          <w:rFonts w:eastAsia="Malgun Gothic"/>
          <w:snapToGrid w:val="0"/>
          <w:lang w:eastAsia="en-US"/>
        </w:rPr>
        <w:t xml:space="preserve">for a </w:t>
      </w:r>
      <w:r>
        <w:rPr>
          <w:rFonts w:eastAsia="Malgun Gothic"/>
          <w:i/>
          <w:snapToGrid w:val="0"/>
          <w:lang w:eastAsia="en-US"/>
        </w:rPr>
        <w:t>multi-band</w:t>
      </w:r>
      <w:r>
        <w:rPr>
          <w:rFonts w:eastAsia="Malgun Gothic"/>
          <w:snapToGrid w:val="0"/>
          <w:lang w:eastAsia="en-US"/>
        </w:rPr>
        <w:t xml:space="preserve"> </w:t>
      </w:r>
      <w:r>
        <w:rPr>
          <w:rFonts w:eastAsia="Malgun Gothic"/>
          <w:i/>
          <w:snapToGrid w:val="0"/>
          <w:lang w:eastAsia="en-US"/>
        </w:rPr>
        <w:t>connector</w:t>
      </w:r>
      <w:r>
        <w:rPr>
          <w:rFonts w:eastAsia="Malgun Gothic"/>
          <w:lang w:eastAsia="en-US"/>
        </w:rPr>
        <w:t>, the following steps shall apply:</w:t>
      </w:r>
    </w:p>
    <w:p>
      <w:pPr>
        <w:pStyle w:val="113"/>
        <w:rPr>
          <w:rFonts w:eastAsia="宋体"/>
          <w:lang w:eastAsia="zh-CN"/>
        </w:rPr>
      </w:pPr>
      <w:r>
        <w:rPr>
          <w:rFonts w:hint="eastAsia" w:eastAsia="宋体"/>
          <w:lang w:val="en-US" w:eastAsia="zh-CN"/>
        </w:rPr>
        <w:t>4</w:t>
      </w:r>
      <w:r>
        <w:rPr>
          <w:rFonts w:eastAsia="Malgun Gothic"/>
          <w:lang w:eastAsia="en-US"/>
        </w:rPr>
        <w:t>)</w:t>
      </w:r>
      <w:r>
        <w:rPr>
          <w:rFonts w:eastAsia="Malgun Gothic"/>
          <w:lang w:eastAsia="en-US"/>
        </w:rPr>
        <w:tab/>
      </w:r>
      <w:r>
        <w:rPr>
          <w:rFonts w:eastAsia="Malgun Gothic"/>
          <w:lang w:eastAsia="en-US"/>
        </w:rPr>
        <w:t xml:space="preserve">For </w:t>
      </w:r>
      <w:r>
        <w:rPr>
          <w:rFonts w:eastAsia="Malgun Gothic"/>
          <w:i/>
          <w:snapToGrid w:val="0"/>
          <w:lang w:eastAsia="en-US"/>
        </w:rPr>
        <w:t>multi-band</w:t>
      </w:r>
      <w:r>
        <w:rPr>
          <w:rFonts w:eastAsia="Malgun Gothic"/>
          <w:snapToGrid w:val="0"/>
          <w:lang w:eastAsia="en-US"/>
        </w:rPr>
        <w:t xml:space="preserve"> </w:t>
      </w:r>
      <w:r>
        <w:rPr>
          <w:rFonts w:eastAsia="Malgun Gothic"/>
          <w:i/>
          <w:snapToGrid w:val="0"/>
          <w:lang w:eastAsia="en-US"/>
        </w:rPr>
        <w:t>connector</w:t>
      </w:r>
      <w:r>
        <w:rPr>
          <w:rFonts w:eastAsia="Malgun Gothic"/>
          <w:snapToGrid w:val="0"/>
          <w:lang w:eastAsia="en-US"/>
        </w:rPr>
        <w:t xml:space="preserve"> </w:t>
      </w:r>
      <w:r>
        <w:rPr>
          <w:rFonts w:eastAsia="Malgun Gothic"/>
          <w:lang w:eastAsia="en-US"/>
        </w:rPr>
        <w:t>and single band tests, repeat the steps above per involved band where single band test configurations and test models shall apply with no carrier activated in the other band.</w:t>
      </w:r>
    </w:p>
    <w:p>
      <w:pPr>
        <w:pStyle w:val="5"/>
        <w:rPr>
          <w:rFonts w:eastAsia="宋体"/>
          <w:lang w:eastAsia="en-US"/>
        </w:rPr>
      </w:pPr>
      <w:r>
        <w:rPr>
          <w:rFonts w:eastAsia="宋体"/>
          <w:lang w:eastAsia="en-US"/>
        </w:rPr>
        <w:t>6.</w:t>
      </w:r>
      <w:r>
        <w:rPr>
          <w:rFonts w:hint="eastAsia" w:eastAsia="宋体"/>
          <w:lang w:val="en-US" w:eastAsia="zh-CN"/>
        </w:rPr>
        <w:t>20</w:t>
      </w:r>
      <w:r>
        <w:rPr>
          <w:rFonts w:eastAsia="宋体"/>
          <w:lang w:eastAsia="en-US"/>
        </w:rPr>
        <w:t>.5</w:t>
      </w:r>
      <w:r>
        <w:rPr>
          <w:rFonts w:eastAsia="宋体"/>
          <w:lang w:eastAsia="en-US"/>
        </w:rPr>
        <w:tab/>
      </w:r>
      <w:r>
        <w:rPr>
          <w:rFonts w:eastAsia="宋体"/>
          <w:lang w:eastAsia="en-US"/>
        </w:rPr>
        <w:t>Test requirements</w:t>
      </w:r>
      <w:bookmarkEnd w:id="565"/>
    </w:p>
    <w:p>
      <w:pPr>
        <w:pStyle w:val="6"/>
        <w:rPr>
          <w:rFonts w:eastAsia="Malgun Gothic"/>
          <w:lang w:eastAsia="en-US"/>
        </w:rPr>
      </w:pPr>
      <w:bookmarkStart w:id="680" w:name="_Toc89944874"/>
      <w:bookmarkStart w:id="681" w:name="_Toc82437508"/>
      <w:bookmarkStart w:id="682" w:name="_Toc76541739"/>
      <w:bookmarkStart w:id="683" w:name="_Toc106180878"/>
      <w:bookmarkStart w:id="684" w:name="_Toc98753892"/>
      <w:bookmarkStart w:id="685" w:name="_Toc73963010"/>
      <w:bookmarkStart w:id="686" w:name="_Toc75275729"/>
      <w:bookmarkStart w:id="687" w:name="_Toc114150923"/>
      <w:bookmarkStart w:id="688" w:name="_Toc75260187"/>
      <w:bookmarkStart w:id="689" w:name="_Toc75276240"/>
      <w:r>
        <w:rPr>
          <w:rFonts w:hint="eastAsia" w:eastAsia="宋体"/>
          <w:lang w:val="en-US" w:eastAsia="zh-CN"/>
        </w:rPr>
        <w:t>60</w:t>
      </w:r>
      <w:r>
        <w:rPr>
          <w:rFonts w:eastAsia="Malgun Gothic"/>
          <w:lang w:eastAsia="en-US"/>
        </w:rPr>
        <w:t>.</w:t>
      </w:r>
      <w:r>
        <w:rPr>
          <w:rFonts w:hint="eastAsia" w:eastAsia="宋体"/>
          <w:lang w:val="en-US" w:eastAsia="zh-CN"/>
        </w:rPr>
        <w:t>20</w:t>
      </w:r>
      <w:r>
        <w:rPr>
          <w:rFonts w:eastAsia="Malgun Gothic"/>
          <w:lang w:eastAsia="en-US"/>
        </w:rPr>
        <w:t>.</w:t>
      </w:r>
      <w:r>
        <w:rPr>
          <w:rFonts w:hint="eastAsia" w:eastAsia="宋体"/>
          <w:lang w:val="en-US" w:eastAsia="zh-CN"/>
        </w:rPr>
        <w:t>5</w:t>
      </w:r>
      <w:r>
        <w:rPr>
          <w:rFonts w:eastAsia="Malgun Gothic"/>
          <w:lang w:eastAsia="en-US"/>
        </w:rPr>
        <w:t>.</w:t>
      </w:r>
      <w:r>
        <w:rPr>
          <w:rFonts w:hint="eastAsia" w:eastAsia="宋体"/>
          <w:lang w:val="en-US" w:eastAsia="zh-CN"/>
        </w:rPr>
        <w:t>1</w:t>
      </w:r>
      <w:r>
        <w:rPr>
          <w:rFonts w:eastAsia="Malgun Gothic"/>
          <w:lang w:eastAsia="en-US"/>
        </w:rPr>
        <w:tab/>
      </w:r>
      <w:r>
        <w:rPr>
          <w:rFonts w:eastAsia="Malgun Gothic"/>
          <w:lang w:eastAsia="en-US"/>
        </w:rPr>
        <w:t xml:space="preserve">Basic limits for </w:t>
      </w:r>
      <w:r>
        <w:rPr>
          <w:rFonts w:hint="eastAsia" w:eastAsia="宋体"/>
          <w:lang w:val="en-US" w:eastAsia="zh-CN"/>
        </w:rPr>
        <w:t>NCR</w:t>
      </w:r>
      <w:r>
        <w:rPr>
          <w:rFonts w:eastAsia="Malgun Gothic"/>
          <w:lang w:eastAsia="en-US"/>
        </w:rPr>
        <w:t>-MT</w:t>
      </w:r>
      <w:bookmarkEnd w:id="680"/>
      <w:bookmarkEnd w:id="681"/>
      <w:bookmarkEnd w:id="682"/>
      <w:bookmarkEnd w:id="683"/>
      <w:bookmarkEnd w:id="684"/>
      <w:bookmarkEnd w:id="685"/>
      <w:bookmarkEnd w:id="686"/>
      <w:bookmarkEnd w:id="687"/>
      <w:bookmarkEnd w:id="688"/>
      <w:bookmarkEnd w:id="689"/>
    </w:p>
    <w:p>
      <w:pPr>
        <w:tabs>
          <w:tab w:val="left" w:pos="4253"/>
        </w:tabs>
        <w:overflowPunct/>
        <w:autoSpaceDE/>
        <w:autoSpaceDN/>
        <w:adjustRightInd/>
        <w:textAlignment w:val="auto"/>
        <w:rPr>
          <w:rFonts w:eastAsia="Yu Gothic"/>
          <w:lang w:eastAsia="en-US"/>
        </w:rPr>
      </w:pPr>
      <w:r>
        <w:rPr>
          <w:rFonts w:eastAsia="Malgun Gothic"/>
          <w:lang w:eastAsia="en-US"/>
        </w:rPr>
        <w:t xml:space="preserve">The </w:t>
      </w:r>
      <w:r>
        <w:rPr>
          <w:rFonts w:hint="eastAsia" w:eastAsia="宋体"/>
          <w:lang w:val="en-US" w:eastAsia="zh-CN"/>
        </w:rPr>
        <w:t>NCR</w:t>
      </w:r>
      <w:r>
        <w:rPr>
          <w:rFonts w:eastAsia="Malgun Gothic"/>
          <w:lang w:eastAsia="en-US"/>
        </w:rPr>
        <w:t xml:space="preserve">-MT receiver spurious emissions </w:t>
      </w:r>
      <w:r>
        <w:rPr>
          <w:rFonts w:eastAsia="Malgun Gothic"/>
          <w:i/>
          <w:lang w:eastAsia="en-US"/>
        </w:rPr>
        <w:t>basic limits</w:t>
      </w:r>
      <w:r>
        <w:rPr>
          <w:rFonts w:eastAsia="Malgun Gothic"/>
          <w:lang w:eastAsia="en-US"/>
        </w:rPr>
        <w:t xml:space="preserve"> are provided in table </w:t>
      </w:r>
      <w:r>
        <w:rPr>
          <w:rFonts w:hint="eastAsia" w:eastAsia="宋体"/>
          <w:lang w:val="en-US" w:eastAsia="zh-CN"/>
        </w:rPr>
        <w:t>6</w:t>
      </w:r>
      <w:r>
        <w:rPr>
          <w:rFonts w:eastAsia="Malgun Gothic"/>
          <w:lang w:eastAsia="en-US"/>
        </w:rPr>
        <w:t>.</w:t>
      </w:r>
      <w:r>
        <w:rPr>
          <w:rFonts w:hint="eastAsia" w:eastAsia="宋体"/>
          <w:lang w:val="en-US" w:eastAsia="zh-CN"/>
        </w:rPr>
        <w:t>20</w:t>
      </w:r>
      <w:r>
        <w:rPr>
          <w:rFonts w:eastAsia="Malgun Gothic"/>
          <w:lang w:eastAsia="en-US"/>
        </w:rPr>
        <w:t>.5.</w:t>
      </w:r>
      <w:r>
        <w:rPr>
          <w:rFonts w:hint="eastAsia" w:eastAsia="宋体"/>
          <w:lang w:val="en-US" w:eastAsia="zh-CN"/>
        </w:rPr>
        <w:t>1</w:t>
      </w:r>
      <w:r>
        <w:rPr>
          <w:rFonts w:eastAsia="Malgun Gothic"/>
          <w:lang w:eastAsia="en-US"/>
        </w:rPr>
        <w:t>-1.</w:t>
      </w:r>
    </w:p>
    <w:p>
      <w:pPr>
        <w:pStyle w:val="115"/>
        <w:rPr>
          <w:rFonts w:eastAsia="Malgun Gothic"/>
          <w:lang w:eastAsia="en-US"/>
        </w:rPr>
      </w:pPr>
      <w:r>
        <w:rPr>
          <w:rFonts w:eastAsia="Malgun Gothic"/>
          <w:lang w:eastAsia="en-US"/>
        </w:rPr>
        <w:t xml:space="preserve">Table </w:t>
      </w:r>
      <w:r>
        <w:rPr>
          <w:rFonts w:hint="eastAsia" w:eastAsia="宋体"/>
          <w:lang w:val="en-US" w:eastAsia="zh-CN"/>
        </w:rPr>
        <w:t>6</w:t>
      </w:r>
      <w:r>
        <w:rPr>
          <w:rFonts w:eastAsia="Malgun Gothic"/>
          <w:lang w:eastAsia="en-US"/>
        </w:rPr>
        <w:t>.</w:t>
      </w:r>
      <w:r>
        <w:rPr>
          <w:rFonts w:hint="eastAsia" w:eastAsia="宋体"/>
          <w:lang w:val="en-US" w:eastAsia="zh-CN"/>
        </w:rPr>
        <w:t>20</w:t>
      </w:r>
      <w:r>
        <w:rPr>
          <w:rFonts w:eastAsia="Malgun Gothic"/>
          <w:lang w:eastAsia="en-US"/>
        </w:rPr>
        <w:t>.5.</w:t>
      </w:r>
      <w:r>
        <w:rPr>
          <w:rFonts w:hint="eastAsia" w:eastAsia="宋体"/>
          <w:lang w:val="en-US" w:eastAsia="zh-CN"/>
        </w:rPr>
        <w:t>1</w:t>
      </w:r>
      <w:r>
        <w:rPr>
          <w:rFonts w:eastAsia="Malgun Gothic"/>
          <w:lang w:eastAsia="en-US"/>
        </w:rPr>
        <w:t xml:space="preserve">-1: General </w:t>
      </w:r>
      <w:r>
        <w:rPr>
          <w:rFonts w:hint="eastAsia" w:eastAsia="宋体"/>
          <w:lang w:val="en-US" w:eastAsia="zh-CN"/>
        </w:rPr>
        <w:t>NCR</w:t>
      </w:r>
      <w:r>
        <w:rPr>
          <w:rFonts w:eastAsia="Malgun Gothic"/>
          <w:lang w:eastAsia="en-US"/>
        </w:rPr>
        <w:t>-MT receiver spurious emissions limits</w:t>
      </w:r>
    </w:p>
    <w:tbl>
      <w:tblPr>
        <w:tblStyle w:val="80"/>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897"/>
        <w:gridCol w:w="1276"/>
        <w:gridCol w:w="1701"/>
        <w:gridCol w:w="3969"/>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blHeader/>
          <w:jc w:val="center"/>
        </w:trPr>
        <w:tc>
          <w:tcPr>
            <w:tcW w:w="1897" w:type="dxa"/>
          </w:tcPr>
          <w:p>
            <w:pPr>
              <w:keepNext/>
              <w:keepLines/>
              <w:tabs>
                <w:tab w:val="left" w:pos="4253"/>
              </w:tabs>
              <w:overflowPunct/>
              <w:autoSpaceDE/>
              <w:autoSpaceDN/>
              <w:adjustRightInd/>
              <w:spacing w:after="0"/>
              <w:jc w:val="center"/>
              <w:textAlignment w:val="auto"/>
              <w:rPr>
                <w:rFonts w:ascii="Arial" w:hAnsi="Arial" w:eastAsia="宋体"/>
                <w:b/>
                <w:sz w:val="18"/>
                <w:lang w:eastAsia="en-US"/>
              </w:rPr>
            </w:pPr>
            <w:r>
              <w:rPr>
                <w:rFonts w:ascii="Arial" w:hAnsi="Arial" w:eastAsia="宋体"/>
                <w:b/>
                <w:sz w:val="18"/>
                <w:lang w:eastAsia="en-US"/>
              </w:rPr>
              <w:t>Spurious frequency range</w:t>
            </w:r>
          </w:p>
        </w:tc>
        <w:tc>
          <w:tcPr>
            <w:tcW w:w="1276" w:type="dxa"/>
          </w:tcPr>
          <w:p>
            <w:pPr>
              <w:keepNext/>
              <w:keepLines/>
              <w:tabs>
                <w:tab w:val="left" w:pos="4253"/>
              </w:tabs>
              <w:overflowPunct/>
              <w:autoSpaceDE/>
              <w:autoSpaceDN/>
              <w:adjustRightInd/>
              <w:spacing w:after="0"/>
              <w:jc w:val="center"/>
              <w:textAlignment w:val="auto"/>
              <w:rPr>
                <w:rFonts w:ascii="Arial" w:hAnsi="Arial" w:eastAsia="宋体"/>
                <w:b/>
                <w:sz w:val="18"/>
                <w:lang w:eastAsia="en-US"/>
              </w:rPr>
            </w:pPr>
            <w:r>
              <w:rPr>
                <w:rFonts w:ascii="Arial" w:hAnsi="Arial" w:eastAsia="宋体"/>
                <w:b/>
                <w:i/>
                <w:sz w:val="18"/>
                <w:lang w:val="en-US" w:eastAsia="zh-CN"/>
              </w:rPr>
              <w:t>B</w:t>
            </w:r>
            <w:r>
              <w:rPr>
                <w:rFonts w:hint="eastAsia" w:ascii="Arial" w:hAnsi="Arial" w:eastAsia="宋体"/>
                <w:b/>
                <w:i/>
                <w:sz w:val="18"/>
                <w:lang w:val="en-US" w:eastAsia="zh-CN"/>
              </w:rPr>
              <w:t xml:space="preserve">asic </w:t>
            </w:r>
            <w:r>
              <w:rPr>
                <w:rFonts w:ascii="Arial" w:hAnsi="Arial" w:eastAsia="宋体"/>
                <w:b/>
                <w:i/>
                <w:sz w:val="18"/>
                <w:lang w:eastAsia="en-US"/>
              </w:rPr>
              <w:t>requirements</w:t>
            </w:r>
          </w:p>
        </w:tc>
        <w:tc>
          <w:tcPr>
            <w:tcW w:w="1701" w:type="dxa"/>
          </w:tcPr>
          <w:p>
            <w:pPr>
              <w:keepNext/>
              <w:keepLines/>
              <w:tabs>
                <w:tab w:val="left" w:pos="4253"/>
              </w:tabs>
              <w:overflowPunct/>
              <w:autoSpaceDE/>
              <w:autoSpaceDN/>
              <w:adjustRightInd/>
              <w:spacing w:after="0"/>
              <w:jc w:val="center"/>
              <w:textAlignment w:val="auto"/>
              <w:rPr>
                <w:rFonts w:ascii="Arial" w:hAnsi="Arial" w:eastAsia="宋体"/>
                <w:b/>
                <w:sz w:val="18"/>
                <w:lang w:eastAsia="en-US"/>
              </w:rPr>
            </w:pPr>
            <w:r>
              <w:rPr>
                <w:rFonts w:ascii="Arial" w:hAnsi="Arial" w:eastAsia="宋体"/>
                <w:b/>
                <w:i/>
                <w:sz w:val="18"/>
                <w:lang w:eastAsia="en-US"/>
              </w:rPr>
              <w:t>Measurement bandwidth</w:t>
            </w:r>
          </w:p>
        </w:tc>
        <w:tc>
          <w:tcPr>
            <w:tcW w:w="3969" w:type="dxa"/>
          </w:tcPr>
          <w:p>
            <w:pPr>
              <w:keepNext/>
              <w:keepLines/>
              <w:tabs>
                <w:tab w:val="left" w:pos="4253"/>
              </w:tabs>
              <w:overflowPunct/>
              <w:autoSpaceDE/>
              <w:autoSpaceDN/>
              <w:adjustRightInd/>
              <w:spacing w:after="0"/>
              <w:jc w:val="center"/>
              <w:textAlignment w:val="auto"/>
              <w:rPr>
                <w:rFonts w:ascii="Arial" w:hAnsi="Arial" w:eastAsia="宋体"/>
                <w:b/>
                <w:sz w:val="18"/>
                <w:lang w:eastAsia="en-US"/>
              </w:rPr>
            </w:pPr>
            <w:r>
              <w:rPr>
                <w:rFonts w:ascii="Arial" w:hAnsi="Arial" w:eastAsia="宋体"/>
                <w:b/>
                <w:sz w:val="18"/>
                <w:lang w:eastAsia="en-US"/>
              </w:rPr>
              <w:t>Note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897" w:type="dxa"/>
          </w:tcPr>
          <w:p>
            <w:pPr>
              <w:keepNext/>
              <w:keepLines/>
              <w:tabs>
                <w:tab w:val="left" w:pos="4253"/>
              </w:tabs>
              <w:overflowPunct/>
              <w:autoSpaceDE/>
              <w:autoSpaceDN/>
              <w:adjustRightInd/>
              <w:spacing w:after="0"/>
              <w:jc w:val="center"/>
              <w:textAlignment w:val="auto"/>
              <w:rPr>
                <w:rFonts w:ascii="Arial" w:hAnsi="Arial" w:eastAsia="宋体"/>
                <w:sz w:val="18"/>
                <w:lang w:eastAsia="en-US"/>
              </w:rPr>
            </w:pPr>
            <w:r>
              <w:rPr>
                <w:rFonts w:ascii="Arial" w:hAnsi="Arial" w:eastAsia="宋体"/>
                <w:sz w:val="18"/>
                <w:lang w:eastAsia="en-US"/>
              </w:rPr>
              <w:t>30 MHz – 1 GHz</w:t>
            </w:r>
          </w:p>
        </w:tc>
        <w:tc>
          <w:tcPr>
            <w:tcW w:w="1276" w:type="dxa"/>
          </w:tcPr>
          <w:p>
            <w:pPr>
              <w:keepNext/>
              <w:keepLines/>
              <w:tabs>
                <w:tab w:val="left" w:pos="4253"/>
              </w:tabs>
              <w:overflowPunct/>
              <w:autoSpaceDE/>
              <w:autoSpaceDN/>
              <w:adjustRightInd/>
              <w:spacing w:after="0"/>
              <w:jc w:val="center"/>
              <w:textAlignment w:val="auto"/>
              <w:rPr>
                <w:rFonts w:ascii="Arial" w:hAnsi="Arial" w:eastAsia="宋体"/>
                <w:sz w:val="18"/>
                <w:lang w:eastAsia="en-US"/>
              </w:rPr>
            </w:pPr>
            <w:r>
              <w:rPr>
                <w:rFonts w:ascii="Arial" w:hAnsi="Arial" w:eastAsia="宋体"/>
                <w:sz w:val="18"/>
                <w:lang w:eastAsia="en-US"/>
              </w:rPr>
              <w:t>-57 dBm</w:t>
            </w:r>
          </w:p>
        </w:tc>
        <w:tc>
          <w:tcPr>
            <w:tcW w:w="1701" w:type="dxa"/>
          </w:tcPr>
          <w:p>
            <w:pPr>
              <w:keepNext/>
              <w:keepLines/>
              <w:tabs>
                <w:tab w:val="left" w:pos="4253"/>
              </w:tabs>
              <w:overflowPunct/>
              <w:autoSpaceDE/>
              <w:autoSpaceDN/>
              <w:adjustRightInd/>
              <w:spacing w:after="0"/>
              <w:jc w:val="center"/>
              <w:textAlignment w:val="auto"/>
              <w:rPr>
                <w:rFonts w:ascii="Arial" w:hAnsi="Arial" w:eastAsia="宋体"/>
                <w:sz w:val="18"/>
                <w:lang w:eastAsia="en-US"/>
              </w:rPr>
            </w:pPr>
            <w:r>
              <w:rPr>
                <w:rFonts w:ascii="Arial" w:hAnsi="Arial" w:eastAsia="宋体"/>
                <w:sz w:val="18"/>
                <w:lang w:eastAsia="en-US"/>
              </w:rPr>
              <w:t>100 kHz</w:t>
            </w:r>
          </w:p>
        </w:tc>
        <w:tc>
          <w:tcPr>
            <w:tcW w:w="3969" w:type="dxa"/>
          </w:tcPr>
          <w:p>
            <w:pPr>
              <w:keepNext/>
              <w:keepLines/>
              <w:tabs>
                <w:tab w:val="left" w:pos="4253"/>
              </w:tabs>
              <w:overflowPunct/>
              <w:autoSpaceDE/>
              <w:autoSpaceDN/>
              <w:adjustRightInd/>
              <w:spacing w:after="0"/>
              <w:jc w:val="center"/>
              <w:textAlignment w:val="auto"/>
              <w:rPr>
                <w:rFonts w:ascii="Arial" w:hAnsi="Arial" w:eastAsia="宋体"/>
                <w:sz w:val="18"/>
                <w:szCs w:val="18"/>
                <w:lang w:eastAsia="en-US"/>
              </w:rPr>
            </w:pPr>
            <w:r>
              <w:rPr>
                <w:rFonts w:ascii="Arial" w:hAnsi="Arial" w:eastAsia="宋体"/>
                <w:sz w:val="18"/>
                <w:lang w:eastAsia="en-US"/>
              </w:rPr>
              <w:t>Note 1</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897" w:type="dxa"/>
          </w:tcPr>
          <w:p>
            <w:pPr>
              <w:keepNext/>
              <w:keepLines/>
              <w:tabs>
                <w:tab w:val="left" w:pos="4253"/>
              </w:tabs>
              <w:overflowPunct/>
              <w:autoSpaceDE/>
              <w:autoSpaceDN/>
              <w:adjustRightInd/>
              <w:spacing w:after="0"/>
              <w:jc w:val="center"/>
              <w:textAlignment w:val="auto"/>
              <w:rPr>
                <w:rFonts w:ascii="Arial" w:hAnsi="Arial" w:eastAsia="宋体"/>
                <w:sz w:val="18"/>
                <w:lang w:eastAsia="en-US"/>
              </w:rPr>
            </w:pPr>
            <w:r>
              <w:rPr>
                <w:rFonts w:ascii="Arial" w:hAnsi="Arial" w:eastAsia="宋体"/>
                <w:sz w:val="18"/>
                <w:lang w:eastAsia="en-US"/>
              </w:rPr>
              <w:t>1 GHz – 12.75 GHz</w:t>
            </w:r>
          </w:p>
        </w:tc>
        <w:tc>
          <w:tcPr>
            <w:tcW w:w="1276" w:type="dxa"/>
          </w:tcPr>
          <w:p>
            <w:pPr>
              <w:keepNext/>
              <w:keepLines/>
              <w:tabs>
                <w:tab w:val="left" w:pos="4253"/>
              </w:tabs>
              <w:overflowPunct/>
              <w:autoSpaceDE/>
              <w:autoSpaceDN/>
              <w:adjustRightInd/>
              <w:spacing w:after="0"/>
              <w:jc w:val="center"/>
              <w:textAlignment w:val="auto"/>
              <w:rPr>
                <w:rFonts w:ascii="Arial" w:hAnsi="Arial" w:eastAsia="宋体"/>
                <w:sz w:val="18"/>
                <w:lang w:eastAsia="en-US"/>
              </w:rPr>
            </w:pPr>
            <w:r>
              <w:rPr>
                <w:rFonts w:ascii="Arial" w:hAnsi="Arial" w:eastAsia="宋体"/>
                <w:sz w:val="18"/>
                <w:lang w:eastAsia="en-US"/>
              </w:rPr>
              <w:t>-47 dBm</w:t>
            </w:r>
          </w:p>
        </w:tc>
        <w:tc>
          <w:tcPr>
            <w:tcW w:w="1701" w:type="dxa"/>
          </w:tcPr>
          <w:p>
            <w:pPr>
              <w:keepNext/>
              <w:keepLines/>
              <w:tabs>
                <w:tab w:val="left" w:pos="4253"/>
              </w:tabs>
              <w:overflowPunct/>
              <w:autoSpaceDE/>
              <w:autoSpaceDN/>
              <w:adjustRightInd/>
              <w:spacing w:after="0"/>
              <w:jc w:val="center"/>
              <w:textAlignment w:val="auto"/>
              <w:rPr>
                <w:rFonts w:ascii="Arial" w:hAnsi="Arial" w:eastAsia="宋体"/>
                <w:sz w:val="18"/>
                <w:lang w:eastAsia="en-US"/>
              </w:rPr>
            </w:pPr>
            <w:r>
              <w:rPr>
                <w:rFonts w:ascii="Arial" w:hAnsi="Arial" w:eastAsia="宋体"/>
                <w:sz w:val="18"/>
                <w:lang w:eastAsia="en-US"/>
              </w:rPr>
              <w:t>1 MHz</w:t>
            </w:r>
          </w:p>
        </w:tc>
        <w:tc>
          <w:tcPr>
            <w:tcW w:w="3969" w:type="dxa"/>
          </w:tcPr>
          <w:p>
            <w:pPr>
              <w:keepNext/>
              <w:keepLines/>
              <w:tabs>
                <w:tab w:val="left" w:pos="4253"/>
              </w:tabs>
              <w:overflowPunct/>
              <w:autoSpaceDE/>
              <w:autoSpaceDN/>
              <w:adjustRightInd/>
              <w:spacing w:after="0"/>
              <w:jc w:val="center"/>
              <w:textAlignment w:val="auto"/>
              <w:rPr>
                <w:rFonts w:ascii="Arial" w:hAnsi="Arial" w:eastAsia="宋体"/>
                <w:sz w:val="18"/>
                <w:szCs w:val="18"/>
                <w:lang w:eastAsia="en-US"/>
              </w:rPr>
            </w:pPr>
            <w:r>
              <w:rPr>
                <w:rFonts w:ascii="Arial" w:hAnsi="Arial" w:eastAsia="宋体"/>
                <w:sz w:val="18"/>
                <w:lang w:eastAsia="en-US"/>
              </w:rPr>
              <w:t>Note 1, Note 2</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897" w:type="dxa"/>
          </w:tcPr>
          <w:p>
            <w:pPr>
              <w:keepNext/>
              <w:keepLines/>
              <w:tabs>
                <w:tab w:val="left" w:pos="4253"/>
              </w:tabs>
              <w:overflowPunct/>
              <w:autoSpaceDE/>
              <w:autoSpaceDN/>
              <w:adjustRightInd/>
              <w:spacing w:after="0"/>
              <w:jc w:val="center"/>
              <w:textAlignment w:val="auto"/>
              <w:rPr>
                <w:rFonts w:ascii="Arial" w:hAnsi="Arial" w:eastAsia="宋体"/>
                <w:sz w:val="18"/>
                <w:lang w:eastAsia="en-US"/>
              </w:rPr>
            </w:pPr>
            <w:r>
              <w:rPr>
                <w:rFonts w:ascii="Arial" w:hAnsi="Arial" w:eastAsia="宋体" w:cs="v5.0.0"/>
                <w:sz w:val="18"/>
                <w:lang w:eastAsia="en-US"/>
              </w:rPr>
              <w:t xml:space="preserve">12.75 GHz </w:t>
            </w:r>
            <w:r>
              <w:rPr>
                <w:rFonts w:ascii="Arial" w:hAnsi="Arial" w:eastAsia="宋体"/>
                <w:sz w:val="18"/>
                <w:lang w:eastAsia="en-US"/>
              </w:rPr>
              <w:t>– 5</w:t>
            </w:r>
            <w:r>
              <w:rPr>
                <w:rFonts w:ascii="Arial" w:hAnsi="Arial" w:eastAsia="宋体"/>
                <w:sz w:val="18"/>
                <w:vertAlign w:val="superscript"/>
                <w:lang w:eastAsia="en-US"/>
              </w:rPr>
              <w:t>th</w:t>
            </w:r>
            <w:r>
              <w:rPr>
                <w:rFonts w:ascii="Arial" w:hAnsi="Arial" w:eastAsia="宋体"/>
                <w:sz w:val="18"/>
                <w:lang w:eastAsia="en-US"/>
              </w:rPr>
              <w:t xml:space="preserve"> harmonic of the upper frequency edge of the UL </w:t>
            </w:r>
            <w:r>
              <w:rPr>
                <w:rFonts w:ascii="Arial" w:hAnsi="Arial" w:eastAsia="宋体"/>
                <w:i/>
                <w:sz w:val="18"/>
                <w:lang w:eastAsia="en-US"/>
              </w:rPr>
              <w:t>operating band</w:t>
            </w:r>
            <w:r>
              <w:rPr>
                <w:rFonts w:ascii="Arial" w:hAnsi="Arial" w:eastAsia="宋体"/>
                <w:sz w:val="18"/>
                <w:lang w:eastAsia="en-US"/>
              </w:rPr>
              <w:t xml:space="preserve"> in GHz</w:t>
            </w:r>
          </w:p>
        </w:tc>
        <w:tc>
          <w:tcPr>
            <w:tcW w:w="1276" w:type="dxa"/>
          </w:tcPr>
          <w:p>
            <w:pPr>
              <w:keepNext/>
              <w:keepLines/>
              <w:tabs>
                <w:tab w:val="left" w:pos="4253"/>
              </w:tabs>
              <w:overflowPunct/>
              <w:autoSpaceDE/>
              <w:autoSpaceDN/>
              <w:adjustRightInd/>
              <w:spacing w:after="0"/>
              <w:jc w:val="center"/>
              <w:textAlignment w:val="auto"/>
              <w:rPr>
                <w:rFonts w:ascii="Arial" w:hAnsi="Arial" w:eastAsia="宋体"/>
                <w:sz w:val="18"/>
                <w:lang w:eastAsia="en-US"/>
              </w:rPr>
            </w:pPr>
            <w:r>
              <w:rPr>
                <w:rFonts w:ascii="Arial" w:hAnsi="Arial" w:eastAsia="宋体"/>
                <w:sz w:val="18"/>
                <w:lang w:eastAsia="en-US"/>
              </w:rPr>
              <w:t>-47 dBm</w:t>
            </w:r>
          </w:p>
        </w:tc>
        <w:tc>
          <w:tcPr>
            <w:tcW w:w="1701" w:type="dxa"/>
          </w:tcPr>
          <w:p>
            <w:pPr>
              <w:keepNext/>
              <w:keepLines/>
              <w:tabs>
                <w:tab w:val="left" w:pos="4253"/>
              </w:tabs>
              <w:overflowPunct/>
              <w:autoSpaceDE/>
              <w:autoSpaceDN/>
              <w:adjustRightInd/>
              <w:spacing w:after="0"/>
              <w:jc w:val="center"/>
              <w:textAlignment w:val="auto"/>
              <w:rPr>
                <w:rFonts w:ascii="Arial" w:hAnsi="Arial" w:eastAsia="宋体"/>
                <w:sz w:val="18"/>
                <w:lang w:eastAsia="en-US"/>
              </w:rPr>
            </w:pPr>
            <w:r>
              <w:rPr>
                <w:rFonts w:ascii="Arial" w:hAnsi="Arial" w:eastAsia="宋体"/>
                <w:sz w:val="18"/>
                <w:lang w:eastAsia="en-US"/>
              </w:rPr>
              <w:t>1 MHz</w:t>
            </w:r>
          </w:p>
        </w:tc>
        <w:tc>
          <w:tcPr>
            <w:tcW w:w="3969" w:type="dxa"/>
          </w:tcPr>
          <w:p>
            <w:pPr>
              <w:keepNext/>
              <w:keepLines/>
              <w:tabs>
                <w:tab w:val="left" w:pos="4253"/>
              </w:tabs>
              <w:overflowPunct/>
              <w:autoSpaceDE/>
              <w:autoSpaceDN/>
              <w:adjustRightInd/>
              <w:spacing w:after="0"/>
              <w:jc w:val="center"/>
              <w:textAlignment w:val="auto"/>
              <w:rPr>
                <w:rFonts w:ascii="Arial" w:hAnsi="Arial" w:eastAsia="宋体"/>
                <w:sz w:val="18"/>
                <w:szCs w:val="18"/>
                <w:lang w:eastAsia="en-US"/>
              </w:rPr>
            </w:pPr>
            <w:r>
              <w:rPr>
                <w:rFonts w:ascii="Arial" w:hAnsi="Arial" w:eastAsia="宋体"/>
                <w:sz w:val="18"/>
                <w:lang w:eastAsia="en-US"/>
              </w:rPr>
              <w:t>Note 1, Note 2, Note 3, Note 5</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897" w:type="dxa"/>
          </w:tcPr>
          <w:p>
            <w:pPr>
              <w:keepNext/>
              <w:keepLines/>
              <w:tabs>
                <w:tab w:val="left" w:pos="4253"/>
              </w:tabs>
              <w:overflowPunct/>
              <w:autoSpaceDE/>
              <w:autoSpaceDN/>
              <w:adjustRightInd/>
              <w:spacing w:after="0"/>
              <w:jc w:val="center"/>
              <w:textAlignment w:val="auto"/>
              <w:rPr>
                <w:rFonts w:ascii="Arial" w:hAnsi="Arial" w:eastAsia="宋体" w:cs="v5.0.0"/>
                <w:sz w:val="18"/>
                <w:lang w:eastAsia="en-US"/>
              </w:rPr>
            </w:pPr>
            <w:r>
              <w:rPr>
                <w:rFonts w:ascii="Arial" w:hAnsi="Arial" w:eastAsia="宋体" w:cs="Arial"/>
                <w:sz w:val="18"/>
                <w:lang w:eastAsia="en-US"/>
              </w:rPr>
              <w:t xml:space="preserve">12.75 GHz </w:t>
            </w:r>
            <w:r>
              <w:rPr>
                <w:rFonts w:ascii="Arial" w:hAnsi="Arial" w:eastAsia="宋体" w:cs="Arial"/>
                <w:sz w:val="18"/>
                <w:lang w:eastAsia="en-US"/>
              </w:rPr>
              <w:noBreakHyphen/>
            </w:r>
            <w:r>
              <w:rPr>
                <w:rFonts w:ascii="Arial" w:hAnsi="Arial" w:eastAsia="宋体" w:cs="Arial"/>
                <w:sz w:val="18"/>
                <w:lang w:eastAsia="en-US"/>
              </w:rPr>
              <w:t xml:space="preserve"> </w:t>
            </w:r>
            <w:r>
              <w:rPr>
                <w:rFonts w:hint="eastAsia" w:ascii="Arial" w:hAnsi="Arial" w:eastAsia="宋体" w:cs="Arial"/>
                <w:sz w:val="18"/>
                <w:lang w:eastAsia="zh-CN"/>
              </w:rPr>
              <w:t>26</w:t>
            </w:r>
            <w:r>
              <w:rPr>
                <w:rFonts w:ascii="Arial" w:hAnsi="Arial" w:eastAsia="宋体" w:cs="Arial"/>
                <w:sz w:val="18"/>
                <w:lang w:eastAsia="en-US"/>
              </w:rPr>
              <w:t xml:space="preserve"> GHz</w:t>
            </w:r>
          </w:p>
        </w:tc>
        <w:tc>
          <w:tcPr>
            <w:tcW w:w="1276" w:type="dxa"/>
          </w:tcPr>
          <w:p>
            <w:pPr>
              <w:keepNext/>
              <w:keepLines/>
              <w:tabs>
                <w:tab w:val="left" w:pos="4253"/>
              </w:tabs>
              <w:overflowPunct/>
              <w:autoSpaceDE/>
              <w:autoSpaceDN/>
              <w:adjustRightInd/>
              <w:spacing w:after="0"/>
              <w:jc w:val="center"/>
              <w:textAlignment w:val="auto"/>
              <w:rPr>
                <w:rFonts w:ascii="Arial" w:hAnsi="Arial" w:eastAsia="宋体"/>
                <w:sz w:val="18"/>
                <w:lang w:eastAsia="en-US"/>
              </w:rPr>
            </w:pPr>
            <w:r>
              <w:rPr>
                <w:rFonts w:ascii="Arial" w:hAnsi="Arial" w:eastAsia="宋体"/>
                <w:sz w:val="18"/>
                <w:lang w:eastAsia="en-US"/>
              </w:rPr>
              <w:t>-47 dBm</w:t>
            </w:r>
          </w:p>
        </w:tc>
        <w:tc>
          <w:tcPr>
            <w:tcW w:w="1701" w:type="dxa"/>
          </w:tcPr>
          <w:p>
            <w:pPr>
              <w:keepNext/>
              <w:keepLines/>
              <w:tabs>
                <w:tab w:val="left" w:pos="4253"/>
              </w:tabs>
              <w:overflowPunct/>
              <w:autoSpaceDE/>
              <w:autoSpaceDN/>
              <w:adjustRightInd/>
              <w:spacing w:after="0"/>
              <w:jc w:val="center"/>
              <w:textAlignment w:val="auto"/>
              <w:rPr>
                <w:rFonts w:ascii="Arial" w:hAnsi="Arial" w:eastAsia="宋体"/>
                <w:sz w:val="18"/>
                <w:lang w:eastAsia="en-US"/>
              </w:rPr>
            </w:pPr>
            <w:r>
              <w:rPr>
                <w:rFonts w:ascii="Arial" w:hAnsi="Arial" w:eastAsia="宋体"/>
                <w:sz w:val="18"/>
                <w:lang w:eastAsia="en-US"/>
              </w:rPr>
              <w:t>1 MHz</w:t>
            </w:r>
          </w:p>
        </w:tc>
        <w:tc>
          <w:tcPr>
            <w:tcW w:w="3969" w:type="dxa"/>
          </w:tcPr>
          <w:p>
            <w:pPr>
              <w:keepNext/>
              <w:keepLines/>
              <w:tabs>
                <w:tab w:val="left" w:pos="4253"/>
              </w:tabs>
              <w:overflowPunct/>
              <w:autoSpaceDE/>
              <w:autoSpaceDN/>
              <w:adjustRightInd/>
              <w:spacing w:after="0"/>
              <w:jc w:val="center"/>
              <w:textAlignment w:val="auto"/>
              <w:rPr>
                <w:rFonts w:ascii="Arial" w:hAnsi="Arial" w:eastAsia="宋体"/>
                <w:sz w:val="18"/>
                <w:lang w:eastAsia="en-US"/>
              </w:rPr>
            </w:pPr>
            <w:r>
              <w:rPr>
                <w:rFonts w:ascii="Arial" w:hAnsi="Arial" w:eastAsia="宋体"/>
                <w:sz w:val="18"/>
                <w:lang w:eastAsia="en-US"/>
              </w:rPr>
              <w:t>Note 1, Note 2, Note 6</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1123" w:hRule="atLeast"/>
          <w:jc w:val="center"/>
        </w:trPr>
        <w:tc>
          <w:tcPr>
            <w:tcW w:w="8843" w:type="dxa"/>
            <w:gridSpan w:val="4"/>
          </w:tcPr>
          <w:p>
            <w:pPr>
              <w:keepNext/>
              <w:keepLines/>
              <w:tabs>
                <w:tab w:val="left" w:pos="4253"/>
              </w:tabs>
              <w:overflowPunct/>
              <w:autoSpaceDE/>
              <w:autoSpaceDN/>
              <w:adjustRightInd/>
              <w:spacing w:after="0"/>
              <w:ind w:left="851" w:hanging="851"/>
              <w:textAlignment w:val="auto"/>
              <w:rPr>
                <w:rFonts w:ascii="Arial" w:hAnsi="Arial" w:eastAsia="宋体"/>
                <w:sz w:val="18"/>
                <w:lang w:eastAsia="en-US"/>
              </w:rPr>
            </w:pPr>
            <w:r>
              <w:rPr>
                <w:rFonts w:ascii="Arial" w:hAnsi="Arial" w:eastAsia="??"/>
                <w:sz w:val="18"/>
                <w:lang w:eastAsia="en-US"/>
              </w:rPr>
              <w:t>NOTE 1:</w:t>
            </w:r>
            <w:r>
              <w:rPr>
                <w:rFonts w:ascii="Arial" w:hAnsi="Arial" w:eastAsia="??"/>
                <w:sz w:val="18"/>
                <w:lang w:eastAsia="en-US"/>
              </w:rPr>
              <w:tab/>
            </w:r>
            <w:r>
              <w:rPr>
                <w:rFonts w:ascii="Arial" w:hAnsi="Arial" w:eastAsia="宋体"/>
                <w:i/>
                <w:sz w:val="18"/>
                <w:lang w:eastAsia="en-US"/>
              </w:rPr>
              <w:t>Measurement bandwidth</w:t>
            </w:r>
            <w:r>
              <w:rPr>
                <w:rFonts w:ascii="Arial" w:hAnsi="Arial" w:eastAsia="宋体"/>
                <w:sz w:val="18"/>
                <w:lang w:eastAsia="en-US"/>
              </w:rPr>
              <w:t>s as in ITU-R SM.329 [5], s4.1.</w:t>
            </w:r>
          </w:p>
          <w:p>
            <w:pPr>
              <w:keepNext/>
              <w:keepLines/>
              <w:tabs>
                <w:tab w:val="left" w:pos="4253"/>
              </w:tabs>
              <w:overflowPunct/>
              <w:autoSpaceDE/>
              <w:autoSpaceDN/>
              <w:adjustRightInd/>
              <w:spacing w:after="0"/>
              <w:ind w:left="851" w:hanging="851"/>
              <w:textAlignment w:val="auto"/>
              <w:rPr>
                <w:rFonts w:ascii="Arial" w:hAnsi="Arial" w:eastAsia="宋体"/>
                <w:sz w:val="18"/>
                <w:lang w:eastAsia="en-US"/>
              </w:rPr>
            </w:pPr>
            <w:r>
              <w:rPr>
                <w:rFonts w:ascii="Arial" w:hAnsi="Arial" w:eastAsia="??"/>
                <w:sz w:val="18"/>
                <w:lang w:eastAsia="en-US"/>
              </w:rPr>
              <w:t>NOTE 2:</w:t>
            </w:r>
            <w:r>
              <w:rPr>
                <w:rFonts w:ascii="Arial" w:hAnsi="Arial" w:eastAsia="??"/>
                <w:sz w:val="18"/>
                <w:lang w:eastAsia="en-US"/>
              </w:rPr>
              <w:tab/>
            </w:r>
            <w:r>
              <w:rPr>
                <w:rFonts w:ascii="Arial" w:hAnsi="Arial" w:eastAsia="宋体"/>
                <w:sz w:val="18"/>
                <w:lang w:eastAsia="en-US"/>
              </w:rPr>
              <w:t>Upper frequency as in ITU-R SM.329 [5], s2.5 table 1.</w:t>
            </w:r>
          </w:p>
          <w:p>
            <w:pPr>
              <w:keepNext/>
              <w:keepLines/>
              <w:tabs>
                <w:tab w:val="left" w:pos="4253"/>
              </w:tabs>
              <w:overflowPunct/>
              <w:autoSpaceDE/>
              <w:autoSpaceDN/>
              <w:adjustRightInd/>
              <w:spacing w:after="0"/>
              <w:ind w:left="851" w:hanging="851"/>
              <w:textAlignment w:val="auto"/>
              <w:rPr>
                <w:rFonts w:ascii="Arial" w:hAnsi="Arial" w:eastAsia="宋体"/>
                <w:sz w:val="18"/>
                <w:lang w:eastAsia="zh-CN"/>
              </w:rPr>
            </w:pPr>
            <w:r>
              <w:rPr>
                <w:rFonts w:ascii="Arial" w:hAnsi="Arial" w:eastAsia="宋体"/>
                <w:sz w:val="18"/>
                <w:lang w:eastAsia="zh-CN"/>
              </w:rPr>
              <w:t>N</w:t>
            </w:r>
            <w:r>
              <w:rPr>
                <w:rFonts w:ascii="Arial" w:hAnsi="Arial" w:eastAsia="宋体"/>
                <w:sz w:val="18"/>
                <w:lang w:eastAsia="en-US"/>
              </w:rPr>
              <w:t>OTE 3:</w:t>
            </w:r>
            <w:r>
              <w:rPr>
                <w:rFonts w:ascii="Arial" w:hAnsi="Arial" w:eastAsia="宋体"/>
                <w:sz w:val="18"/>
                <w:lang w:eastAsia="en-US"/>
              </w:rPr>
              <w:tab/>
            </w:r>
            <w:r>
              <w:rPr>
                <w:rFonts w:ascii="Arial" w:hAnsi="Arial" w:eastAsia="宋体"/>
                <w:sz w:val="18"/>
                <w:lang w:eastAsia="en-US"/>
              </w:rPr>
              <w:t xml:space="preserve">This spurious frequency range applies only for </w:t>
            </w:r>
            <w:r>
              <w:rPr>
                <w:rFonts w:ascii="Arial" w:hAnsi="Arial" w:eastAsia="宋体"/>
                <w:i/>
                <w:sz w:val="18"/>
                <w:lang w:eastAsia="en-US"/>
              </w:rPr>
              <w:t>operating bands</w:t>
            </w:r>
            <w:r>
              <w:rPr>
                <w:rFonts w:ascii="Arial" w:hAnsi="Arial" w:eastAsia="宋体"/>
                <w:sz w:val="18"/>
                <w:lang w:eastAsia="en-US"/>
              </w:rPr>
              <w:t xml:space="preserve"> for which the 5</w:t>
            </w:r>
            <w:r>
              <w:rPr>
                <w:rFonts w:ascii="Arial" w:hAnsi="Arial" w:eastAsia="宋体"/>
                <w:sz w:val="18"/>
                <w:vertAlign w:val="superscript"/>
                <w:lang w:eastAsia="en-US"/>
              </w:rPr>
              <w:t>th</w:t>
            </w:r>
            <w:r>
              <w:rPr>
                <w:rFonts w:ascii="Arial" w:hAnsi="Arial" w:eastAsia="宋体"/>
                <w:sz w:val="18"/>
                <w:lang w:eastAsia="en-US"/>
              </w:rPr>
              <w:t xml:space="preserve"> harmonic of the upper frequency edge of the UL </w:t>
            </w:r>
            <w:r>
              <w:rPr>
                <w:rFonts w:ascii="Arial" w:hAnsi="Arial" w:eastAsia="宋体"/>
                <w:i/>
                <w:sz w:val="18"/>
                <w:lang w:eastAsia="en-US"/>
              </w:rPr>
              <w:t>operating band</w:t>
            </w:r>
            <w:r>
              <w:rPr>
                <w:rFonts w:ascii="Arial" w:hAnsi="Arial" w:eastAsia="宋体"/>
                <w:sz w:val="18"/>
                <w:lang w:eastAsia="en-US"/>
              </w:rPr>
              <w:t xml:space="preserve"> is reaching beyond 12.75 GHz.</w:t>
            </w:r>
          </w:p>
          <w:p>
            <w:pPr>
              <w:keepNext/>
              <w:keepLines/>
              <w:tabs>
                <w:tab w:val="left" w:pos="4253"/>
              </w:tabs>
              <w:overflowPunct/>
              <w:autoSpaceDE/>
              <w:autoSpaceDN/>
              <w:adjustRightInd/>
              <w:spacing w:after="0"/>
              <w:ind w:left="851" w:hanging="851"/>
              <w:textAlignment w:val="auto"/>
              <w:rPr>
                <w:rFonts w:ascii="Arial" w:hAnsi="Arial" w:eastAsia="宋体"/>
                <w:sz w:val="18"/>
                <w:lang w:eastAsia="en-US"/>
              </w:rPr>
            </w:pPr>
            <w:r>
              <w:rPr>
                <w:rFonts w:ascii="Arial" w:hAnsi="Arial" w:eastAsia="??"/>
                <w:sz w:val="18"/>
                <w:lang w:eastAsia="en-US"/>
              </w:rPr>
              <w:t>NOTE 4:</w:t>
            </w:r>
            <w:r>
              <w:rPr>
                <w:rFonts w:ascii="Arial" w:hAnsi="Arial" w:eastAsia="??"/>
                <w:sz w:val="18"/>
                <w:lang w:eastAsia="en-US"/>
              </w:rPr>
              <w:tab/>
            </w:r>
            <w:r>
              <w:rPr>
                <w:rFonts w:ascii="Arial" w:hAnsi="Arial" w:eastAsia="宋体"/>
                <w:sz w:val="18"/>
                <w:lang w:eastAsia="en-US"/>
              </w:rPr>
              <w:t>The frequency range from Δf</w:t>
            </w:r>
            <w:r>
              <w:rPr>
                <w:rFonts w:ascii="Arial" w:hAnsi="Arial" w:eastAsia="宋体" w:cs="v5.0.0"/>
                <w:sz w:val="18"/>
                <w:vertAlign w:val="subscript"/>
                <w:lang w:eastAsia="en-US"/>
              </w:rPr>
              <w:t>OBUE</w:t>
            </w:r>
            <w:r>
              <w:rPr>
                <w:rFonts w:ascii="Arial" w:hAnsi="Arial" w:eastAsia="宋体"/>
                <w:sz w:val="18"/>
                <w:lang w:eastAsia="en-US"/>
              </w:rPr>
              <w:t xml:space="preserve"> below the lowest frequency of the repeater transmitter </w:t>
            </w:r>
            <w:r>
              <w:rPr>
                <w:rFonts w:ascii="Arial" w:hAnsi="Arial" w:eastAsia="宋体"/>
                <w:i/>
                <w:sz w:val="18"/>
                <w:lang w:eastAsia="en-US"/>
              </w:rPr>
              <w:t>operating band</w:t>
            </w:r>
            <w:r>
              <w:rPr>
                <w:rFonts w:ascii="Arial" w:hAnsi="Arial" w:eastAsia="宋体"/>
                <w:sz w:val="18"/>
                <w:lang w:eastAsia="en-US"/>
              </w:rPr>
              <w:t xml:space="preserve"> to Δf</w:t>
            </w:r>
            <w:r>
              <w:rPr>
                <w:rFonts w:ascii="Arial" w:hAnsi="Arial" w:eastAsia="宋体" w:cs="v5.0.0"/>
                <w:sz w:val="18"/>
                <w:vertAlign w:val="subscript"/>
                <w:lang w:eastAsia="en-US"/>
              </w:rPr>
              <w:t>OBUE</w:t>
            </w:r>
            <w:r>
              <w:rPr>
                <w:rFonts w:ascii="Arial" w:hAnsi="Arial" w:eastAsia="宋体"/>
                <w:sz w:val="18"/>
                <w:lang w:eastAsia="en-US"/>
              </w:rPr>
              <w:t xml:space="preserve"> above the highest frequency of the repeater transmitter </w:t>
            </w:r>
            <w:r>
              <w:rPr>
                <w:rFonts w:ascii="Arial" w:hAnsi="Arial" w:eastAsia="宋体"/>
                <w:i/>
                <w:sz w:val="18"/>
                <w:lang w:eastAsia="en-US"/>
              </w:rPr>
              <w:t>operating band</w:t>
            </w:r>
            <w:r>
              <w:rPr>
                <w:rFonts w:ascii="Arial" w:hAnsi="Arial" w:eastAsia="宋体"/>
                <w:sz w:val="18"/>
                <w:lang w:eastAsia="en-US"/>
              </w:rPr>
              <w:t xml:space="preserve"> may be excluded from the requirement. Δf</w:t>
            </w:r>
            <w:r>
              <w:rPr>
                <w:rFonts w:ascii="Arial" w:hAnsi="Arial" w:eastAsia="宋体" w:cs="v5.0.0"/>
                <w:sz w:val="18"/>
                <w:vertAlign w:val="subscript"/>
                <w:lang w:eastAsia="en-US"/>
              </w:rPr>
              <w:t>OBUE</w:t>
            </w:r>
            <w:r>
              <w:rPr>
                <w:rFonts w:ascii="Arial" w:hAnsi="Arial" w:eastAsia="宋体"/>
                <w:sz w:val="18"/>
                <w:lang w:eastAsia="en-US"/>
              </w:rPr>
              <w:t xml:space="preserve"> is defined in clause 6.5.1. For </w:t>
            </w:r>
            <w:r>
              <w:rPr>
                <w:rFonts w:ascii="Arial" w:hAnsi="Arial" w:eastAsia="宋体"/>
                <w:i/>
                <w:sz w:val="18"/>
                <w:lang w:eastAsia="en-US"/>
              </w:rPr>
              <w:t>multi-band</w:t>
            </w:r>
            <w:r>
              <w:rPr>
                <w:rFonts w:ascii="Arial" w:hAnsi="Arial" w:eastAsia="宋体"/>
                <w:sz w:val="18"/>
                <w:lang w:eastAsia="en-US"/>
              </w:rPr>
              <w:t xml:space="preserve"> </w:t>
            </w:r>
            <w:r>
              <w:rPr>
                <w:rFonts w:ascii="Arial" w:hAnsi="Arial" w:eastAsia="宋体"/>
                <w:i/>
                <w:sz w:val="18"/>
                <w:lang w:eastAsia="en-US"/>
              </w:rPr>
              <w:t>connectors</w:t>
            </w:r>
            <w:r>
              <w:rPr>
                <w:rFonts w:ascii="Arial" w:hAnsi="Arial" w:eastAsia="宋体"/>
                <w:sz w:val="18"/>
                <w:lang w:eastAsia="en-US"/>
              </w:rPr>
              <w:t xml:space="preserve">, the exclusion applies for all supported </w:t>
            </w:r>
            <w:r>
              <w:rPr>
                <w:rFonts w:ascii="Arial" w:hAnsi="Arial" w:eastAsia="宋体"/>
                <w:i/>
                <w:sz w:val="18"/>
                <w:lang w:eastAsia="en-US"/>
              </w:rPr>
              <w:t>operating bands</w:t>
            </w:r>
            <w:r>
              <w:rPr>
                <w:rFonts w:ascii="Arial" w:hAnsi="Arial" w:eastAsia="宋体"/>
                <w:sz w:val="18"/>
                <w:lang w:eastAsia="en-US"/>
              </w:rPr>
              <w:t>.</w:t>
            </w:r>
          </w:p>
          <w:p>
            <w:pPr>
              <w:keepNext/>
              <w:keepLines/>
              <w:tabs>
                <w:tab w:val="left" w:pos="4253"/>
              </w:tabs>
              <w:overflowPunct/>
              <w:autoSpaceDE/>
              <w:autoSpaceDN/>
              <w:adjustRightInd/>
              <w:spacing w:after="0"/>
              <w:ind w:left="851" w:hanging="851"/>
              <w:textAlignment w:val="auto"/>
              <w:rPr>
                <w:rFonts w:ascii="Arial" w:hAnsi="Arial" w:eastAsia="宋体"/>
                <w:sz w:val="18"/>
                <w:lang w:eastAsia="en-US"/>
              </w:rPr>
            </w:pPr>
            <w:r>
              <w:rPr>
                <w:rFonts w:ascii="Arial" w:hAnsi="Arial" w:eastAsia="??"/>
                <w:sz w:val="18"/>
                <w:lang w:eastAsia="en-US"/>
              </w:rPr>
              <w:t>NOTE 5:</w:t>
            </w:r>
            <w:r>
              <w:rPr>
                <w:rFonts w:ascii="Arial" w:hAnsi="Arial" w:eastAsia="??"/>
                <w:sz w:val="18"/>
                <w:lang w:eastAsia="en-US"/>
              </w:rPr>
              <w:tab/>
            </w:r>
            <w:r>
              <w:rPr>
                <w:rFonts w:ascii="Arial" w:hAnsi="Arial" w:eastAsia="宋体"/>
                <w:sz w:val="18"/>
                <w:lang w:eastAsia="en-US"/>
              </w:rPr>
              <w:t>Does not apply for band n104.</w:t>
            </w:r>
          </w:p>
          <w:p>
            <w:pPr>
              <w:keepNext/>
              <w:keepLines/>
              <w:tabs>
                <w:tab w:val="left" w:pos="4253"/>
              </w:tabs>
              <w:overflowPunct/>
              <w:autoSpaceDE/>
              <w:autoSpaceDN/>
              <w:adjustRightInd/>
              <w:spacing w:after="0"/>
              <w:ind w:left="851" w:hanging="851"/>
              <w:textAlignment w:val="auto"/>
              <w:rPr>
                <w:rFonts w:ascii="Arial" w:hAnsi="Arial" w:eastAsia="宋体"/>
                <w:sz w:val="18"/>
                <w:lang w:eastAsia="en-US"/>
              </w:rPr>
            </w:pPr>
            <w:r>
              <w:rPr>
                <w:rFonts w:ascii="Arial" w:hAnsi="Arial" w:eastAsia="宋体"/>
                <w:sz w:val="18"/>
                <w:lang w:eastAsia="zh-CN"/>
              </w:rPr>
              <w:t>N</w:t>
            </w:r>
            <w:r>
              <w:rPr>
                <w:rFonts w:ascii="Arial" w:hAnsi="Arial" w:eastAsia="宋体"/>
                <w:sz w:val="18"/>
                <w:lang w:eastAsia="en-US"/>
              </w:rPr>
              <w:t>OTE 6:</w:t>
            </w:r>
            <w:r>
              <w:rPr>
                <w:rFonts w:ascii="Arial" w:hAnsi="Arial" w:eastAsia="宋体"/>
                <w:sz w:val="18"/>
                <w:lang w:eastAsia="en-US"/>
              </w:rPr>
              <w:tab/>
            </w:r>
            <w:r>
              <w:rPr>
                <w:rFonts w:ascii="Arial" w:hAnsi="Arial" w:eastAsia="宋体"/>
                <w:sz w:val="18"/>
                <w:lang w:eastAsia="en-US"/>
              </w:rPr>
              <w:t>Applies only for band n104.</w:t>
            </w:r>
          </w:p>
        </w:tc>
      </w:tr>
    </w:tbl>
    <w:p>
      <w:pPr>
        <w:tabs>
          <w:tab w:val="left" w:pos="4253"/>
        </w:tabs>
        <w:overflowPunct/>
        <w:autoSpaceDE/>
        <w:autoSpaceDN/>
        <w:adjustRightInd/>
        <w:textAlignment w:val="auto"/>
        <w:rPr>
          <w:rFonts w:eastAsia="Malgun Gothic"/>
          <w:lang w:eastAsia="en-US"/>
        </w:rPr>
      </w:pPr>
    </w:p>
    <w:p>
      <w:pPr>
        <w:pStyle w:val="6"/>
        <w:rPr>
          <w:rFonts w:eastAsia="Malgun Gothic"/>
          <w:lang w:eastAsia="en-US"/>
        </w:rPr>
      </w:pPr>
      <w:bookmarkStart w:id="690" w:name="_Toc73963011"/>
      <w:bookmarkStart w:id="691" w:name="_Toc114150924"/>
      <w:bookmarkStart w:id="692" w:name="_Toc75275730"/>
      <w:bookmarkStart w:id="693" w:name="_Toc82437509"/>
      <w:bookmarkStart w:id="694" w:name="_Toc89944875"/>
      <w:bookmarkStart w:id="695" w:name="_Toc76541740"/>
      <w:bookmarkStart w:id="696" w:name="_Toc98753893"/>
      <w:bookmarkStart w:id="697" w:name="_Toc106180879"/>
      <w:bookmarkStart w:id="698" w:name="_Toc75260188"/>
      <w:bookmarkStart w:id="699" w:name="_Toc75276241"/>
      <w:r>
        <w:rPr>
          <w:rFonts w:hint="eastAsia" w:eastAsia="宋体"/>
          <w:lang w:val="en-US" w:eastAsia="zh-CN"/>
        </w:rPr>
        <w:t>6</w:t>
      </w:r>
      <w:r>
        <w:rPr>
          <w:rFonts w:eastAsia="Malgun Gothic"/>
          <w:lang w:eastAsia="en-US"/>
        </w:rPr>
        <w:t>.</w:t>
      </w:r>
      <w:r>
        <w:rPr>
          <w:rFonts w:hint="eastAsia" w:eastAsia="宋体"/>
          <w:lang w:val="en-US" w:eastAsia="zh-CN"/>
        </w:rPr>
        <w:t>20</w:t>
      </w:r>
      <w:r>
        <w:rPr>
          <w:rFonts w:eastAsia="Malgun Gothic"/>
          <w:lang w:eastAsia="en-US"/>
        </w:rPr>
        <w:t>.5.</w:t>
      </w:r>
      <w:r>
        <w:rPr>
          <w:rFonts w:hint="eastAsia" w:eastAsia="宋体"/>
          <w:lang w:val="en-US" w:eastAsia="zh-CN"/>
        </w:rPr>
        <w:t>2</w:t>
      </w:r>
      <w:r>
        <w:rPr>
          <w:rFonts w:eastAsia="Malgun Gothic"/>
          <w:lang w:eastAsia="en-US"/>
        </w:rPr>
        <w:tab/>
      </w:r>
      <w:r>
        <w:rPr>
          <w:rFonts w:eastAsia="Malgun Gothic"/>
          <w:lang w:eastAsia="en-US"/>
        </w:rPr>
        <w:t xml:space="preserve">Test requirement for </w:t>
      </w:r>
      <w:r>
        <w:rPr>
          <w:rFonts w:hint="eastAsia" w:eastAsia="宋体"/>
          <w:lang w:val="en-US" w:eastAsia="zh-CN"/>
        </w:rPr>
        <w:t>NCR</w:t>
      </w:r>
      <w:r>
        <w:rPr>
          <w:rFonts w:eastAsia="Malgun Gothic"/>
          <w:lang w:eastAsia="en-US"/>
        </w:rPr>
        <w:t>-MT</w:t>
      </w:r>
      <w:bookmarkEnd w:id="690"/>
      <w:bookmarkEnd w:id="691"/>
      <w:bookmarkEnd w:id="692"/>
      <w:bookmarkEnd w:id="693"/>
      <w:bookmarkEnd w:id="694"/>
      <w:bookmarkEnd w:id="695"/>
      <w:bookmarkEnd w:id="696"/>
      <w:bookmarkEnd w:id="697"/>
      <w:bookmarkEnd w:id="698"/>
      <w:bookmarkEnd w:id="699"/>
    </w:p>
    <w:p>
      <w:pPr>
        <w:tabs>
          <w:tab w:val="left" w:pos="4253"/>
        </w:tabs>
        <w:overflowPunct/>
        <w:autoSpaceDE/>
        <w:autoSpaceDN/>
        <w:adjustRightInd/>
        <w:textAlignment w:val="auto"/>
        <w:rPr>
          <w:rFonts w:eastAsia="Malgun Gothic"/>
          <w:lang w:eastAsia="en-US"/>
        </w:rPr>
      </w:pPr>
      <w:r>
        <w:rPr>
          <w:rFonts w:eastAsia="Malgun Gothic"/>
          <w:lang w:eastAsia="en-US"/>
        </w:rPr>
        <w:t xml:space="preserve">The RX spurious emissions requirements for </w:t>
      </w:r>
      <w:r>
        <w:rPr>
          <w:rFonts w:hint="eastAsia" w:eastAsia="宋体"/>
          <w:i/>
          <w:lang w:val="en-US" w:eastAsia="zh-CN"/>
        </w:rPr>
        <w:t>NCR</w:t>
      </w:r>
      <w:r>
        <w:rPr>
          <w:rFonts w:eastAsia="Malgun Gothic"/>
          <w:i/>
          <w:lang w:eastAsia="en-US"/>
        </w:rPr>
        <w:t xml:space="preserve"> type 1-H</w:t>
      </w:r>
      <w:r>
        <w:rPr>
          <w:rFonts w:eastAsia="Malgun Gothic"/>
          <w:lang w:eastAsia="en-US"/>
        </w:rPr>
        <w:t xml:space="preserve"> are that for each applicable </w:t>
      </w:r>
      <w:r>
        <w:rPr>
          <w:rFonts w:eastAsia="Malgun Gothic"/>
          <w:i/>
          <w:lang w:eastAsia="en-US"/>
        </w:rPr>
        <w:t>basic limit</w:t>
      </w:r>
      <w:r>
        <w:rPr>
          <w:rFonts w:eastAsia="Malgun Gothic"/>
          <w:lang w:eastAsia="en-US"/>
        </w:rPr>
        <w:t xml:space="preserve"> specified in table </w:t>
      </w:r>
      <w:r>
        <w:rPr>
          <w:rFonts w:eastAsia="Malgun Gothic"/>
          <w:lang w:val="en-US" w:eastAsia="zh-CN"/>
        </w:rPr>
        <w:t>6</w:t>
      </w:r>
      <w:r>
        <w:rPr>
          <w:rFonts w:eastAsia="Malgun Gothic"/>
          <w:lang w:eastAsia="en-US"/>
        </w:rPr>
        <w:t>.</w:t>
      </w:r>
      <w:r>
        <w:rPr>
          <w:rFonts w:eastAsia="Malgun Gothic"/>
          <w:lang w:val="en-US" w:eastAsia="zh-CN"/>
        </w:rPr>
        <w:t>20</w:t>
      </w:r>
      <w:r>
        <w:rPr>
          <w:rFonts w:eastAsia="Malgun Gothic"/>
          <w:lang w:eastAsia="en-US"/>
        </w:rPr>
        <w:t>.5.</w:t>
      </w:r>
      <w:r>
        <w:rPr>
          <w:rFonts w:eastAsia="Malgun Gothic"/>
          <w:lang w:val="en-US" w:eastAsia="zh-CN"/>
        </w:rPr>
        <w:t>1</w:t>
      </w:r>
      <w:r>
        <w:rPr>
          <w:rFonts w:eastAsia="Malgun Gothic"/>
          <w:lang w:eastAsia="en-US"/>
        </w:rPr>
        <w:t xml:space="preserve">-1 for each </w:t>
      </w:r>
      <w:r>
        <w:rPr>
          <w:rFonts w:eastAsia="Malgun Gothic"/>
          <w:i/>
          <w:iCs/>
          <w:lang w:eastAsia="ja-JP"/>
        </w:rPr>
        <w:t>TAB connector RX min cell group</w:t>
      </w:r>
      <w:r>
        <w:rPr>
          <w:rFonts w:eastAsia="Malgun Gothic"/>
          <w:i/>
          <w:lang w:eastAsia="en-US"/>
        </w:rPr>
        <w:t>,</w:t>
      </w:r>
      <w:r>
        <w:rPr>
          <w:rFonts w:eastAsia="Malgun Gothic"/>
          <w:lang w:eastAsia="en-US"/>
        </w:rPr>
        <w:t xml:space="preserve"> the power sum of emissions at respective </w:t>
      </w:r>
      <w:r>
        <w:rPr>
          <w:rFonts w:eastAsia="Yu Gothic"/>
          <w:i/>
          <w:lang w:eastAsia="en-US"/>
        </w:rPr>
        <w:t>TAB connectors</w:t>
      </w:r>
      <w:r>
        <w:rPr>
          <w:rFonts w:eastAsia="Yu Gothic"/>
          <w:lang w:eastAsia="en-US"/>
        </w:rPr>
        <w:t xml:space="preserve"> </w:t>
      </w:r>
      <w:r>
        <w:rPr>
          <w:rFonts w:eastAsia="Malgun Gothic"/>
          <w:lang w:eastAsia="en-US"/>
        </w:rPr>
        <w:t xml:space="preserve">shall not exceed the </w:t>
      </w:r>
      <w:r>
        <w:rPr>
          <w:rFonts w:hint="eastAsia" w:eastAsia="宋体"/>
          <w:lang w:val="en-US" w:eastAsia="zh-CN"/>
        </w:rPr>
        <w:t>NCR</w:t>
      </w:r>
      <w:r>
        <w:rPr>
          <w:rFonts w:eastAsia="Malgun Gothic"/>
          <w:lang w:eastAsia="en-US"/>
        </w:rPr>
        <w:t xml:space="preserve">-MT limits specified as the </w:t>
      </w:r>
      <w:r>
        <w:rPr>
          <w:rFonts w:eastAsia="Malgun Gothic"/>
          <w:i/>
          <w:lang w:eastAsia="en-US"/>
        </w:rPr>
        <w:t>basic limit</w:t>
      </w:r>
      <w:r>
        <w:rPr>
          <w:rFonts w:eastAsia="Malgun Gothic"/>
          <w:lang w:eastAsia="en-US"/>
        </w:rPr>
        <w:t>s + X, where X = 10log</w:t>
      </w:r>
      <w:r>
        <w:rPr>
          <w:rFonts w:eastAsia="Malgun Gothic"/>
          <w:vertAlign w:val="subscript"/>
          <w:lang w:eastAsia="en-US"/>
        </w:rPr>
        <w:t>10</w:t>
      </w:r>
      <w:r>
        <w:rPr>
          <w:rFonts w:eastAsia="Malgun Gothic"/>
          <w:lang w:eastAsia="en-US"/>
        </w:rPr>
        <w:t>(N</w:t>
      </w:r>
      <w:r>
        <w:rPr>
          <w:rFonts w:eastAsia="Malgun Gothic"/>
          <w:vertAlign w:val="subscript"/>
          <w:lang w:eastAsia="en-US"/>
        </w:rPr>
        <w:t>RXU,counted</w:t>
      </w:r>
      <w:r>
        <w:rPr>
          <w:rFonts w:eastAsia="Malgun Gothic"/>
          <w:lang w:eastAsia="en-US"/>
        </w:rPr>
        <w:t>), unless stated differently in regional regulation.</w:t>
      </w:r>
    </w:p>
    <w:p>
      <w:pPr>
        <w:pStyle w:val="113"/>
        <w:rPr>
          <w:rFonts w:eastAsia="宋体"/>
          <w:lang w:eastAsia="en-US"/>
        </w:rPr>
      </w:pPr>
      <w:r>
        <w:rPr>
          <w:rFonts w:eastAsia="宋体"/>
          <w:lang w:eastAsia="en-US"/>
        </w:rPr>
        <w:tab/>
      </w:r>
      <w:r>
        <w:rPr>
          <w:rFonts w:eastAsia="宋体"/>
          <w:lang w:eastAsia="en-US"/>
        </w:rPr>
        <w:t>N</w:t>
      </w:r>
      <w:r>
        <w:rPr>
          <w:rFonts w:eastAsia="宋体"/>
          <w:vertAlign w:val="subscript"/>
          <w:lang w:eastAsia="en-US"/>
        </w:rPr>
        <w:t>RXU,counted</w:t>
      </w:r>
      <w:r>
        <w:rPr>
          <w:rFonts w:eastAsia="宋体"/>
          <w:lang w:eastAsia="en-US"/>
        </w:rPr>
        <w:t xml:space="preserve"> = min(N</w:t>
      </w:r>
      <w:r>
        <w:rPr>
          <w:rFonts w:eastAsia="宋体"/>
          <w:vertAlign w:val="subscript"/>
          <w:lang w:eastAsia="en-US"/>
        </w:rPr>
        <w:t xml:space="preserve">RXU,active </w:t>
      </w:r>
      <w:r>
        <w:rPr>
          <w:rFonts w:eastAsia="宋体"/>
          <w:lang w:eastAsia="en-US"/>
        </w:rPr>
        <w:t>, 8 )</w:t>
      </w:r>
    </w:p>
    <w:p>
      <w:pPr>
        <w:pStyle w:val="102"/>
        <w:rPr>
          <w:rFonts w:eastAsia="Malgun Gothic"/>
          <w:lang w:eastAsia="en-US"/>
        </w:rPr>
      </w:pPr>
      <w:r>
        <w:rPr>
          <w:rFonts w:eastAsia="宋体"/>
          <w:lang w:eastAsia="en-US"/>
        </w:rPr>
        <w:t>NOTE:</w:t>
      </w:r>
      <w:r>
        <w:rPr>
          <w:rFonts w:eastAsia="宋体"/>
          <w:lang w:eastAsia="en-US"/>
        </w:rPr>
        <w:tab/>
      </w:r>
      <w:r>
        <w:rPr>
          <w:rFonts w:eastAsia="宋体"/>
          <w:lang w:eastAsia="en-US"/>
        </w:rPr>
        <w:t>N</w:t>
      </w:r>
      <w:r>
        <w:rPr>
          <w:rFonts w:eastAsia="宋体"/>
          <w:vertAlign w:val="subscript"/>
          <w:lang w:eastAsia="en-US"/>
        </w:rPr>
        <w:t>RXU,active</w:t>
      </w:r>
      <w:r>
        <w:rPr>
          <w:rFonts w:eastAsia="宋体"/>
          <w:lang w:eastAsia="en-US"/>
        </w:rPr>
        <w:t xml:space="preserve"> is the number of actually active receiver units .</w:t>
      </w:r>
    </w:p>
    <w:p>
      <w:pPr>
        <w:tabs>
          <w:tab w:val="left" w:pos="4253"/>
        </w:tabs>
        <w:overflowPunct/>
        <w:autoSpaceDE/>
        <w:autoSpaceDN/>
        <w:adjustRightInd/>
        <w:textAlignment w:val="auto"/>
        <w:rPr>
          <w:rFonts w:eastAsia="Malgun Gothic"/>
          <w:lang w:eastAsia="en-US"/>
        </w:rPr>
      </w:pPr>
      <w:r>
        <w:rPr>
          <w:rFonts w:eastAsia="Malgun Gothic"/>
          <w:lang w:eastAsia="en-US"/>
        </w:rPr>
        <w:t xml:space="preserve">The RX spurious emission requirements are applied per the </w:t>
      </w:r>
      <w:r>
        <w:rPr>
          <w:rFonts w:eastAsia="Malgun Gothic"/>
          <w:i/>
          <w:iCs/>
          <w:lang w:eastAsia="ja-JP"/>
        </w:rPr>
        <w:t>TAB connector RX min cell group</w:t>
      </w:r>
      <w:r>
        <w:rPr>
          <w:rFonts w:eastAsia="Malgun Gothic"/>
          <w:iCs/>
          <w:lang w:eastAsia="ja-JP"/>
        </w:rPr>
        <w:t xml:space="preserve"> for all the configurations supported by the </w:t>
      </w:r>
      <w:r>
        <w:rPr>
          <w:rFonts w:hint="eastAsia" w:eastAsia="宋体"/>
          <w:iCs/>
          <w:lang w:val="en-US" w:eastAsia="zh-CN"/>
        </w:rPr>
        <w:t>NCR</w:t>
      </w:r>
      <w:r>
        <w:rPr>
          <w:rFonts w:eastAsia="Malgun Gothic"/>
          <w:iCs/>
          <w:lang w:eastAsia="ja-JP"/>
        </w:rPr>
        <w:t>-MT.</w:t>
      </w:r>
    </w:p>
    <w:p>
      <w:pPr>
        <w:pStyle w:val="102"/>
        <w:rPr>
          <w:rFonts w:eastAsia="Malgun Gothic"/>
          <w:lang w:eastAsia="en-US"/>
        </w:rPr>
      </w:pPr>
      <w:r>
        <w:rPr>
          <w:rFonts w:eastAsia="Malgun Gothic"/>
          <w:lang w:eastAsia="en-US"/>
        </w:rPr>
        <w:t>NOTE:</w:t>
      </w:r>
      <w:r>
        <w:rPr>
          <w:rFonts w:eastAsia="Malgun Gothic"/>
          <w:lang w:eastAsia="en-US"/>
        </w:rPr>
        <w:tab/>
      </w:r>
      <w:r>
        <w:rPr>
          <w:rFonts w:eastAsia="Malgun Gothic"/>
          <w:lang w:eastAsia="en-US"/>
        </w:rPr>
        <w:t xml:space="preserve">Conformance to the </w:t>
      </w:r>
      <w:r>
        <w:rPr>
          <w:rFonts w:hint="eastAsia" w:eastAsia="宋体"/>
          <w:lang w:val="en-US" w:eastAsia="zh-CN"/>
        </w:rPr>
        <w:t>NCR</w:t>
      </w:r>
      <w:r>
        <w:rPr>
          <w:rFonts w:eastAsia="Malgun Gothic"/>
          <w:lang w:eastAsia="en-US"/>
        </w:rPr>
        <w:t>-MT receiver spurious emissions requirement can be demonstrated by meeting at least one of the following criteria as determined by the manufacturer:</w:t>
      </w:r>
    </w:p>
    <w:p>
      <w:pPr>
        <w:pStyle w:val="113"/>
        <w:rPr>
          <w:rFonts w:eastAsia="Malgun Gothic"/>
          <w:lang w:eastAsia="en-US"/>
        </w:rPr>
      </w:pPr>
      <w:r>
        <w:rPr>
          <w:rFonts w:eastAsia="Malgun Gothic"/>
          <w:lang w:eastAsia="en-US"/>
        </w:rPr>
        <w:t>1)</w:t>
      </w:r>
      <w:r>
        <w:rPr>
          <w:rFonts w:eastAsia="Malgun Gothic"/>
          <w:lang w:eastAsia="en-US"/>
        </w:rPr>
        <w:tab/>
      </w:r>
      <w:r>
        <w:rPr>
          <w:rFonts w:eastAsia="Malgun Gothic"/>
          <w:lang w:eastAsia="en-US"/>
        </w:rPr>
        <w:t xml:space="preserve">The sum of the spurious emissions power measured on each </w:t>
      </w:r>
      <w:r>
        <w:rPr>
          <w:rFonts w:eastAsia="Malgun Gothic"/>
          <w:i/>
          <w:lang w:eastAsia="en-US"/>
        </w:rPr>
        <w:t>TAB connector</w:t>
      </w:r>
      <w:r>
        <w:rPr>
          <w:rFonts w:eastAsia="Malgun Gothic"/>
          <w:lang w:eastAsia="en-US"/>
        </w:rPr>
        <w:t xml:space="preserve"> in the </w:t>
      </w:r>
      <w:r>
        <w:rPr>
          <w:rFonts w:eastAsia="Malgun Gothic"/>
          <w:i/>
          <w:lang w:eastAsia="en-US"/>
        </w:rPr>
        <w:t xml:space="preserve">TAB connector RX min cell group </w:t>
      </w:r>
      <w:r>
        <w:rPr>
          <w:rFonts w:eastAsia="Malgun Gothic"/>
          <w:lang w:eastAsia="en-US"/>
        </w:rPr>
        <w:t xml:space="preserve">shall be less than or equal to the </w:t>
      </w:r>
      <w:r>
        <w:rPr>
          <w:rFonts w:hint="eastAsia" w:eastAsia="宋体"/>
          <w:lang w:val="en-US" w:eastAsia="zh-CN"/>
        </w:rPr>
        <w:t>NCR</w:t>
      </w:r>
      <w:r>
        <w:rPr>
          <w:rFonts w:eastAsia="Malgun Gothic"/>
          <w:lang w:eastAsia="en-US"/>
        </w:rPr>
        <w:t>-MT limit above for the respective frequency span.</w:t>
      </w:r>
    </w:p>
    <w:p>
      <w:pPr>
        <w:pStyle w:val="113"/>
        <w:rPr>
          <w:rFonts w:eastAsia="Malgun Gothic"/>
          <w:lang w:eastAsia="en-US"/>
        </w:rPr>
      </w:pPr>
      <w:r>
        <w:rPr>
          <w:rFonts w:eastAsia="Malgun Gothic"/>
          <w:lang w:eastAsia="en-US"/>
        </w:rPr>
        <w:t>Or</w:t>
      </w:r>
    </w:p>
    <w:p>
      <w:pPr>
        <w:pStyle w:val="113"/>
        <w:rPr>
          <w:rFonts w:eastAsia="宋体"/>
          <w:lang w:eastAsia="zh-CN"/>
        </w:rPr>
      </w:pPr>
      <w:r>
        <w:rPr>
          <w:rFonts w:eastAsia="Malgun Gothic"/>
          <w:lang w:eastAsia="en-US"/>
        </w:rPr>
        <w:t>2)</w:t>
      </w:r>
      <w:r>
        <w:rPr>
          <w:rFonts w:eastAsia="Malgun Gothic"/>
          <w:lang w:eastAsia="en-US"/>
        </w:rPr>
        <w:tab/>
      </w:r>
      <w:r>
        <w:rPr>
          <w:rFonts w:eastAsia="Malgun Gothic"/>
          <w:lang w:eastAsia="en-US"/>
        </w:rPr>
        <w:t xml:space="preserve">The spurious emissions power at each </w:t>
      </w:r>
      <w:r>
        <w:rPr>
          <w:rFonts w:eastAsia="Malgun Gothic"/>
          <w:i/>
          <w:lang w:eastAsia="en-US"/>
        </w:rPr>
        <w:t>TAB connector</w:t>
      </w:r>
      <w:r>
        <w:rPr>
          <w:rFonts w:eastAsia="Malgun Gothic"/>
          <w:lang w:eastAsia="en-US"/>
        </w:rPr>
        <w:t xml:space="preserve"> shall be less than or equal to the </w:t>
      </w:r>
      <w:r>
        <w:rPr>
          <w:rFonts w:hint="eastAsia" w:eastAsia="宋体"/>
          <w:lang w:val="en-US" w:eastAsia="zh-CN"/>
        </w:rPr>
        <w:t xml:space="preserve"> NCR</w:t>
      </w:r>
      <w:r>
        <w:rPr>
          <w:rFonts w:eastAsia="Malgun Gothic"/>
          <w:lang w:eastAsia="en-US"/>
        </w:rPr>
        <w:t>-MT limit as defined above for the respective frequency span, scaled by -10log</w:t>
      </w:r>
      <w:r>
        <w:rPr>
          <w:rFonts w:eastAsia="Malgun Gothic"/>
          <w:vertAlign w:val="subscript"/>
          <w:lang w:eastAsia="en-US"/>
        </w:rPr>
        <w:t>10</w:t>
      </w:r>
      <w:r>
        <w:rPr>
          <w:rFonts w:eastAsia="Malgun Gothic"/>
          <w:lang w:eastAsia="en-US"/>
        </w:rPr>
        <w:t>(</w:t>
      </w:r>
      <w:r>
        <w:rPr>
          <w:rFonts w:eastAsia="Malgun Gothic"/>
          <w:i/>
          <w:lang w:eastAsia="en-US"/>
        </w:rPr>
        <w:t>n</w:t>
      </w:r>
      <w:r>
        <w:rPr>
          <w:rFonts w:eastAsia="Malgun Gothic"/>
          <w:lang w:eastAsia="en-US"/>
        </w:rPr>
        <w:t xml:space="preserve">), where </w:t>
      </w:r>
      <w:r>
        <w:rPr>
          <w:rFonts w:eastAsia="Malgun Gothic"/>
          <w:i/>
          <w:lang w:eastAsia="en-US"/>
        </w:rPr>
        <w:t>n</w:t>
      </w:r>
      <w:r>
        <w:rPr>
          <w:rFonts w:eastAsia="Malgun Gothic"/>
          <w:lang w:eastAsia="en-US"/>
        </w:rPr>
        <w:t xml:space="preserve"> is the number of </w:t>
      </w:r>
      <w:r>
        <w:rPr>
          <w:rFonts w:eastAsia="Malgun Gothic"/>
          <w:i/>
          <w:lang w:eastAsia="en-US"/>
        </w:rPr>
        <w:t>TAB connectors</w:t>
      </w:r>
      <w:r>
        <w:rPr>
          <w:rFonts w:eastAsia="Malgun Gothic"/>
          <w:lang w:eastAsia="en-US"/>
        </w:rPr>
        <w:t xml:space="preserve"> in the </w:t>
      </w:r>
      <w:r>
        <w:rPr>
          <w:rFonts w:eastAsia="Malgun Gothic"/>
          <w:i/>
          <w:lang w:eastAsia="en-US"/>
        </w:rPr>
        <w:t>TAB connector RX min cell group</w:t>
      </w:r>
      <w:r>
        <w:rPr>
          <w:rFonts w:eastAsia="Malgun Gothic"/>
          <w:lang w:eastAsia="en-US"/>
        </w:rPr>
        <w:t>.</w:t>
      </w:r>
      <w:bookmarkEnd w:id="566"/>
      <w:bookmarkEnd w:id="567"/>
      <w:bookmarkEnd w:id="568"/>
    </w:p>
    <w:p/>
    <w:p>
      <w:pPr>
        <w:jc w:val="center"/>
        <w:rPr>
          <w:rFonts w:eastAsia="宋体"/>
          <w:lang w:eastAsia="en-US"/>
        </w:rPr>
      </w:pPr>
      <w:r>
        <w:rPr>
          <w:i/>
          <w:color w:val="FF0000"/>
          <w:sz w:val="28"/>
          <w:szCs w:val="28"/>
          <w:lang w:eastAsia="zh-CN"/>
        </w:rPr>
        <w:t>&lt;</w:t>
      </w:r>
      <w:r>
        <w:rPr>
          <w:rFonts w:hint="eastAsia"/>
          <w:i/>
          <w:color w:val="FF0000"/>
          <w:sz w:val="28"/>
          <w:szCs w:val="28"/>
          <w:lang w:val="en-US" w:eastAsia="zh-CN"/>
        </w:rPr>
        <w:t xml:space="preserve">End </w:t>
      </w:r>
      <w:r>
        <w:rPr>
          <w:i/>
          <w:color w:val="FF0000"/>
          <w:sz w:val="28"/>
          <w:szCs w:val="28"/>
          <w:lang w:eastAsia="zh-CN"/>
        </w:rPr>
        <w:t>of the change&gt;</w:t>
      </w:r>
    </w:p>
    <w:p/>
    <w:sectPr>
      <w:headerReference r:id="rId5" w:type="default"/>
      <w:footerReference r:id="rId6" w:type="default"/>
      <w:footnotePr>
        <w:numRestart w:val="eachSect"/>
      </w:footnotePr>
      <w:pgSz w:w="11907" w:h="16840"/>
      <w:pgMar w:top="1418" w:right="1134" w:bottom="1134" w:left="1134" w:header="851"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alibri">
    <w:panose1 w:val="020F0502020204030204"/>
    <w:charset w:val="00"/>
    <w:family w:val="swiss"/>
    <w:pitch w:val="default"/>
    <w:sig w:usb0="E4002EFF" w:usb1="C000247B"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Cambria">
    <w:panose1 w:val="02040503050406030204"/>
    <w:charset w:val="00"/>
    <w:family w:val="roman"/>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Osaka">
    <w:altName w:val="MS Gothic"/>
    <w:panose1 w:val="00000000000000000000"/>
    <w:charset w:val="80"/>
    <w:family w:val="swiss"/>
    <w:pitch w:val="default"/>
    <w:sig w:usb0="00000000" w:usb1="00000000" w:usb2="00000010" w:usb3="00000000" w:csb0="00020093" w:csb1="00000000"/>
  </w:font>
  <w:font w:name="Segoe UI">
    <w:panose1 w:val="020B0502040204020203"/>
    <w:charset w:val="00"/>
    <w:family w:val="swiss"/>
    <w:pitch w:val="default"/>
    <w:sig w:usb0="E4002EFF" w:usb1="C000E47F"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Yu Mincho">
    <w:altName w:val="Yu Gothic"/>
    <w:panose1 w:val="00000000000000000000"/>
    <w:charset w:val="80"/>
    <w:family w:val="roman"/>
    <w:pitch w:val="default"/>
    <w:sig w:usb0="00000000" w:usb1="00000000" w:usb2="00000012" w:usb3="00000000" w:csb0="0002009F" w:csb1="00000000"/>
  </w:font>
  <w:font w:name="ZapfDingbats">
    <w:altName w:val="Wingdings"/>
    <w:panose1 w:val="00000000000000000000"/>
    <w:charset w:val="02"/>
    <w:family w:val="decorative"/>
    <w:pitch w:val="default"/>
    <w:sig w:usb0="00000000" w:usb1="00000000" w:usb2="00000000" w:usb3="00000000" w:csb0="80000000" w:csb1="00000000"/>
  </w:font>
  <w:font w:name="v4.2.0">
    <w:altName w:val="Times New Roman"/>
    <w:panose1 w:val="00000000000000000000"/>
    <w:charset w:val="00"/>
    <w:family w:val="auto"/>
    <w:pitch w:val="default"/>
    <w:sig w:usb0="00000000" w:usb1="00000000" w:usb2="00000000" w:usb3="00000000" w:csb0="00040001" w:csb1="00000000"/>
  </w:font>
  <w:font w:name="Malgun Gothic">
    <w:panose1 w:val="020B0503020000020004"/>
    <w:charset w:val="81"/>
    <w:family w:val="swiss"/>
    <w:pitch w:val="default"/>
    <w:sig w:usb0="9000002F" w:usb1="29D77CFB" w:usb2="00000012" w:usb3="00000000" w:csb0="00080001" w:csb1="00000000"/>
  </w:font>
  <w:font w:name="CG Times (WN)">
    <w:altName w:val="Arial"/>
    <w:panose1 w:val="00000000000000000000"/>
    <w:charset w:val="00"/>
    <w:family w:val="roman"/>
    <w:pitch w:val="default"/>
    <w:sig w:usb0="00000000" w:usb1="00000000" w:usb2="00000000" w:usb3="00000000" w:csb0="00000001" w:csb1="00000000"/>
  </w:font>
  <w:font w:name="Batang">
    <w:altName w:val="Malgun Gothic"/>
    <w:panose1 w:val="02030600000101010101"/>
    <w:charset w:val="81"/>
    <w:family w:val="roman"/>
    <w:pitch w:val="default"/>
    <w:sig w:usb0="00000000" w:usb1="00000000" w:usb2="00000030" w:usb3="00000000" w:csb0="0008009F" w:csb1="00000000"/>
  </w:font>
  <w:font w:name="Bookman Old Style">
    <w:panose1 w:val="02050604050505020204"/>
    <w:charset w:val="00"/>
    <w:family w:val="roman"/>
    <w:pitch w:val="default"/>
    <w:sig w:usb0="00000287" w:usb1="00000000" w:usb2="00000000" w:usb3="00000000" w:csb0="2000009F" w:csb1="DFD70000"/>
  </w:font>
  <w:font w:name="Verdana">
    <w:panose1 w:val="020B0604030504040204"/>
    <w:charset w:val="00"/>
    <w:family w:val="swiss"/>
    <w:pitch w:val="default"/>
    <w:sig w:usb0="A00006FF" w:usb1="4000205B" w:usb2="00000010" w:usb3="00000000" w:csb0="2000019F" w:csb1="00000000"/>
  </w:font>
  <w:font w:name="TimesNewRomanPSMT">
    <w:altName w:val="Times New Roman"/>
    <w:panose1 w:val="00000000000000000000"/>
    <w:charset w:val="00"/>
    <w:family w:val="roman"/>
    <w:pitch w:val="default"/>
    <w:sig w:usb0="00000000" w:usb1="00000000" w:usb2="00000000" w:usb3="00000000" w:csb0="00000000" w:csb1="00000000"/>
  </w:font>
  <w:font w:name="Times New Roman Bold">
    <w:altName w:val="Times New Roman"/>
    <w:panose1 w:val="02020803070505020304"/>
    <w:charset w:val="00"/>
    <w:family w:val="roman"/>
    <w:pitch w:val="default"/>
    <w:sig w:usb0="00000000" w:usb1="00000000" w:usb2="00000000" w:usb3="00000000" w:csb0="000000FF" w:csb1="00000000"/>
  </w:font>
  <w:font w:name="PMingLiU">
    <w:altName w:val="Microsoft JhengHei UI"/>
    <w:panose1 w:val="02010601000101010101"/>
    <w:charset w:val="88"/>
    <w:family w:val="roman"/>
    <w:pitch w:val="default"/>
    <w:sig w:usb0="00000000" w:usb1="00000000" w:usb2="00000016" w:usb3="00000000" w:csb0="00100001" w:csb1="00000000"/>
  </w:font>
  <w:font w:name="Tms Rmn">
    <w:altName w:val="Segoe Print"/>
    <w:panose1 w:val="02020603040505020304"/>
    <w:charset w:val="00"/>
    <w:family w:val="roman"/>
    <w:pitch w:val="default"/>
    <w:sig w:usb0="00000000" w:usb1="00000000" w:usb2="00000000" w:usb3="00000000" w:csb0="00000001" w:csb1="00000000"/>
  </w:font>
  <w:font w:name="Helvetica">
    <w:altName w:val="Arial"/>
    <w:panose1 w:val="020B0504020202020204"/>
    <w:charset w:val="00"/>
    <w:family w:val="swiss"/>
    <w:pitch w:val="default"/>
    <w:sig w:usb0="00000000" w:usb1="00000000" w:usb2="00000000" w:usb3="00000000" w:csb0="00000001" w:csb1="00000000"/>
  </w:font>
  <w:font w:name="Bookman">
    <w:altName w:val="Cambria"/>
    <w:panose1 w:val="00000000000000000000"/>
    <w:charset w:val="00"/>
    <w:family w:val="roman"/>
    <w:pitch w:val="default"/>
    <w:sig w:usb0="00000000" w:usb1="00000000" w:usb2="00000000" w:usb3="00000000" w:csb0="00000001" w:csb1="00000000"/>
  </w:font>
  <w:font w:name="Yu Gothic Light">
    <w:panose1 w:val="020B0300000000000000"/>
    <w:charset w:val="80"/>
    <w:family w:val="swiss"/>
    <w:pitch w:val="default"/>
    <w:sig w:usb0="E00002FF" w:usb1="2AC7FDFF" w:usb2="00000016" w:usb3="00000000" w:csb0="2002009F" w:csb1="00000000"/>
  </w:font>
  <w:font w:name="等线 Light">
    <w:panose1 w:val="02010600030101010101"/>
    <w:charset w:val="86"/>
    <w:family w:val="auto"/>
    <w:pitch w:val="default"/>
    <w:sig w:usb0="A00002BF" w:usb1="38CF7CFA" w:usb2="00000016" w:usb3="00000000" w:csb0="0004000F" w:csb1="00000000"/>
  </w:font>
  <w:font w:name="Consolas">
    <w:panose1 w:val="020B0609020204030204"/>
    <w:charset w:val="00"/>
    <w:family w:val="modern"/>
    <w:pitch w:val="default"/>
    <w:sig w:usb0="E00006FF" w:usb1="0000FCFF" w:usb2="00000001" w:usb3="00000000" w:csb0="6000019F" w:csb1="DFD70000"/>
  </w:font>
  <w:font w:name="v5.0.0">
    <w:altName w:val="Times New Roman"/>
    <w:panose1 w:val="00000000000000000000"/>
    <w:charset w:val="00"/>
    <w:family w:val="roman"/>
    <w:pitch w:val="default"/>
    <w:sig w:usb0="00000000" w:usb1="00000000" w:usb2="00000000" w:usb3="00000000" w:csb0="00040001" w:csb1="00000000"/>
  </w:font>
  <w:font w:name="MS PMincho">
    <w:altName w:val="Yu Gothic"/>
    <w:panose1 w:val="00000000000000000000"/>
    <w:charset w:val="80"/>
    <w:family w:val="roman"/>
    <w:pitch w:val="default"/>
    <w:sig w:usb0="00000000" w:usb1="00000000" w:usb2="08000012" w:usb3="00000000" w:csb0="0002009F" w:csb1="00000000"/>
  </w:font>
  <w:font w:name="MS Gothic">
    <w:panose1 w:val="020B0609070205080204"/>
    <w:charset w:val="80"/>
    <w:family w:val="modern"/>
    <w:pitch w:val="default"/>
    <w:sig w:usb0="E00002FF" w:usb1="6AC7FDFB" w:usb2="08000012" w:usb3="00000000" w:csb0="4002009F" w:csb1="DFD70000"/>
  </w:font>
  <w:font w:name="??">
    <w:altName w:val="Yu Gothic"/>
    <w:panose1 w:val="00000000000000000000"/>
    <w:charset w:val="80"/>
    <w:family w:val="roman"/>
    <w:pitch w:val="default"/>
    <w:sig w:usb0="00000000" w:usb1="00000000" w:usb2="00000010" w:usb3="00000000" w:csb0="00020000" w:csb1="00000000"/>
  </w:font>
  <w:font w:name="MS P??">
    <w:altName w:val="Yu Gothic"/>
    <w:panose1 w:val="00000000000000000000"/>
    <w:charset w:val="80"/>
    <w:family w:val="roman"/>
    <w:pitch w:val="default"/>
    <w:sig w:usb0="00000000" w:usb1="00000000" w:usb2="00000010" w:usb3="00000000" w:csb0="00020000" w:csb1="00000000"/>
  </w:font>
  <w:font w:name="Yu Gothic">
    <w:panose1 w:val="020B0400000000000000"/>
    <w:charset w:val="80"/>
    <w:family w:val="swiss"/>
    <w:pitch w:val="default"/>
    <w:sig w:usb0="E00002FF" w:usb1="2AC7FDFF" w:usb2="00000016" w:usb3="00000000" w:csb0="2002009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Microsoft JhengHei UI">
    <w:panose1 w:val="020B0604030504040204"/>
    <w:charset w:val="88"/>
    <w:family w:val="auto"/>
    <w:pitch w:val="default"/>
    <w:sig w:usb0="000002A7" w:usb1="28CF4400" w:usb2="00000016" w:usb3="00000000" w:csb0="00100009"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103</w:t>
    </w:r>
    <w:r>
      <w:rPr>
        <w:rFonts w:ascii="Arial" w:hAnsi="Arial" w:cs="Arial"/>
        <w:b/>
        <w:sz w:val="18"/>
        <w:szCs w:val="18"/>
      </w:rPr>
      <w:fldChar w:fldCharType="end"/>
    </w:r>
  </w:p>
  <w:p>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b/>
      </w:rPr>
      <w:t>错误！文档中没有指定样式的文字。</w:t>
    </w:r>
    <w:r>
      <w:rPr>
        <w:rFonts w:ascii="Arial" w:hAnsi="Arial" w:cs="Arial"/>
        <w:b/>
        <w:sz w:val="18"/>
        <w:szCs w:val="18"/>
      </w:rPr>
      <w:fldChar w:fldCharType="end"/>
    </w:r>
  </w:p>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b/>
      </w:rPr>
      <w:t>错误！文档中没有指定样式的文字。</w:t>
    </w:r>
    <w:r>
      <w:rPr>
        <w:rFonts w:ascii="Arial" w:hAnsi="Arial" w:cs="Arial"/>
        <w:b/>
        <w:sz w:val="18"/>
        <w:szCs w:val="18"/>
      </w:rPr>
      <w:fldChar w:fldCharType="end"/>
    </w:r>
  </w:p>
  <w:p>
    <w:pPr>
      <w:pStyle w:val="55"/>
      <w:rPr>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C5E1F04"/>
    <w:multiLevelType w:val="singleLevel"/>
    <w:tmpl w:val="9C5E1F04"/>
    <w:lvl w:ilvl="0" w:tentative="0">
      <w:start w:val="1"/>
      <w:numFmt w:val="decimal"/>
      <w:suff w:val="space"/>
      <w:lvlText w:val="%1)"/>
      <w:lvlJc w:val="left"/>
    </w:lvl>
  </w:abstractNum>
  <w:abstractNum w:abstractNumId="1">
    <w:nsid w:val="B232623E"/>
    <w:multiLevelType w:val="singleLevel"/>
    <w:tmpl w:val="B232623E"/>
    <w:lvl w:ilvl="0" w:tentative="0">
      <w:start w:val="1"/>
      <w:numFmt w:val="decimal"/>
      <w:suff w:val="space"/>
      <w:lvlText w:val="%1)"/>
      <w:lvlJc w:val="left"/>
    </w:lvl>
  </w:abstractNum>
  <w:abstractNum w:abstractNumId="2">
    <w:nsid w:val="2CC7125C"/>
    <w:multiLevelType w:val="singleLevel"/>
    <w:tmpl w:val="2CC7125C"/>
    <w:lvl w:ilvl="0" w:tentative="0">
      <w:start w:val="1"/>
      <w:numFmt w:val="bullet"/>
      <w:pStyle w:val="497"/>
      <w:lvlText w:val=""/>
      <w:lvlJc w:val="left"/>
      <w:pPr>
        <w:tabs>
          <w:tab w:val="left" w:pos="360"/>
        </w:tabs>
        <w:ind w:left="360" w:hanging="360"/>
      </w:pPr>
      <w:rPr>
        <w:rFonts w:hint="default" w:ascii="Symbol" w:hAnsi="Symbol"/>
      </w:rPr>
    </w:lvl>
  </w:abstractNum>
  <w:abstractNum w:abstractNumId="3">
    <w:nsid w:val="31913D55"/>
    <w:multiLevelType w:val="multilevel"/>
    <w:tmpl w:val="31913D55"/>
    <w:lvl w:ilvl="0" w:tentative="0">
      <w:start w:val="1"/>
      <w:numFmt w:val="decimal"/>
      <w:pStyle w:val="392"/>
      <w:lvlText w:val="%1"/>
      <w:lvlJc w:val="left"/>
      <w:pPr>
        <w:ind w:left="36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3A602CBD"/>
    <w:multiLevelType w:val="multilevel"/>
    <w:tmpl w:val="3A602CBD"/>
    <w:lvl w:ilvl="0" w:tentative="0">
      <w:start w:val="1"/>
      <w:numFmt w:val="decimal"/>
      <w:pStyle w:val="380"/>
      <w:lvlText w:val="Table %1"/>
      <w:lvlJc w:val="center"/>
      <w:pPr>
        <w:tabs>
          <w:tab w:val="left" w:pos="397"/>
        </w:tabs>
        <w:ind w:left="624" w:hanging="624"/>
      </w:pPr>
      <w:rPr>
        <w:rFonts w:hint="default" w:ascii="Times New Roman" w:hAnsi="Times New Roman" w:cs="Times New Roman"/>
        <w:b/>
        <w:i w:val="0"/>
        <w:sz w:val="20"/>
        <w:szCs w:val="20"/>
      </w:rPr>
    </w:lvl>
    <w:lvl w:ilvl="1" w:tentative="0">
      <w:start w:val="1"/>
      <w:numFmt w:val="upperLetter"/>
      <w:lvlText w:val="%2."/>
      <w:lvlJc w:val="left"/>
      <w:pPr>
        <w:tabs>
          <w:tab w:val="left" w:pos="1296"/>
        </w:tabs>
        <w:ind w:left="871" w:firstLine="0"/>
      </w:pPr>
    </w:lvl>
    <w:lvl w:ilvl="2" w:tentative="0">
      <w:start w:val="1"/>
      <w:numFmt w:val="decimal"/>
      <w:lvlText w:val="%3."/>
      <w:lvlJc w:val="left"/>
      <w:pPr>
        <w:tabs>
          <w:tab w:val="left" w:pos="2146"/>
        </w:tabs>
        <w:ind w:left="1721" w:firstLine="0"/>
      </w:pPr>
    </w:lvl>
    <w:lvl w:ilvl="3" w:tentative="0">
      <w:start w:val="1"/>
      <w:numFmt w:val="lowerLetter"/>
      <w:lvlText w:val="%4)"/>
      <w:lvlJc w:val="left"/>
      <w:pPr>
        <w:tabs>
          <w:tab w:val="left" w:pos="2996"/>
        </w:tabs>
        <w:ind w:left="2571" w:firstLine="0"/>
      </w:pPr>
    </w:lvl>
    <w:lvl w:ilvl="4" w:tentative="0">
      <w:start w:val="1"/>
      <w:numFmt w:val="decimal"/>
      <w:lvlText w:val="(%5)"/>
      <w:lvlJc w:val="left"/>
      <w:pPr>
        <w:tabs>
          <w:tab w:val="left" w:pos="3847"/>
        </w:tabs>
        <w:ind w:left="3422" w:firstLine="0"/>
      </w:pPr>
    </w:lvl>
    <w:lvl w:ilvl="5" w:tentative="0">
      <w:start w:val="1"/>
      <w:numFmt w:val="lowerLetter"/>
      <w:lvlText w:val="(%6)"/>
      <w:lvlJc w:val="left"/>
      <w:pPr>
        <w:tabs>
          <w:tab w:val="left" w:pos="4697"/>
        </w:tabs>
        <w:ind w:left="4272" w:firstLine="0"/>
      </w:pPr>
    </w:lvl>
    <w:lvl w:ilvl="6" w:tentative="0">
      <w:start w:val="1"/>
      <w:numFmt w:val="lowerRoman"/>
      <w:lvlText w:val="(%7)"/>
      <w:lvlJc w:val="left"/>
      <w:pPr>
        <w:tabs>
          <w:tab w:val="left" w:pos="5548"/>
        </w:tabs>
        <w:ind w:left="5122" w:firstLine="0"/>
      </w:pPr>
    </w:lvl>
    <w:lvl w:ilvl="7" w:tentative="0">
      <w:start w:val="1"/>
      <w:numFmt w:val="lowerLetter"/>
      <w:lvlText w:val="(%8)"/>
      <w:lvlJc w:val="left"/>
      <w:pPr>
        <w:tabs>
          <w:tab w:val="left" w:pos="6398"/>
        </w:tabs>
        <w:ind w:left="5973" w:firstLine="0"/>
      </w:pPr>
      <w:rPr>
        <w:rFonts w:hint="default" w:ascii="Times New Roman" w:hAnsi="Times New Roman" w:cs="Times New Roman"/>
        <w:b/>
        <w:i w:val="0"/>
        <w:sz w:val="20"/>
        <w:szCs w:val="20"/>
      </w:rPr>
    </w:lvl>
    <w:lvl w:ilvl="8" w:tentative="0">
      <w:start w:val="1"/>
      <w:numFmt w:val="lowerRoman"/>
      <w:lvlText w:val="(%9)"/>
      <w:lvlJc w:val="left"/>
      <w:pPr>
        <w:tabs>
          <w:tab w:val="left" w:pos="7248"/>
        </w:tabs>
        <w:ind w:left="6823" w:firstLine="0"/>
      </w:pPr>
    </w:lvl>
  </w:abstractNum>
  <w:abstractNum w:abstractNumId="5">
    <w:nsid w:val="3A877D64"/>
    <w:multiLevelType w:val="singleLevel"/>
    <w:tmpl w:val="3A877D64"/>
    <w:lvl w:ilvl="0" w:tentative="0">
      <w:start w:val="1"/>
      <w:numFmt w:val="decimal"/>
      <w:pStyle w:val="187"/>
      <w:lvlText w:val="[%1]"/>
      <w:lvlJc w:val="left"/>
      <w:pPr>
        <w:tabs>
          <w:tab w:val="left" w:pos="502"/>
        </w:tabs>
        <w:ind w:left="502" w:hanging="360"/>
      </w:pPr>
    </w:lvl>
  </w:abstractNum>
  <w:abstractNum w:abstractNumId="6">
    <w:nsid w:val="3AA46647"/>
    <w:multiLevelType w:val="multilevel"/>
    <w:tmpl w:val="3AA46647"/>
    <w:lvl w:ilvl="0" w:tentative="0">
      <w:start w:val="1"/>
      <w:numFmt w:val="decimal"/>
      <w:pStyle w:val="178"/>
      <w:lvlText w:val="Proposal %1"/>
      <w:lvlJc w:val="left"/>
      <w:pPr>
        <w:tabs>
          <w:tab w:val="left" w:pos="1304"/>
        </w:tabs>
        <w:ind w:left="1304" w:hanging="1304"/>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435F687E"/>
    <w:multiLevelType w:val="multilevel"/>
    <w:tmpl w:val="435F687E"/>
    <w:lvl w:ilvl="0" w:tentative="0">
      <w:start w:val="1"/>
      <w:numFmt w:val="decimal"/>
      <w:pStyle w:val="381"/>
      <w:lvlText w:val="Figure %1"/>
      <w:lvlJc w:val="center"/>
      <w:pPr>
        <w:tabs>
          <w:tab w:val="left" w:pos="397"/>
        </w:tabs>
        <w:ind w:left="624" w:hanging="624"/>
      </w:pPr>
      <w:rPr>
        <w:rFonts w:hint="default" w:ascii="Times New Roman" w:hAnsi="Times New Roman" w:cs="Times New Roman"/>
        <w:b/>
        <w:i w:val="0"/>
        <w:sz w:val="20"/>
        <w:szCs w:val="20"/>
      </w:rPr>
    </w:lvl>
    <w:lvl w:ilvl="1" w:tentative="0">
      <w:start w:val="1"/>
      <w:numFmt w:val="upperLetter"/>
      <w:lvlText w:val="%2."/>
      <w:lvlJc w:val="left"/>
      <w:pPr>
        <w:tabs>
          <w:tab w:val="left" w:pos="1296"/>
        </w:tabs>
        <w:ind w:left="871" w:firstLine="0"/>
      </w:pPr>
    </w:lvl>
    <w:lvl w:ilvl="2" w:tentative="0">
      <w:start w:val="1"/>
      <w:numFmt w:val="decimal"/>
      <w:lvlText w:val="%3."/>
      <w:lvlJc w:val="left"/>
      <w:pPr>
        <w:tabs>
          <w:tab w:val="left" w:pos="2146"/>
        </w:tabs>
        <w:ind w:left="1721" w:firstLine="0"/>
      </w:pPr>
    </w:lvl>
    <w:lvl w:ilvl="3" w:tentative="0">
      <w:start w:val="1"/>
      <w:numFmt w:val="lowerLetter"/>
      <w:lvlText w:val="%4)"/>
      <w:lvlJc w:val="left"/>
      <w:pPr>
        <w:tabs>
          <w:tab w:val="left" w:pos="2996"/>
        </w:tabs>
        <w:ind w:left="2571" w:firstLine="0"/>
      </w:pPr>
    </w:lvl>
    <w:lvl w:ilvl="4" w:tentative="0">
      <w:start w:val="1"/>
      <w:numFmt w:val="decimal"/>
      <w:lvlText w:val="(%5)"/>
      <w:lvlJc w:val="left"/>
      <w:pPr>
        <w:tabs>
          <w:tab w:val="left" w:pos="3847"/>
        </w:tabs>
        <w:ind w:left="3422" w:firstLine="0"/>
      </w:pPr>
    </w:lvl>
    <w:lvl w:ilvl="5" w:tentative="0">
      <w:start w:val="1"/>
      <w:numFmt w:val="lowerLetter"/>
      <w:lvlText w:val="(%6)"/>
      <w:lvlJc w:val="left"/>
      <w:pPr>
        <w:tabs>
          <w:tab w:val="left" w:pos="4697"/>
        </w:tabs>
        <w:ind w:left="4272" w:firstLine="0"/>
      </w:pPr>
    </w:lvl>
    <w:lvl w:ilvl="6" w:tentative="0">
      <w:start w:val="1"/>
      <w:numFmt w:val="lowerRoman"/>
      <w:lvlText w:val="(%7)"/>
      <w:lvlJc w:val="left"/>
      <w:pPr>
        <w:tabs>
          <w:tab w:val="left" w:pos="5548"/>
        </w:tabs>
        <w:ind w:left="5122" w:firstLine="0"/>
      </w:pPr>
    </w:lvl>
    <w:lvl w:ilvl="7" w:tentative="0">
      <w:start w:val="1"/>
      <w:numFmt w:val="lowerLetter"/>
      <w:lvlText w:val="(%8)"/>
      <w:lvlJc w:val="left"/>
      <w:pPr>
        <w:tabs>
          <w:tab w:val="left" w:pos="6398"/>
        </w:tabs>
        <w:ind w:left="5973" w:firstLine="0"/>
      </w:pPr>
      <w:rPr>
        <w:rFonts w:hint="default" w:ascii="Times New Roman" w:hAnsi="Times New Roman" w:cs="Times New Roman"/>
        <w:b/>
        <w:i w:val="0"/>
        <w:sz w:val="20"/>
        <w:szCs w:val="20"/>
      </w:rPr>
    </w:lvl>
    <w:lvl w:ilvl="8" w:tentative="0">
      <w:start w:val="1"/>
      <w:numFmt w:val="lowerRoman"/>
      <w:lvlText w:val="(%9)"/>
      <w:lvlJc w:val="left"/>
      <w:pPr>
        <w:tabs>
          <w:tab w:val="left" w:pos="7248"/>
        </w:tabs>
        <w:ind w:left="6823" w:firstLine="0"/>
      </w:pPr>
    </w:lvl>
  </w:abstractNum>
  <w:abstractNum w:abstractNumId="8">
    <w:nsid w:val="4BDF65F6"/>
    <w:multiLevelType w:val="multilevel"/>
    <w:tmpl w:val="4BDF65F6"/>
    <w:lvl w:ilvl="0" w:tentative="0">
      <w:start w:val="1"/>
      <w:numFmt w:val="decimal"/>
      <w:pStyle w:val="174"/>
      <w:lvlText w:val="[%1]"/>
      <w:lvlJc w:val="left"/>
      <w:pPr>
        <w:tabs>
          <w:tab w:val="left" w:pos="567"/>
        </w:tabs>
        <w:ind w:left="567" w:hanging="567"/>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9">
    <w:nsid w:val="5101505E"/>
    <w:multiLevelType w:val="multilevel"/>
    <w:tmpl w:val="5101505E"/>
    <w:lvl w:ilvl="0" w:tentative="0">
      <w:start w:val="1"/>
      <w:numFmt w:val="decimal"/>
      <w:pStyle w:val="743"/>
      <w:lvlText w:val="Observation %1"/>
      <w:lvlJc w:val="left"/>
      <w:pPr>
        <w:ind w:left="36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0">
    <w:nsid w:val="708858F6"/>
    <w:multiLevelType w:val="multilevel"/>
    <w:tmpl w:val="708858F6"/>
    <w:lvl w:ilvl="0" w:tentative="0">
      <w:start w:val="0"/>
      <w:numFmt w:val="bullet"/>
      <w:pStyle w:val="450"/>
      <w:lvlText w:val=""/>
      <w:lvlJc w:val="left"/>
      <w:pPr>
        <w:ind w:left="360" w:hanging="360"/>
      </w:pPr>
      <w:rPr>
        <w:rFonts w:ascii="Symbol" w:hAnsi="Symbol"/>
      </w:rPr>
    </w:lvl>
    <w:lvl w:ilvl="1" w:tentative="0">
      <w:start w:val="1"/>
      <w:numFmt w:val="none"/>
      <w:lvlText w:val=""/>
      <w:lvlJc w:val="left"/>
      <w:pPr>
        <w:ind w:left="0" w:firstLine="0"/>
      </w:pPr>
    </w:lvl>
    <w:lvl w:ilvl="2" w:tentative="0">
      <w:start w:val="1"/>
      <w:numFmt w:val="none"/>
      <w:lvlText w:val=""/>
      <w:lvlJc w:val="left"/>
      <w:pPr>
        <w:ind w:left="0" w:firstLine="0"/>
      </w:pPr>
    </w:lvl>
    <w:lvl w:ilvl="3" w:tentative="0">
      <w:start w:val="1"/>
      <w:numFmt w:val="none"/>
      <w:lvlText w:val=""/>
      <w:lvlJc w:val="left"/>
      <w:pPr>
        <w:ind w:left="0" w:firstLine="0"/>
      </w:pPr>
    </w:lvl>
    <w:lvl w:ilvl="4" w:tentative="0">
      <w:start w:val="1"/>
      <w:numFmt w:val="none"/>
      <w:lvlText w:val=""/>
      <w:lvlJc w:val="left"/>
      <w:pPr>
        <w:ind w:left="0" w:firstLine="0"/>
      </w:pPr>
    </w:lvl>
    <w:lvl w:ilvl="5" w:tentative="0">
      <w:start w:val="1"/>
      <w:numFmt w:val="none"/>
      <w:lvlText w:val=""/>
      <w:lvlJc w:val="left"/>
      <w:pPr>
        <w:ind w:left="0" w:firstLine="0"/>
      </w:pPr>
    </w:lvl>
    <w:lvl w:ilvl="6" w:tentative="0">
      <w:start w:val="1"/>
      <w:numFmt w:val="none"/>
      <w:lvlText w:val=""/>
      <w:lvlJc w:val="left"/>
      <w:pPr>
        <w:ind w:left="0" w:firstLine="0"/>
      </w:pPr>
    </w:lvl>
    <w:lvl w:ilvl="7" w:tentative="0">
      <w:start w:val="1"/>
      <w:numFmt w:val="none"/>
      <w:lvlText w:val=""/>
      <w:lvlJc w:val="left"/>
      <w:pPr>
        <w:ind w:left="0" w:firstLine="0"/>
      </w:pPr>
    </w:lvl>
    <w:lvl w:ilvl="8" w:tentative="0">
      <w:start w:val="1"/>
      <w:numFmt w:val="none"/>
      <w:lvlText w:val=""/>
      <w:lvlJc w:val="left"/>
      <w:pPr>
        <w:ind w:left="0" w:firstLine="0"/>
      </w:pPr>
    </w:lvl>
  </w:abstractNum>
  <w:abstractNum w:abstractNumId="11">
    <w:nsid w:val="70BD643C"/>
    <w:multiLevelType w:val="multilevel"/>
    <w:tmpl w:val="70BD643C"/>
    <w:lvl w:ilvl="0" w:tentative="0">
      <w:start w:val="1"/>
      <w:numFmt w:val="bullet"/>
      <w:pStyle w:val="435"/>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2">
    <w:nsid w:val="792F5895"/>
    <w:multiLevelType w:val="multilevel"/>
    <w:tmpl w:val="792F5895"/>
    <w:lvl w:ilvl="0" w:tentative="0">
      <w:start w:val="1"/>
      <w:numFmt w:val="bullet"/>
      <w:pStyle w:val="436"/>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3">
    <w:nsid w:val="7BC330F5"/>
    <w:multiLevelType w:val="multilevel"/>
    <w:tmpl w:val="7BC330F5"/>
    <w:lvl w:ilvl="0" w:tentative="0">
      <w:start w:val="1"/>
      <w:numFmt w:val="bullet"/>
      <w:pStyle w:val="186"/>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3"/>
  </w:num>
  <w:num w:numId="4">
    <w:abstractNumId w:val="5"/>
    <w:lvlOverride w:ilvl="0">
      <w:startOverride w:val="1"/>
    </w:lvlOverride>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
  </w:num>
  <w:num w:numId="9">
    <w:abstractNumId w:val="12"/>
  </w:num>
  <w:num w:numId="10">
    <w:abstractNumId w:val="10"/>
  </w:num>
  <w:num w:numId="11">
    <w:abstractNumId w:val="2"/>
  </w:num>
  <w:num w:numId="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0"/>
  </w:num>
  <w:num w:numId="1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Fei Xue">
    <w15:presenceInfo w15:providerId="None" w15:userId="ZTE, Fei X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attachedTemplate r:id="rId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footnoteLayoutLikeWW8/>
    <w:forgetLastTabAlignment/>
    <w:layoutRawTableWidth/>
    <w:layoutTableRowsApart/>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213A"/>
    <w:rsid w:val="000114C5"/>
    <w:rsid w:val="00014C29"/>
    <w:rsid w:val="0002529A"/>
    <w:rsid w:val="00027169"/>
    <w:rsid w:val="00033397"/>
    <w:rsid w:val="00040095"/>
    <w:rsid w:val="0004166F"/>
    <w:rsid w:val="000420C9"/>
    <w:rsid w:val="000425BD"/>
    <w:rsid w:val="0004547C"/>
    <w:rsid w:val="00050577"/>
    <w:rsid w:val="00051834"/>
    <w:rsid w:val="00054A22"/>
    <w:rsid w:val="00060700"/>
    <w:rsid w:val="00062023"/>
    <w:rsid w:val="00064E46"/>
    <w:rsid w:val="000655A6"/>
    <w:rsid w:val="00074557"/>
    <w:rsid w:val="00080512"/>
    <w:rsid w:val="00080ADA"/>
    <w:rsid w:val="000854CE"/>
    <w:rsid w:val="00086906"/>
    <w:rsid w:val="000970AD"/>
    <w:rsid w:val="000A1A2A"/>
    <w:rsid w:val="000C04DA"/>
    <w:rsid w:val="000C47C3"/>
    <w:rsid w:val="000D3BD9"/>
    <w:rsid w:val="000D582B"/>
    <w:rsid w:val="000D58AB"/>
    <w:rsid w:val="000E0596"/>
    <w:rsid w:val="000E480F"/>
    <w:rsid w:val="000F146A"/>
    <w:rsid w:val="001039DA"/>
    <w:rsid w:val="001050F3"/>
    <w:rsid w:val="0010775E"/>
    <w:rsid w:val="00122C60"/>
    <w:rsid w:val="00133525"/>
    <w:rsid w:val="0013515B"/>
    <w:rsid w:val="0013695F"/>
    <w:rsid w:val="00142D71"/>
    <w:rsid w:val="00151B3A"/>
    <w:rsid w:val="00154932"/>
    <w:rsid w:val="001573D6"/>
    <w:rsid w:val="00157D55"/>
    <w:rsid w:val="00157D5B"/>
    <w:rsid w:val="00160F5F"/>
    <w:rsid w:val="001614AF"/>
    <w:rsid w:val="00164B25"/>
    <w:rsid w:val="00165737"/>
    <w:rsid w:val="00170348"/>
    <w:rsid w:val="00177D9E"/>
    <w:rsid w:val="001947E4"/>
    <w:rsid w:val="001A0672"/>
    <w:rsid w:val="001A1145"/>
    <w:rsid w:val="001A2F6F"/>
    <w:rsid w:val="001A4C42"/>
    <w:rsid w:val="001A6C1A"/>
    <w:rsid w:val="001A72A4"/>
    <w:rsid w:val="001A7420"/>
    <w:rsid w:val="001B6637"/>
    <w:rsid w:val="001C21C3"/>
    <w:rsid w:val="001C4BFC"/>
    <w:rsid w:val="001D02C2"/>
    <w:rsid w:val="001D49A2"/>
    <w:rsid w:val="001E2EA0"/>
    <w:rsid w:val="001F0A6C"/>
    <w:rsid w:val="001F0C1D"/>
    <w:rsid w:val="001F1132"/>
    <w:rsid w:val="001F168B"/>
    <w:rsid w:val="001F2077"/>
    <w:rsid w:val="001F5949"/>
    <w:rsid w:val="001F71C2"/>
    <w:rsid w:val="00212FFE"/>
    <w:rsid w:val="002155AD"/>
    <w:rsid w:val="002238A6"/>
    <w:rsid w:val="00223AB0"/>
    <w:rsid w:val="002347A2"/>
    <w:rsid w:val="002425EF"/>
    <w:rsid w:val="002625A0"/>
    <w:rsid w:val="002675F0"/>
    <w:rsid w:val="00273C23"/>
    <w:rsid w:val="002760EE"/>
    <w:rsid w:val="002A1363"/>
    <w:rsid w:val="002A5B33"/>
    <w:rsid w:val="002B6339"/>
    <w:rsid w:val="002C1D10"/>
    <w:rsid w:val="002D12DB"/>
    <w:rsid w:val="002E00EE"/>
    <w:rsid w:val="002E4E16"/>
    <w:rsid w:val="002F165A"/>
    <w:rsid w:val="002F3B03"/>
    <w:rsid w:val="002F412C"/>
    <w:rsid w:val="00316A33"/>
    <w:rsid w:val="00316C73"/>
    <w:rsid w:val="003172DC"/>
    <w:rsid w:val="003276AB"/>
    <w:rsid w:val="00327D4C"/>
    <w:rsid w:val="003315E3"/>
    <w:rsid w:val="003441CA"/>
    <w:rsid w:val="003468B6"/>
    <w:rsid w:val="00350D5F"/>
    <w:rsid w:val="00353F8F"/>
    <w:rsid w:val="0035462D"/>
    <w:rsid w:val="00356555"/>
    <w:rsid w:val="003566D0"/>
    <w:rsid w:val="00360F3A"/>
    <w:rsid w:val="00361CA3"/>
    <w:rsid w:val="00370E27"/>
    <w:rsid w:val="003729C6"/>
    <w:rsid w:val="0037380C"/>
    <w:rsid w:val="003765B8"/>
    <w:rsid w:val="003776C0"/>
    <w:rsid w:val="003930E4"/>
    <w:rsid w:val="0039478F"/>
    <w:rsid w:val="003A15E8"/>
    <w:rsid w:val="003A228E"/>
    <w:rsid w:val="003A44BC"/>
    <w:rsid w:val="003B4287"/>
    <w:rsid w:val="003B5A7D"/>
    <w:rsid w:val="003B703A"/>
    <w:rsid w:val="003C2C41"/>
    <w:rsid w:val="003C3971"/>
    <w:rsid w:val="003C4293"/>
    <w:rsid w:val="003C60D0"/>
    <w:rsid w:val="003D03F4"/>
    <w:rsid w:val="003D6D45"/>
    <w:rsid w:val="003E139E"/>
    <w:rsid w:val="003E3B76"/>
    <w:rsid w:val="003F6AB9"/>
    <w:rsid w:val="00400DE0"/>
    <w:rsid w:val="00401D1E"/>
    <w:rsid w:val="00406C18"/>
    <w:rsid w:val="00406C9A"/>
    <w:rsid w:val="00413738"/>
    <w:rsid w:val="004140EA"/>
    <w:rsid w:val="00423334"/>
    <w:rsid w:val="004267C1"/>
    <w:rsid w:val="00431900"/>
    <w:rsid w:val="004345EC"/>
    <w:rsid w:val="004519C9"/>
    <w:rsid w:val="00452655"/>
    <w:rsid w:val="00461A0B"/>
    <w:rsid w:val="00465349"/>
    <w:rsid w:val="00465515"/>
    <w:rsid w:val="00471B3E"/>
    <w:rsid w:val="00477822"/>
    <w:rsid w:val="00495F9A"/>
    <w:rsid w:val="0049751D"/>
    <w:rsid w:val="004A75E7"/>
    <w:rsid w:val="004B1257"/>
    <w:rsid w:val="004C30AC"/>
    <w:rsid w:val="004C618A"/>
    <w:rsid w:val="004D3578"/>
    <w:rsid w:val="004D3D5E"/>
    <w:rsid w:val="004D62FC"/>
    <w:rsid w:val="004E213A"/>
    <w:rsid w:val="004F0988"/>
    <w:rsid w:val="004F3340"/>
    <w:rsid w:val="004F535E"/>
    <w:rsid w:val="004F53B2"/>
    <w:rsid w:val="005145F2"/>
    <w:rsid w:val="0052133C"/>
    <w:rsid w:val="005309DE"/>
    <w:rsid w:val="005310F8"/>
    <w:rsid w:val="0053388B"/>
    <w:rsid w:val="00535773"/>
    <w:rsid w:val="00542A43"/>
    <w:rsid w:val="00543E6C"/>
    <w:rsid w:val="0054696F"/>
    <w:rsid w:val="00565087"/>
    <w:rsid w:val="005670D1"/>
    <w:rsid w:val="00576DFE"/>
    <w:rsid w:val="00585464"/>
    <w:rsid w:val="00597B11"/>
    <w:rsid w:val="005B78CD"/>
    <w:rsid w:val="005C760D"/>
    <w:rsid w:val="005D17BB"/>
    <w:rsid w:val="005D2E01"/>
    <w:rsid w:val="005D71CD"/>
    <w:rsid w:val="005D7526"/>
    <w:rsid w:val="005E1842"/>
    <w:rsid w:val="005E1B5C"/>
    <w:rsid w:val="005E4BB2"/>
    <w:rsid w:val="005F55B6"/>
    <w:rsid w:val="005F788A"/>
    <w:rsid w:val="00602AEA"/>
    <w:rsid w:val="006128C3"/>
    <w:rsid w:val="00614FDF"/>
    <w:rsid w:val="00615F97"/>
    <w:rsid w:val="00623198"/>
    <w:rsid w:val="006251B2"/>
    <w:rsid w:val="00627872"/>
    <w:rsid w:val="006350A2"/>
    <w:rsid w:val="0063543D"/>
    <w:rsid w:val="00635A76"/>
    <w:rsid w:val="00636FAD"/>
    <w:rsid w:val="0064624B"/>
    <w:rsid w:val="0064672B"/>
    <w:rsid w:val="00647114"/>
    <w:rsid w:val="00662376"/>
    <w:rsid w:val="006665DC"/>
    <w:rsid w:val="00667796"/>
    <w:rsid w:val="00675238"/>
    <w:rsid w:val="00677094"/>
    <w:rsid w:val="006912DB"/>
    <w:rsid w:val="006912E9"/>
    <w:rsid w:val="006A323F"/>
    <w:rsid w:val="006A3810"/>
    <w:rsid w:val="006B30D0"/>
    <w:rsid w:val="006C3A7F"/>
    <w:rsid w:val="006C3BBF"/>
    <w:rsid w:val="006C3D95"/>
    <w:rsid w:val="006C61CE"/>
    <w:rsid w:val="006D4971"/>
    <w:rsid w:val="006D5539"/>
    <w:rsid w:val="006E08D3"/>
    <w:rsid w:val="006E5C86"/>
    <w:rsid w:val="006E7E21"/>
    <w:rsid w:val="00701116"/>
    <w:rsid w:val="0071174C"/>
    <w:rsid w:val="007121D5"/>
    <w:rsid w:val="007121DB"/>
    <w:rsid w:val="00713C44"/>
    <w:rsid w:val="0071433C"/>
    <w:rsid w:val="007165F0"/>
    <w:rsid w:val="00734A5B"/>
    <w:rsid w:val="0074026F"/>
    <w:rsid w:val="007429F6"/>
    <w:rsid w:val="00744E76"/>
    <w:rsid w:val="0075131D"/>
    <w:rsid w:val="00752BCE"/>
    <w:rsid w:val="007530C6"/>
    <w:rsid w:val="0076358C"/>
    <w:rsid w:val="00765EA3"/>
    <w:rsid w:val="00774DA4"/>
    <w:rsid w:val="00781A22"/>
    <w:rsid w:val="00781F0F"/>
    <w:rsid w:val="007833E9"/>
    <w:rsid w:val="00792D8E"/>
    <w:rsid w:val="00793E16"/>
    <w:rsid w:val="007A0580"/>
    <w:rsid w:val="007A7317"/>
    <w:rsid w:val="007B5BC4"/>
    <w:rsid w:val="007B600E"/>
    <w:rsid w:val="007C0B0B"/>
    <w:rsid w:val="007C5629"/>
    <w:rsid w:val="007D2C98"/>
    <w:rsid w:val="007E530D"/>
    <w:rsid w:val="007E75C1"/>
    <w:rsid w:val="007F0F4A"/>
    <w:rsid w:val="007F22C8"/>
    <w:rsid w:val="00801108"/>
    <w:rsid w:val="00802324"/>
    <w:rsid w:val="008028A4"/>
    <w:rsid w:val="00830747"/>
    <w:rsid w:val="0083086B"/>
    <w:rsid w:val="008338B3"/>
    <w:rsid w:val="00835B8D"/>
    <w:rsid w:val="00840371"/>
    <w:rsid w:val="00840382"/>
    <w:rsid w:val="008417C6"/>
    <w:rsid w:val="00842FA6"/>
    <w:rsid w:val="008459CA"/>
    <w:rsid w:val="00850A50"/>
    <w:rsid w:val="00866237"/>
    <w:rsid w:val="00872A00"/>
    <w:rsid w:val="008768CA"/>
    <w:rsid w:val="0087719E"/>
    <w:rsid w:val="00877506"/>
    <w:rsid w:val="0088739C"/>
    <w:rsid w:val="00894F82"/>
    <w:rsid w:val="008A47F4"/>
    <w:rsid w:val="008B5CFA"/>
    <w:rsid w:val="008C384C"/>
    <w:rsid w:val="008E2082"/>
    <w:rsid w:val="008E2D68"/>
    <w:rsid w:val="008E6756"/>
    <w:rsid w:val="008E6CD3"/>
    <w:rsid w:val="008F3C56"/>
    <w:rsid w:val="0090271F"/>
    <w:rsid w:val="00902E23"/>
    <w:rsid w:val="00904834"/>
    <w:rsid w:val="00905DA3"/>
    <w:rsid w:val="009103D1"/>
    <w:rsid w:val="009114D7"/>
    <w:rsid w:val="00912D60"/>
    <w:rsid w:val="0091348E"/>
    <w:rsid w:val="00916B8B"/>
    <w:rsid w:val="00917CCB"/>
    <w:rsid w:val="00917D9A"/>
    <w:rsid w:val="009227C6"/>
    <w:rsid w:val="00932CDA"/>
    <w:rsid w:val="00933FB0"/>
    <w:rsid w:val="00941FCA"/>
    <w:rsid w:val="00942EC2"/>
    <w:rsid w:val="0094762C"/>
    <w:rsid w:val="00951B49"/>
    <w:rsid w:val="00966683"/>
    <w:rsid w:val="00972321"/>
    <w:rsid w:val="00987172"/>
    <w:rsid w:val="00992DB9"/>
    <w:rsid w:val="009A6844"/>
    <w:rsid w:val="009B4C94"/>
    <w:rsid w:val="009C3892"/>
    <w:rsid w:val="009C5826"/>
    <w:rsid w:val="009C61F9"/>
    <w:rsid w:val="009E25CD"/>
    <w:rsid w:val="009E50FE"/>
    <w:rsid w:val="009E6A30"/>
    <w:rsid w:val="009E75F4"/>
    <w:rsid w:val="009F37B7"/>
    <w:rsid w:val="009F37EB"/>
    <w:rsid w:val="009F462D"/>
    <w:rsid w:val="009F7F39"/>
    <w:rsid w:val="00A02135"/>
    <w:rsid w:val="00A02DDE"/>
    <w:rsid w:val="00A05F46"/>
    <w:rsid w:val="00A10F02"/>
    <w:rsid w:val="00A164B4"/>
    <w:rsid w:val="00A244E1"/>
    <w:rsid w:val="00A26956"/>
    <w:rsid w:val="00A27486"/>
    <w:rsid w:val="00A3329B"/>
    <w:rsid w:val="00A434A2"/>
    <w:rsid w:val="00A516CE"/>
    <w:rsid w:val="00A53724"/>
    <w:rsid w:val="00A56066"/>
    <w:rsid w:val="00A642E3"/>
    <w:rsid w:val="00A644E3"/>
    <w:rsid w:val="00A66C0F"/>
    <w:rsid w:val="00A71CA7"/>
    <w:rsid w:val="00A73129"/>
    <w:rsid w:val="00A82346"/>
    <w:rsid w:val="00A85153"/>
    <w:rsid w:val="00A865A9"/>
    <w:rsid w:val="00A87ABF"/>
    <w:rsid w:val="00A92BA1"/>
    <w:rsid w:val="00A92BDC"/>
    <w:rsid w:val="00A95A32"/>
    <w:rsid w:val="00AA5B42"/>
    <w:rsid w:val="00AB3B6E"/>
    <w:rsid w:val="00AB4A5D"/>
    <w:rsid w:val="00AC00D6"/>
    <w:rsid w:val="00AC552C"/>
    <w:rsid w:val="00AC6BC6"/>
    <w:rsid w:val="00AD289C"/>
    <w:rsid w:val="00AE65E2"/>
    <w:rsid w:val="00AF1460"/>
    <w:rsid w:val="00AF3836"/>
    <w:rsid w:val="00B03848"/>
    <w:rsid w:val="00B13304"/>
    <w:rsid w:val="00B13644"/>
    <w:rsid w:val="00B15449"/>
    <w:rsid w:val="00B252C1"/>
    <w:rsid w:val="00B263E8"/>
    <w:rsid w:val="00B46182"/>
    <w:rsid w:val="00B47541"/>
    <w:rsid w:val="00B64E47"/>
    <w:rsid w:val="00B6643E"/>
    <w:rsid w:val="00B72483"/>
    <w:rsid w:val="00B82F8D"/>
    <w:rsid w:val="00B93086"/>
    <w:rsid w:val="00B935DF"/>
    <w:rsid w:val="00BA18C8"/>
    <w:rsid w:val="00BA19ED"/>
    <w:rsid w:val="00BA3666"/>
    <w:rsid w:val="00BA4B8D"/>
    <w:rsid w:val="00BB2246"/>
    <w:rsid w:val="00BB5A83"/>
    <w:rsid w:val="00BB5D14"/>
    <w:rsid w:val="00BB76E3"/>
    <w:rsid w:val="00BC0F7D"/>
    <w:rsid w:val="00BC1027"/>
    <w:rsid w:val="00BD5859"/>
    <w:rsid w:val="00BD7D31"/>
    <w:rsid w:val="00BE3255"/>
    <w:rsid w:val="00BE4B17"/>
    <w:rsid w:val="00BE774F"/>
    <w:rsid w:val="00BF128E"/>
    <w:rsid w:val="00C01C77"/>
    <w:rsid w:val="00C06380"/>
    <w:rsid w:val="00C074DD"/>
    <w:rsid w:val="00C14773"/>
    <w:rsid w:val="00C1496A"/>
    <w:rsid w:val="00C14E81"/>
    <w:rsid w:val="00C15112"/>
    <w:rsid w:val="00C21D8D"/>
    <w:rsid w:val="00C23AC6"/>
    <w:rsid w:val="00C33079"/>
    <w:rsid w:val="00C33B79"/>
    <w:rsid w:val="00C35EE6"/>
    <w:rsid w:val="00C35F46"/>
    <w:rsid w:val="00C361E0"/>
    <w:rsid w:val="00C36D68"/>
    <w:rsid w:val="00C45231"/>
    <w:rsid w:val="00C551FF"/>
    <w:rsid w:val="00C72833"/>
    <w:rsid w:val="00C730FD"/>
    <w:rsid w:val="00C7698E"/>
    <w:rsid w:val="00C80F1D"/>
    <w:rsid w:val="00C81103"/>
    <w:rsid w:val="00C91962"/>
    <w:rsid w:val="00C93F40"/>
    <w:rsid w:val="00C961F1"/>
    <w:rsid w:val="00CA3D0C"/>
    <w:rsid w:val="00CC3249"/>
    <w:rsid w:val="00CC4A64"/>
    <w:rsid w:val="00CD275C"/>
    <w:rsid w:val="00CE0CC7"/>
    <w:rsid w:val="00CE6BFE"/>
    <w:rsid w:val="00CF5072"/>
    <w:rsid w:val="00CF644A"/>
    <w:rsid w:val="00D04322"/>
    <w:rsid w:val="00D04F41"/>
    <w:rsid w:val="00D13363"/>
    <w:rsid w:val="00D34E26"/>
    <w:rsid w:val="00D443C0"/>
    <w:rsid w:val="00D5637A"/>
    <w:rsid w:val="00D57972"/>
    <w:rsid w:val="00D57EAB"/>
    <w:rsid w:val="00D675A9"/>
    <w:rsid w:val="00D738D6"/>
    <w:rsid w:val="00D746D7"/>
    <w:rsid w:val="00D74899"/>
    <w:rsid w:val="00D755EB"/>
    <w:rsid w:val="00D76048"/>
    <w:rsid w:val="00D82E6F"/>
    <w:rsid w:val="00D87E00"/>
    <w:rsid w:val="00D907E1"/>
    <w:rsid w:val="00D9134D"/>
    <w:rsid w:val="00DA7A03"/>
    <w:rsid w:val="00DB1818"/>
    <w:rsid w:val="00DB3D93"/>
    <w:rsid w:val="00DB4CB6"/>
    <w:rsid w:val="00DC309B"/>
    <w:rsid w:val="00DC4C95"/>
    <w:rsid w:val="00DC4DA2"/>
    <w:rsid w:val="00DC654E"/>
    <w:rsid w:val="00DD375B"/>
    <w:rsid w:val="00DD48AF"/>
    <w:rsid w:val="00DD4C17"/>
    <w:rsid w:val="00DD74A5"/>
    <w:rsid w:val="00DE03BC"/>
    <w:rsid w:val="00DE3D65"/>
    <w:rsid w:val="00DE52FB"/>
    <w:rsid w:val="00DF0829"/>
    <w:rsid w:val="00DF2B1F"/>
    <w:rsid w:val="00DF62CD"/>
    <w:rsid w:val="00DF668D"/>
    <w:rsid w:val="00DF79D4"/>
    <w:rsid w:val="00E11A2D"/>
    <w:rsid w:val="00E16509"/>
    <w:rsid w:val="00E21814"/>
    <w:rsid w:val="00E218A0"/>
    <w:rsid w:val="00E21FBE"/>
    <w:rsid w:val="00E265F4"/>
    <w:rsid w:val="00E34C8C"/>
    <w:rsid w:val="00E3736F"/>
    <w:rsid w:val="00E43725"/>
    <w:rsid w:val="00E44582"/>
    <w:rsid w:val="00E50AB1"/>
    <w:rsid w:val="00E716EE"/>
    <w:rsid w:val="00E72965"/>
    <w:rsid w:val="00E73909"/>
    <w:rsid w:val="00E77645"/>
    <w:rsid w:val="00E84E30"/>
    <w:rsid w:val="00E96A0F"/>
    <w:rsid w:val="00EA15B0"/>
    <w:rsid w:val="00EA3F81"/>
    <w:rsid w:val="00EA5EA7"/>
    <w:rsid w:val="00EA6AB1"/>
    <w:rsid w:val="00EC4A25"/>
    <w:rsid w:val="00ED20A1"/>
    <w:rsid w:val="00EE35BC"/>
    <w:rsid w:val="00EE51C3"/>
    <w:rsid w:val="00EF18D9"/>
    <w:rsid w:val="00EF565A"/>
    <w:rsid w:val="00EF608C"/>
    <w:rsid w:val="00EF6877"/>
    <w:rsid w:val="00F025A2"/>
    <w:rsid w:val="00F04712"/>
    <w:rsid w:val="00F1058F"/>
    <w:rsid w:val="00F13360"/>
    <w:rsid w:val="00F22EC7"/>
    <w:rsid w:val="00F325C8"/>
    <w:rsid w:val="00F32A84"/>
    <w:rsid w:val="00F42E3F"/>
    <w:rsid w:val="00F453A7"/>
    <w:rsid w:val="00F50F30"/>
    <w:rsid w:val="00F51F12"/>
    <w:rsid w:val="00F55715"/>
    <w:rsid w:val="00F578DA"/>
    <w:rsid w:val="00F653B8"/>
    <w:rsid w:val="00F67A91"/>
    <w:rsid w:val="00F7024F"/>
    <w:rsid w:val="00F76A70"/>
    <w:rsid w:val="00F87114"/>
    <w:rsid w:val="00F9008D"/>
    <w:rsid w:val="00F91CA7"/>
    <w:rsid w:val="00F959CA"/>
    <w:rsid w:val="00F97CE7"/>
    <w:rsid w:val="00FA1266"/>
    <w:rsid w:val="00FA5E0B"/>
    <w:rsid w:val="00FB2841"/>
    <w:rsid w:val="00FB3732"/>
    <w:rsid w:val="00FC1192"/>
    <w:rsid w:val="00FC1C9B"/>
    <w:rsid w:val="00FD01B3"/>
    <w:rsid w:val="00FD0B45"/>
    <w:rsid w:val="00FD2462"/>
    <w:rsid w:val="00FD5FFC"/>
    <w:rsid w:val="00FE10A0"/>
    <w:rsid w:val="00FE48F2"/>
    <w:rsid w:val="02BC52FF"/>
    <w:rsid w:val="04461E69"/>
    <w:rsid w:val="04BB4853"/>
    <w:rsid w:val="05C01093"/>
    <w:rsid w:val="06C4479A"/>
    <w:rsid w:val="08183A60"/>
    <w:rsid w:val="0A2F517D"/>
    <w:rsid w:val="0A95517A"/>
    <w:rsid w:val="10533EFF"/>
    <w:rsid w:val="132B6396"/>
    <w:rsid w:val="13330B98"/>
    <w:rsid w:val="15525EBE"/>
    <w:rsid w:val="188E3453"/>
    <w:rsid w:val="198A4786"/>
    <w:rsid w:val="199A3D01"/>
    <w:rsid w:val="19B3023D"/>
    <w:rsid w:val="1ABE0CAC"/>
    <w:rsid w:val="2000167F"/>
    <w:rsid w:val="20DC3A7B"/>
    <w:rsid w:val="21AB746C"/>
    <w:rsid w:val="252659C6"/>
    <w:rsid w:val="272F4AD2"/>
    <w:rsid w:val="297B5A53"/>
    <w:rsid w:val="2C6C6BA6"/>
    <w:rsid w:val="2DF331CC"/>
    <w:rsid w:val="2F7B5EDD"/>
    <w:rsid w:val="305F67FE"/>
    <w:rsid w:val="31541D0B"/>
    <w:rsid w:val="317B5577"/>
    <w:rsid w:val="338726F0"/>
    <w:rsid w:val="35A128D1"/>
    <w:rsid w:val="36B91E3C"/>
    <w:rsid w:val="39FA6921"/>
    <w:rsid w:val="3A3D2FF4"/>
    <w:rsid w:val="3C3C2395"/>
    <w:rsid w:val="3C616C4D"/>
    <w:rsid w:val="407840D3"/>
    <w:rsid w:val="415F2D39"/>
    <w:rsid w:val="43B8309E"/>
    <w:rsid w:val="44F73D6C"/>
    <w:rsid w:val="459A7739"/>
    <w:rsid w:val="47D9418E"/>
    <w:rsid w:val="47FA1A52"/>
    <w:rsid w:val="484E50C7"/>
    <w:rsid w:val="4C680BCE"/>
    <w:rsid w:val="4D2E37F6"/>
    <w:rsid w:val="4D9408A2"/>
    <w:rsid w:val="4F212DFC"/>
    <w:rsid w:val="51243CF6"/>
    <w:rsid w:val="517178C5"/>
    <w:rsid w:val="53747E6B"/>
    <w:rsid w:val="54B2192B"/>
    <w:rsid w:val="57412930"/>
    <w:rsid w:val="582900FB"/>
    <w:rsid w:val="5BA81C8A"/>
    <w:rsid w:val="64404D08"/>
    <w:rsid w:val="658605EC"/>
    <w:rsid w:val="679C2007"/>
    <w:rsid w:val="6A4F330B"/>
    <w:rsid w:val="74D149A7"/>
    <w:rsid w:val="754D7793"/>
    <w:rsid w:val="76E4669A"/>
    <w:rsid w:val="79586035"/>
    <w:rsid w:val="7CBB7BB3"/>
    <w:rsid w:val="7E173E98"/>
    <w:rsid w:val="7E764046"/>
    <w:rsid w:val="7F2F6C4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99" w:semiHidden="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iPriority="99" w:semiHidden="0" w:name="index heading"/>
    <w:lsdException w:qFormat="1" w:uiPriority="0" w:semiHidden="0" w:name="caption"/>
    <w:lsdException w:qFormat="1" w:uiPriority="99" w:semiHidden="0" w:name="table of figures"/>
    <w:lsdException w:qFormat="1" w:uiPriority="0" w:name="envelope address"/>
    <w:lsdException w:qFormat="1" w:uiPriority="0" w:name="envelope return"/>
    <w:lsdException w:qFormat="1" w:unhideWhenUsed="0" w:uiPriority="0" w:semiHidden="0" w:name="footnote reference"/>
    <w:lsdException w:qFormat="1" w:unhideWhenUsed="0" w:uiPriority="0" w:semiHidden="0" w:name="annotation reference"/>
    <w:lsdException w:qFormat="1" w:unhideWhenUsed="0" w:uiPriority="0" w:semiHidden="0" w:name="line number"/>
    <w:lsdException w:qFormat="1" w:uiPriority="0" w:semiHidden="0" w:name="page number"/>
    <w:lsdException w:qFormat="1" w:uiPriority="0" w:semiHidden="0" w:name="endnote reference"/>
    <w:lsdException w:qFormat="1" w:uiPriority="99" w:semiHidden="0" w:name="endnote text"/>
    <w:lsdException w:unhideWhenUsed="0" w:uiPriority="0" w:semiHidden="0" w:name="table of authorities"/>
    <w:lsdException w:qFormat="1"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iPriority="99" w:semiHidden="0" w:name="List Number 3"/>
    <w:lsdException w:qFormat="1" w:uiPriority="99" w:semiHidden="0" w:name="List Number 4"/>
    <w:lsdException w:qFormat="1" w:uiPriority="99" w:semiHidden="0" w:name="List Number 5"/>
    <w:lsdException w:qFormat="1" w:unhideWhenUsed="0" w:uiPriority="99" w:semiHidden="0" w:name="Title"/>
    <w:lsdException w:qFormat="1" w:uiPriority="0" w:name="Closing"/>
    <w:lsdException w:qFormat="1" w:uiPriority="0" w:name="Signature"/>
    <w:lsdException w:qFormat="1" w:uiPriority="1" w:name="Default Paragraph Font"/>
    <w:lsdException w:qFormat="1" w:uiPriority="99" w:semiHidden="0" w:name="Body Text"/>
    <w:lsdException w:qFormat="1" w:uiPriority="99" w:semiHidden="0" w:name="Body Text Indent"/>
    <w:lsdException w:qFormat="1" w:uiPriority="0" w:name="List Continue"/>
    <w:lsdException w:qFormat="1" w:uiPriority="0" w:semiHidden="0" w:name="List Continue 2"/>
    <w:lsdException w:qFormat="1" w:uiPriority="0" w:semiHidden="0" w:name="List Continue 3"/>
    <w:lsdException w:qFormat="1" w:uiPriority="0" w:semiHidden="0" w:name="List Continue 4"/>
    <w:lsdException w:qFormat="1" w:uiPriority="0" w:semiHidden="0" w:name="List Continue 5"/>
    <w:lsdException w:qFormat="1" w:uiPriority="0" w:name="Message Header"/>
    <w:lsdException w:qFormat="1" w:unhideWhenUsed="0" w:uiPriority="11" w:semiHidden="0" w:name="Subtitle"/>
    <w:lsdException w:qFormat="1" w:unhideWhenUsed="0" w:uiPriority="0" w:semiHidden="0" w:name="Salutation"/>
    <w:lsdException w:qFormat="1" w:uiPriority="99" w:semiHidden="0" w:name="Date"/>
    <w:lsdException w:qFormat="1" w:unhideWhenUsed="0" w:uiPriority="0" w:semiHidden="0" w:name="Body Text First Indent"/>
    <w:lsdException w:qFormat="1" w:uiPriority="0" w:name="Body Text First Indent 2"/>
    <w:lsdException w:qFormat="1" w:uiPriority="99" w:semiHidden="0" w:name="Note Heading"/>
    <w:lsdException w:qFormat="1" w:uiPriority="99" w:semiHidden="0" w:name="Body Text 2"/>
    <w:lsdException w:qFormat="1" w:uiPriority="99" w:semiHidden="0" w:name="Body Text 3"/>
    <w:lsdException w:qFormat="1" w:uiPriority="99" w:semiHidden="0" w:name="Body Text Indent 2"/>
    <w:lsdException w:qFormat="1" w:uiPriority="99"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20" w:semiHidden="0" w:name="Emphasis"/>
    <w:lsdException w:qFormat="1" w:uiPriority="0" w:semiHidden="0" w:name="Document Map"/>
    <w:lsdException w:qFormat="1" w:uiPriority="99" w:semiHidden="0" w:name="Plain Text"/>
    <w:lsdException w:qFormat="1" w:uiPriority="0" w:name="E-mail Signature"/>
    <w:lsdException w:qFormat="1" w:uiPriority="99" w:semiHidden="0" w:name="Normal (Web)"/>
    <w:lsdException w:qFormat="1" w:uiPriority="99" w:semiHidden="0" w:name="HTML Acronym"/>
    <w:lsdException w:qFormat="1" w:uiPriority="0" w:name="HTML Address"/>
    <w:lsdException w:uiPriority="0" w:name="HTML Cite"/>
    <w:lsdException w:qFormat="1" w:uiPriority="0" w:semiHidden="0" w:name="HTML Code"/>
    <w:lsdException w:uiPriority="0" w:name="HTML Definition"/>
    <w:lsdException w:uiPriority="0" w:name="HTML Keyboard"/>
    <w:lsdException w:qFormat="1" w:uiPriority="0" w:semiHidden="0" w:name="HTML Preformatted"/>
    <w:lsdException w:qFormat="1" w:unhideWhenUsed="0" w:uiPriority="0" w:semiHidden="0" w:name="HTML Sample"/>
    <w:lsdException w:qFormat="1"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qFormat="1" w:unhideWhenUsed="0" w:uiPriority="0" w:semiHidden="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en-GB" w:bidi="ar-SA"/>
    </w:rPr>
  </w:style>
  <w:style w:type="paragraph" w:styleId="3">
    <w:name w:val="heading 1"/>
    <w:next w:val="1"/>
    <w:link w:val="146"/>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GB" w:bidi="ar-SA"/>
    </w:rPr>
  </w:style>
  <w:style w:type="paragraph" w:styleId="4">
    <w:name w:val="heading 2"/>
    <w:basedOn w:val="3"/>
    <w:next w:val="1"/>
    <w:link w:val="147"/>
    <w:qFormat/>
    <w:uiPriority w:val="0"/>
    <w:pPr>
      <w:pBdr>
        <w:top w:val="none" w:color="auto" w:sz="0" w:space="0"/>
      </w:pBdr>
      <w:spacing w:before="180"/>
      <w:outlineLvl w:val="1"/>
    </w:pPr>
    <w:rPr>
      <w:sz w:val="32"/>
    </w:rPr>
  </w:style>
  <w:style w:type="paragraph" w:styleId="5">
    <w:name w:val="heading 3"/>
    <w:basedOn w:val="4"/>
    <w:next w:val="1"/>
    <w:link w:val="148"/>
    <w:qFormat/>
    <w:uiPriority w:val="0"/>
    <w:pPr>
      <w:spacing w:before="120"/>
      <w:outlineLvl w:val="2"/>
    </w:pPr>
    <w:rPr>
      <w:sz w:val="28"/>
    </w:rPr>
  </w:style>
  <w:style w:type="paragraph" w:styleId="6">
    <w:name w:val="heading 4"/>
    <w:basedOn w:val="5"/>
    <w:next w:val="1"/>
    <w:link w:val="149"/>
    <w:qFormat/>
    <w:uiPriority w:val="0"/>
    <w:pPr>
      <w:ind w:left="1418" w:hanging="1418"/>
      <w:outlineLvl w:val="3"/>
    </w:pPr>
    <w:rPr>
      <w:sz w:val="24"/>
    </w:rPr>
  </w:style>
  <w:style w:type="paragraph" w:styleId="7">
    <w:name w:val="heading 5"/>
    <w:basedOn w:val="6"/>
    <w:next w:val="1"/>
    <w:link w:val="150"/>
    <w:qFormat/>
    <w:uiPriority w:val="0"/>
    <w:pPr>
      <w:ind w:left="1701" w:hanging="1701"/>
      <w:outlineLvl w:val="4"/>
    </w:pPr>
    <w:rPr>
      <w:sz w:val="22"/>
    </w:rPr>
  </w:style>
  <w:style w:type="paragraph" w:styleId="8">
    <w:name w:val="heading 6"/>
    <w:basedOn w:val="9"/>
    <w:next w:val="1"/>
    <w:link w:val="151"/>
    <w:qFormat/>
    <w:uiPriority w:val="0"/>
    <w:pPr>
      <w:outlineLvl w:val="5"/>
    </w:pPr>
  </w:style>
  <w:style w:type="paragraph" w:styleId="10">
    <w:name w:val="heading 7"/>
    <w:basedOn w:val="9"/>
    <w:next w:val="1"/>
    <w:link w:val="152"/>
    <w:qFormat/>
    <w:uiPriority w:val="0"/>
    <w:pPr>
      <w:outlineLvl w:val="6"/>
    </w:pPr>
  </w:style>
  <w:style w:type="paragraph" w:styleId="11">
    <w:name w:val="heading 8"/>
    <w:basedOn w:val="3"/>
    <w:next w:val="1"/>
    <w:link w:val="153"/>
    <w:qFormat/>
    <w:uiPriority w:val="0"/>
    <w:pPr>
      <w:ind w:left="0" w:firstLine="0"/>
      <w:outlineLvl w:val="7"/>
    </w:pPr>
  </w:style>
  <w:style w:type="paragraph" w:styleId="12">
    <w:name w:val="heading 9"/>
    <w:basedOn w:val="11"/>
    <w:next w:val="1"/>
    <w:link w:val="154"/>
    <w:qFormat/>
    <w:uiPriority w:val="0"/>
    <w:pPr>
      <w:outlineLvl w:val="8"/>
    </w:pPr>
  </w:style>
  <w:style w:type="character" w:default="1" w:styleId="83">
    <w:name w:val="Default Paragraph Font"/>
    <w:semiHidden/>
    <w:unhideWhenUsed/>
    <w:qFormat/>
    <w:uiPriority w:val="1"/>
  </w:style>
  <w:style w:type="table" w:default="1" w:styleId="80">
    <w:name w:val="Normal Table"/>
    <w:semiHidden/>
    <w:unhideWhenUsed/>
    <w:qFormat/>
    <w:uiPriority w:val="99"/>
    <w:tblPr>
      <w:tblCellMar>
        <w:top w:w="0" w:type="dxa"/>
        <w:left w:w="108" w:type="dxa"/>
        <w:bottom w:w="0" w:type="dxa"/>
        <w:right w:w="108" w:type="dxa"/>
      </w:tblCellMar>
    </w:tblPr>
  </w:style>
  <w:style w:type="paragraph" w:styleId="2">
    <w:name w:val="macro"/>
    <w:link w:val="2628"/>
    <w:semiHidden/>
    <w:unhideWhenUsed/>
    <w:qFormat/>
    <w:uiPriority w:val="0"/>
    <w:pPr>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spacing w:after="180"/>
    </w:pPr>
    <w:rPr>
      <w:rFonts w:ascii="Courier New" w:hAnsi="Courier New" w:eastAsia="宋体" w:cs="Courier New"/>
      <w:sz w:val="24"/>
      <w:szCs w:val="24"/>
      <w:lang w:val="en-GB" w:eastAsia="en-US" w:bidi="ar-SA"/>
    </w:rPr>
  </w:style>
  <w:style w:type="paragraph" w:customStyle="1" w:styleId="9">
    <w:name w:val="H6"/>
    <w:basedOn w:val="7"/>
    <w:next w:val="1"/>
    <w:link w:val="182"/>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link w:val="482"/>
    <w:qFormat/>
    <w:uiPriority w:val="0"/>
    <w:pPr>
      <w:ind w:left="851"/>
    </w:pPr>
  </w:style>
  <w:style w:type="paragraph" w:styleId="15">
    <w:name w:val="List"/>
    <w:basedOn w:val="1"/>
    <w:link w:val="479"/>
    <w:qFormat/>
    <w:uiPriority w:val="0"/>
    <w:pPr>
      <w:ind w:left="568" w:hanging="284"/>
    </w:pPr>
  </w:style>
  <w:style w:type="paragraph" w:styleId="16">
    <w:name w:val="toc 7"/>
    <w:basedOn w:val="17"/>
    <w:next w:val="1"/>
    <w:qFormat/>
    <w:uiPriority w:val="0"/>
    <w:pPr>
      <w:tabs>
        <w:tab w:val="right" w:leader="dot" w:pos="9639"/>
      </w:tabs>
      <w:ind w:left="2268" w:hanging="2268"/>
    </w:pPr>
  </w:style>
  <w:style w:type="paragraph" w:styleId="17">
    <w:name w:val="toc 6"/>
    <w:basedOn w:val="18"/>
    <w:next w:val="1"/>
    <w:qFormat/>
    <w:uiPriority w:val="0"/>
    <w:pPr>
      <w:tabs>
        <w:tab w:val="right" w:leader="dot" w:pos="9639"/>
      </w:tabs>
      <w:ind w:left="1985" w:hanging="1985"/>
    </w:pPr>
  </w:style>
  <w:style w:type="paragraph" w:styleId="18">
    <w:name w:val="toc 5"/>
    <w:basedOn w:val="19"/>
    <w:next w:val="1"/>
    <w:qFormat/>
    <w:uiPriority w:val="0"/>
    <w:pPr>
      <w:tabs>
        <w:tab w:val="right" w:leader="dot" w:pos="9639"/>
      </w:tabs>
      <w:ind w:left="1701" w:hanging="1701"/>
    </w:pPr>
  </w:style>
  <w:style w:type="paragraph" w:styleId="19">
    <w:name w:val="toc 4"/>
    <w:basedOn w:val="20"/>
    <w:next w:val="1"/>
    <w:qFormat/>
    <w:uiPriority w:val="0"/>
    <w:pPr>
      <w:tabs>
        <w:tab w:val="right" w:leader="dot" w:pos="9639"/>
      </w:tabs>
      <w:ind w:left="1418" w:hanging="1418"/>
    </w:pPr>
  </w:style>
  <w:style w:type="paragraph" w:styleId="20">
    <w:name w:val="toc 3"/>
    <w:basedOn w:val="21"/>
    <w:next w:val="1"/>
    <w:qFormat/>
    <w:uiPriority w:val="0"/>
    <w:pPr>
      <w:tabs>
        <w:tab w:val="right" w:leader="dot" w:pos="9639"/>
      </w:tabs>
      <w:ind w:left="1134" w:hanging="1134"/>
    </w:pPr>
  </w:style>
  <w:style w:type="paragraph" w:styleId="21">
    <w:name w:val="toc 2"/>
    <w:basedOn w:val="22"/>
    <w:next w:val="1"/>
    <w:qFormat/>
    <w:uiPriority w:val="0"/>
    <w:pPr>
      <w:keepNext w:val="0"/>
      <w:tabs>
        <w:tab w:val="right" w:leader="dot" w:pos="9639"/>
      </w:tabs>
      <w:spacing w:before="0"/>
      <w:ind w:left="851" w:hanging="851"/>
    </w:pPr>
    <w:rPr>
      <w:sz w:val="20"/>
    </w:rPr>
  </w:style>
  <w:style w:type="paragraph" w:styleId="22">
    <w:name w:val="toc 1"/>
    <w:next w:val="1"/>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en-GB"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Note Heading"/>
    <w:basedOn w:val="1"/>
    <w:next w:val="1"/>
    <w:link w:val="164"/>
    <w:unhideWhenUsed/>
    <w:qFormat/>
    <w:uiPriority w:val="99"/>
    <w:pPr>
      <w:widowControl w:val="0"/>
      <w:spacing w:after="0"/>
      <w:jc w:val="both"/>
    </w:pPr>
    <w:rPr>
      <w:rFonts w:ascii="Calibri" w:hAnsi="Calibri" w:eastAsia="MS Mincho"/>
      <w:kern w:val="2"/>
      <w:sz w:val="21"/>
      <w:szCs w:val="22"/>
      <w:lang w:val="en-US" w:eastAsia="zh-CN"/>
    </w:rPr>
  </w:style>
  <w:style w:type="paragraph" w:styleId="26">
    <w:name w:val="List Bullet 4"/>
    <w:basedOn w:val="27"/>
    <w:qFormat/>
    <w:uiPriority w:val="0"/>
    <w:pPr>
      <w:ind w:left="1418"/>
    </w:pPr>
  </w:style>
  <w:style w:type="paragraph" w:styleId="27">
    <w:name w:val="List Bullet 3"/>
    <w:basedOn w:val="28"/>
    <w:link w:val="481"/>
    <w:qFormat/>
    <w:uiPriority w:val="0"/>
    <w:pPr>
      <w:ind w:left="1135"/>
    </w:pPr>
  </w:style>
  <w:style w:type="paragraph" w:styleId="28">
    <w:name w:val="List Bullet 2"/>
    <w:basedOn w:val="29"/>
    <w:link w:val="163"/>
    <w:qFormat/>
    <w:uiPriority w:val="0"/>
    <w:pPr>
      <w:ind w:left="851"/>
    </w:pPr>
  </w:style>
  <w:style w:type="paragraph" w:styleId="29">
    <w:name w:val="List Bullet"/>
    <w:basedOn w:val="15"/>
    <w:link w:val="480"/>
    <w:qFormat/>
    <w:uiPriority w:val="0"/>
  </w:style>
  <w:style w:type="paragraph" w:styleId="30">
    <w:name w:val="E-mail Signature"/>
    <w:basedOn w:val="1"/>
    <w:link w:val="2626"/>
    <w:semiHidden/>
    <w:unhideWhenUsed/>
    <w:qFormat/>
    <w:uiPriority w:val="0"/>
    <w:pPr>
      <w:overflowPunct/>
      <w:autoSpaceDE/>
      <w:autoSpaceDN/>
      <w:adjustRightInd/>
      <w:textAlignment w:val="auto"/>
    </w:pPr>
    <w:rPr>
      <w:rFonts w:eastAsia="宋体"/>
      <w:lang w:eastAsia="en-US"/>
    </w:rPr>
  </w:style>
  <w:style w:type="paragraph" w:styleId="31">
    <w:name w:val="Normal Indent"/>
    <w:basedOn w:val="1"/>
    <w:qFormat/>
    <w:uiPriority w:val="99"/>
    <w:pPr>
      <w:overflowPunct/>
      <w:autoSpaceDE/>
      <w:autoSpaceDN/>
      <w:adjustRightInd/>
      <w:spacing w:after="0"/>
      <w:ind w:left="851"/>
      <w:textAlignment w:val="auto"/>
    </w:pPr>
    <w:rPr>
      <w:rFonts w:eastAsia="MS Mincho"/>
      <w:lang w:val="it-IT"/>
    </w:rPr>
  </w:style>
  <w:style w:type="paragraph" w:styleId="32">
    <w:name w:val="caption"/>
    <w:basedOn w:val="1"/>
    <w:next w:val="1"/>
    <w:link w:val="161"/>
    <w:unhideWhenUsed/>
    <w:qFormat/>
    <w:uiPriority w:val="0"/>
    <w:pPr>
      <w:widowControl w:val="0"/>
      <w:spacing w:after="240"/>
      <w:jc w:val="center"/>
    </w:pPr>
    <w:rPr>
      <w:rFonts w:ascii="Calibri" w:hAnsi="Calibri"/>
      <w:b/>
      <w:bCs/>
      <w:kern w:val="2"/>
      <w:sz w:val="21"/>
      <w:szCs w:val="22"/>
      <w:lang w:val="en-US" w:eastAsia="zh-CN"/>
    </w:rPr>
  </w:style>
  <w:style w:type="paragraph" w:styleId="33">
    <w:name w:val="envelope address"/>
    <w:basedOn w:val="1"/>
    <w:semiHidden/>
    <w:unhideWhenUsed/>
    <w:qFormat/>
    <w:uiPriority w:val="0"/>
    <w:pPr>
      <w:framePr w:w="7920" w:h="1980" w:hRule="exact" w:hSpace="180" w:wrap="auto" w:vAnchor="margin" w:hAnchor="page" w:xAlign="center" w:yAlign="bottom"/>
      <w:overflowPunct/>
      <w:autoSpaceDE/>
      <w:autoSpaceDN/>
      <w:adjustRightInd/>
      <w:snapToGrid w:val="0"/>
      <w:ind w:left="100" w:leftChars="1400"/>
      <w:textAlignment w:val="auto"/>
    </w:pPr>
    <w:rPr>
      <w:rFonts w:ascii="Cambria" w:hAnsi="Cambria" w:eastAsia="宋体"/>
      <w:sz w:val="24"/>
      <w:szCs w:val="24"/>
      <w:lang w:eastAsia="en-US"/>
    </w:rPr>
  </w:style>
  <w:style w:type="paragraph" w:styleId="34">
    <w:name w:val="Document Map"/>
    <w:basedOn w:val="1"/>
    <w:link w:val="165"/>
    <w:unhideWhenUsed/>
    <w:qFormat/>
    <w:uiPriority w:val="0"/>
    <w:pPr>
      <w:widowControl w:val="0"/>
      <w:shd w:val="clear" w:color="auto" w:fill="000080"/>
      <w:spacing w:after="0"/>
      <w:jc w:val="both"/>
    </w:pPr>
    <w:rPr>
      <w:rFonts w:ascii="Tahoma" w:hAnsi="Tahoma" w:cs="Tahoma"/>
      <w:kern w:val="2"/>
      <w:sz w:val="21"/>
      <w:szCs w:val="22"/>
      <w:lang w:val="en-US" w:eastAsia="zh-CN"/>
    </w:rPr>
  </w:style>
  <w:style w:type="paragraph" w:styleId="35">
    <w:name w:val="annotation text"/>
    <w:basedOn w:val="1"/>
    <w:link w:val="135"/>
    <w:qFormat/>
    <w:uiPriority w:val="99"/>
  </w:style>
  <w:style w:type="paragraph" w:styleId="36">
    <w:name w:val="Salutation"/>
    <w:basedOn w:val="1"/>
    <w:next w:val="1"/>
    <w:link w:val="2619"/>
    <w:qFormat/>
    <w:uiPriority w:val="0"/>
    <w:pPr>
      <w:overflowPunct/>
      <w:autoSpaceDE/>
      <w:autoSpaceDN/>
      <w:adjustRightInd/>
      <w:textAlignment w:val="auto"/>
    </w:pPr>
    <w:rPr>
      <w:rFonts w:eastAsia="等线"/>
      <w:lang w:val="en-US" w:eastAsia="en-US"/>
    </w:rPr>
  </w:style>
  <w:style w:type="paragraph" w:styleId="37">
    <w:name w:val="Body Text 3"/>
    <w:basedOn w:val="1"/>
    <w:link w:val="295"/>
    <w:unhideWhenUsed/>
    <w:qFormat/>
    <w:uiPriority w:val="99"/>
    <w:pPr>
      <w:keepNext/>
      <w:keepLines/>
      <w:textAlignment w:val="auto"/>
    </w:pPr>
    <w:rPr>
      <w:rFonts w:eastAsia="Osaka"/>
      <w:color w:val="000000"/>
    </w:rPr>
  </w:style>
  <w:style w:type="paragraph" w:styleId="38">
    <w:name w:val="Closing"/>
    <w:basedOn w:val="1"/>
    <w:link w:val="2625"/>
    <w:semiHidden/>
    <w:unhideWhenUsed/>
    <w:qFormat/>
    <w:uiPriority w:val="0"/>
    <w:pPr>
      <w:overflowPunct/>
      <w:autoSpaceDE/>
      <w:autoSpaceDN/>
      <w:adjustRightInd/>
      <w:ind w:left="100" w:leftChars="2100"/>
      <w:textAlignment w:val="auto"/>
    </w:pPr>
    <w:rPr>
      <w:rFonts w:eastAsia="宋体"/>
      <w:lang w:eastAsia="en-US"/>
    </w:rPr>
  </w:style>
  <w:style w:type="paragraph" w:styleId="39">
    <w:name w:val="Body Text"/>
    <w:basedOn w:val="1"/>
    <w:link w:val="145"/>
    <w:unhideWhenUsed/>
    <w:qFormat/>
    <w:uiPriority w:val="99"/>
    <w:pPr>
      <w:widowControl w:val="0"/>
      <w:spacing w:after="0"/>
      <w:jc w:val="both"/>
    </w:pPr>
    <w:rPr>
      <w:rFonts w:ascii="Calibri" w:hAnsi="Calibri"/>
      <w:kern w:val="2"/>
      <w:sz w:val="21"/>
      <w:szCs w:val="22"/>
      <w:lang w:val="en-US" w:eastAsia="zh-CN"/>
    </w:rPr>
  </w:style>
  <w:style w:type="paragraph" w:styleId="40">
    <w:name w:val="Body Text Indent"/>
    <w:basedOn w:val="1"/>
    <w:link w:val="296"/>
    <w:unhideWhenUsed/>
    <w:qFormat/>
    <w:uiPriority w:val="99"/>
    <w:pPr>
      <w:widowControl w:val="0"/>
      <w:snapToGrid w:val="0"/>
      <w:ind w:left="210"/>
      <w:jc w:val="both"/>
      <w:textAlignment w:val="auto"/>
    </w:pPr>
    <w:rPr>
      <w:kern w:val="2"/>
      <w:sz w:val="21"/>
    </w:rPr>
  </w:style>
  <w:style w:type="paragraph" w:styleId="41">
    <w:name w:val="List Number 3"/>
    <w:basedOn w:val="1"/>
    <w:unhideWhenUsed/>
    <w:qFormat/>
    <w:uiPriority w:val="99"/>
    <w:pPr>
      <w:widowControl w:val="0"/>
      <w:tabs>
        <w:tab w:val="left" w:pos="926"/>
      </w:tabs>
      <w:spacing w:after="0"/>
      <w:ind w:left="926" w:hanging="283"/>
      <w:jc w:val="both"/>
    </w:pPr>
    <w:rPr>
      <w:rFonts w:ascii="Calibri" w:hAnsi="Calibri" w:eastAsia="MS Mincho"/>
      <w:kern w:val="2"/>
      <w:sz w:val="21"/>
      <w:szCs w:val="22"/>
      <w:lang w:val="en-US" w:eastAsia="zh-CN"/>
    </w:rPr>
  </w:style>
  <w:style w:type="paragraph" w:styleId="42">
    <w:name w:val="List Continue"/>
    <w:basedOn w:val="1"/>
    <w:semiHidden/>
    <w:unhideWhenUsed/>
    <w:qFormat/>
    <w:uiPriority w:val="0"/>
    <w:pPr>
      <w:overflowPunct/>
      <w:autoSpaceDE/>
      <w:autoSpaceDN/>
      <w:adjustRightInd/>
      <w:spacing w:after="120"/>
      <w:ind w:left="420" w:leftChars="200"/>
      <w:contextualSpacing/>
      <w:textAlignment w:val="auto"/>
    </w:pPr>
    <w:rPr>
      <w:rFonts w:eastAsia="宋体"/>
      <w:lang w:eastAsia="en-US"/>
    </w:rPr>
  </w:style>
  <w:style w:type="paragraph" w:styleId="43">
    <w:name w:val="Block Text"/>
    <w:basedOn w:val="1"/>
    <w:qFormat/>
    <w:uiPriority w:val="0"/>
    <w:pPr>
      <w:overflowPunct/>
      <w:autoSpaceDE/>
      <w:autoSpaceDN/>
      <w:adjustRightInd/>
      <w:spacing w:after="120"/>
      <w:ind w:left="1440" w:right="1440"/>
      <w:textAlignment w:val="auto"/>
    </w:pPr>
    <w:rPr>
      <w:rFonts w:eastAsia="MS Mincho"/>
      <w:lang w:eastAsia="en-US"/>
    </w:rPr>
  </w:style>
  <w:style w:type="paragraph" w:styleId="44">
    <w:name w:val="HTML Address"/>
    <w:basedOn w:val="1"/>
    <w:link w:val="2627"/>
    <w:semiHidden/>
    <w:unhideWhenUsed/>
    <w:qFormat/>
    <w:uiPriority w:val="0"/>
    <w:pPr>
      <w:overflowPunct/>
      <w:autoSpaceDE/>
      <w:autoSpaceDN/>
      <w:adjustRightInd/>
      <w:textAlignment w:val="auto"/>
    </w:pPr>
    <w:rPr>
      <w:rFonts w:eastAsia="宋体"/>
      <w:i/>
      <w:iCs/>
      <w:lang w:eastAsia="en-US"/>
    </w:rPr>
  </w:style>
  <w:style w:type="paragraph" w:styleId="45">
    <w:name w:val="Plain Text"/>
    <w:basedOn w:val="1"/>
    <w:link w:val="166"/>
    <w:unhideWhenUsed/>
    <w:qFormat/>
    <w:uiPriority w:val="99"/>
    <w:pPr>
      <w:widowControl w:val="0"/>
      <w:spacing w:after="0"/>
      <w:jc w:val="both"/>
    </w:pPr>
    <w:rPr>
      <w:rFonts w:ascii="Courier New" w:hAnsi="Courier New"/>
      <w:kern w:val="2"/>
      <w:sz w:val="21"/>
      <w:szCs w:val="22"/>
      <w:lang w:val="nb-NO" w:eastAsia="zh-CN"/>
    </w:rPr>
  </w:style>
  <w:style w:type="paragraph" w:styleId="46">
    <w:name w:val="List Bullet 5"/>
    <w:basedOn w:val="26"/>
    <w:qFormat/>
    <w:uiPriority w:val="0"/>
    <w:pPr>
      <w:ind w:left="1702"/>
    </w:pPr>
  </w:style>
  <w:style w:type="paragraph" w:styleId="47">
    <w:name w:val="List Number 4"/>
    <w:basedOn w:val="1"/>
    <w:unhideWhenUsed/>
    <w:qFormat/>
    <w:uiPriority w:val="99"/>
    <w:pPr>
      <w:widowControl w:val="0"/>
      <w:tabs>
        <w:tab w:val="left" w:pos="1209"/>
      </w:tabs>
      <w:spacing w:after="0"/>
      <w:ind w:left="1209" w:hanging="283"/>
      <w:jc w:val="both"/>
    </w:pPr>
    <w:rPr>
      <w:rFonts w:ascii="Calibri" w:hAnsi="Calibri" w:eastAsia="MS Mincho"/>
      <w:kern w:val="2"/>
      <w:sz w:val="21"/>
      <w:szCs w:val="22"/>
      <w:lang w:val="en-US" w:eastAsia="zh-CN"/>
    </w:rPr>
  </w:style>
  <w:style w:type="paragraph" w:styleId="48">
    <w:name w:val="toc 8"/>
    <w:basedOn w:val="22"/>
    <w:next w:val="1"/>
    <w:qFormat/>
    <w:uiPriority w:val="0"/>
    <w:pPr>
      <w:spacing w:before="180"/>
      <w:ind w:left="2693" w:hanging="2693"/>
    </w:pPr>
    <w:rPr>
      <w:b/>
    </w:rPr>
  </w:style>
  <w:style w:type="paragraph" w:styleId="49">
    <w:name w:val="Date"/>
    <w:basedOn w:val="1"/>
    <w:next w:val="1"/>
    <w:link w:val="297"/>
    <w:unhideWhenUsed/>
    <w:qFormat/>
    <w:uiPriority w:val="99"/>
    <w:pPr>
      <w:textAlignment w:val="auto"/>
    </w:pPr>
  </w:style>
  <w:style w:type="paragraph" w:styleId="50">
    <w:name w:val="Body Text Indent 2"/>
    <w:basedOn w:val="1"/>
    <w:link w:val="298"/>
    <w:unhideWhenUsed/>
    <w:qFormat/>
    <w:uiPriority w:val="99"/>
    <w:pPr>
      <w:ind w:left="400" w:leftChars="100" w:hanging="200" w:hangingChars="100"/>
      <w:textAlignment w:val="auto"/>
    </w:pPr>
    <w:rPr>
      <w:rFonts w:eastAsia="MS Mincho"/>
    </w:rPr>
  </w:style>
  <w:style w:type="paragraph" w:styleId="51">
    <w:name w:val="endnote text"/>
    <w:basedOn w:val="1"/>
    <w:link w:val="162"/>
    <w:unhideWhenUsed/>
    <w:qFormat/>
    <w:uiPriority w:val="99"/>
    <w:pPr>
      <w:widowControl w:val="0"/>
      <w:snapToGrid w:val="0"/>
      <w:spacing w:after="0"/>
      <w:jc w:val="both"/>
    </w:pPr>
    <w:rPr>
      <w:rFonts w:ascii="Calibri" w:hAnsi="Calibri"/>
      <w:kern w:val="2"/>
      <w:sz w:val="21"/>
      <w:szCs w:val="22"/>
      <w:lang w:val="en-US" w:eastAsia="zh-CN"/>
    </w:rPr>
  </w:style>
  <w:style w:type="paragraph" w:styleId="52">
    <w:name w:val="List Continue 5"/>
    <w:basedOn w:val="1"/>
    <w:unhideWhenUsed/>
    <w:qFormat/>
    <w:uiPriority w:val="0"/>
    <w:pPr>
      <w:overflowPunct/>
      <w:autoSpaceDE/>
      <w:autoSpaceDN/>
      <w:adjustRightInd/>
      <w:spacing w:after="120"/>
      <w:ind w:left="2100" w:leftChars="1000"/>
      <w:contextualSpacing/>
      <w:textAlignment w:val="auto"/>
    </w:pPr>
    <w:rPr>
      <w:rFonts w:eastAsia="宋体"/>
      <w:lang w:eastAsia="en-US"/>
    </w:rPr>
  </w:style>
  <w:style w:type="paragraph" w:styleId="53">
    <w:name w:val="Balloon Text"/>
    <w:basedOn w:val="1"/>
    <w:link w:val="132"/>
    <w:qFormat/>
    <w:uiPriority w:val="0"/>
    <w:pPr>
      <w:spacing w:after="0"/>
    </w:pPr>
    <w:rPr>
      <w:rFonts w:ascii="Segoe UI" w:hAnsi="Segoe UI" w:cs="Segoe UI"/>
      <w:sz w:val="18"/>
      <w:szCs w:val="18"/>
    </w:rPr>
  </w:style>
  <w:style w:type="paragraph" w:styleId="54">
    <w:name w:val="footer"/>
    <w:basedOn w:val="55"/>
    <w:link w:val="160"/>
    <w:qFormat/>
    <w:uiPriority w:val="0"/>
    <w:pPr>
      <w:jc w:val="center"/>
    </w:pPr>
    <w:rPr>
      <w:i/>
    </w:rPr>
  </w:style>
  <w:style w:type="paragraph" w:styleId="55">
    <w:name w:val="header"/>
    <w:link w:val="158"/>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en-GB" w:bidi="ar-SA"/>
    </w:rPr>
  </w:style>
  <w:style w:type="paragraph" w:styleId="56">
    <w:name w:val="envelope return"/>
    <w:basedOn w:val="1"/>
    <w:semiHidden/>
    <w:unhideWhenUsed/>
    <w:qFormat/>
    <w:uiPriority w:val="0"/>
    <w:pPr>
      <w:overflowPunct/>
      <w:autoSpaceDE/>
      <w:autoSpaceDN/>
      <w:adjustRightInd/>
      <w:snapToGrid w:val="0"/>
      <w:textAlignment w:val="auto"/>
    </w:pPr>
    <w:rPr>
      <w:rFonts w:ascii="Cambria" w:hAnsi="Cambria" w:eastAsia="宋体"/>
      <w:lang w:eastAsia="en-US"/>
    </w:rPr>
  </w:style>
  <w:style w:type="paragraph" w:styleId="57">
    <w:name w:val="Signature"/>
    <w:basedOn w:val="1"/>
    <w:link w:val="2634"/>
    <w:semiHidden/>
    <w:unhideWhenUsed/>
    <w:qFormat/>
    <w:uiPriority w:val="0"/>
    <w:pPr>
      <w:overflowPunct/>
      <w:autoSpaceDE/>
      <w:autoSpaceDN/>
      <w:adjustRightInd/>
      <w:ind w:left="100" w:leftChars="2100"/>
      <w:textAlignment w:val="auto"/>
    </w:pPr>
    <w:rPr>
      <w:rFonts w:eastAsia="宋体"/>
      <w:lang w:eastAsia="en-US"/>
    </w:rPr>
  </w:style>
  <w:style w:type="paragraph" w:styleId="58">
    <w:name w:val="List Continue 4"/>
    <w:basedOn w:val="1"/>
    <w:unhideWhenUsed/>
    <w:qFormat/>
    <w:uiPriority w:val="0"/>
    <w:pPr>
      <w:overflowPunct/>
      <w:autoSpaceDE/>
      <w:autoSpaceDN/>
      <w:adjustRightInd/>
      <w:spacing w:after="120"/>
      <w:ind w:left="1680" w:leftChars="800"/>
      <w:contextualSpacing/>
      <w:textAlignment w:val="auto"/>
    </w:pPr>
    <w:rPr>
      <w:rFonts w:eastAsia="宋体"/>
      <w:lang w:eastAsia="en-US"/>
    </w:rPr>
  </w:style>
  <w:style w:type="paragraph" w:styleId="59">
    <w:name w:val="index heading"/>
    <w:basedOn w:val="1"/>
    <w:next w:val="1"/>
    <w:unhideWhenUsed/>
    <w:qFormat/>
    <w:uiPriority w:val="99"/>
    <w:pPr>
      <w:widowControl w:val="0"/>
      <w:pBdr>
        <w:top w:val="single" w:color="auto" w:sz="12" w:space="0"/>
      </w:pBdr>
      <w:spacing w:before="360" w:after="240"/>
      <w:jc w:val="both"/>
    </w:pPr>
    <w:rPr>
      <w:rFonts w:ascii="Calibri" w:hAnsi="Calibri"/>
      <w:b/>
      <w:i/>
      <w:kern w:val="2"/>
      <w:sz w:val="26"/>
      <w:szCs w:val="22"/>
      <w:lang w:val="en-US" w:eastAsia="ko-KR"/>
    </w:rPr>
  </w:style>
  <w:style w:type="paragraph" w:styleId="60">
    <w:name w:val="Subtitle"/>
    <w:basedOn w:val="1"/>
    <w:next w:val="1"/>
    <w:link w:val="299"/>
    <w:qFormat/>
    <w:uiPriority w:val="11"/>
    <w:pPr>
      <w:overflowPunct/>
      <w:autoSpaceDE/>
      <w:autoSpaceDN/>
      <w:adjustRightInd/>
      <w:spacing w:before="240" w:after="60" w:line="312" w:lineRule="auto"/>
      <w:jc w:val="center"/>
      <w:textAlignment w:val="auto"/>
      <w:outlineLvl w:val="1"/>
    </w:pPr>
    <w:rPr>
      <w:rFonts w:ascii="Calibri Light" w:hAnsi="Calibri Light" w:eastAsia="宋体"/>
      <w:b/>
      <w:bCs/>
      <w:kern w:val="28"/>
      <w:sz w:val="32"/>
      <w:szCs w:val="32"/>
      <w:lang w:val="fr-FR" w:eastAsia="ko-KR"/>
    </w:rPr>
  </w:style>
  <w:style w:type="paragraph" w:styleId="61">
    <w:name w:val="List Number 5"/>
    <w:basedOn w:val="1"/>
    <w:unhideWhenUsed/>
    <w:qFormat/>
    <w:uiPriority w:val="99"/>
    <w:pPr>
      <w:widowControl w:val="0"/>
      <w:tabs>
        <w:tab w:val="left" w:pos="851"/>
        <w:tab w:val="left" w:pos="1800"/>
      </w:tabs>
      <w:spacing w:after="0"/>
      <w:ind w:left="1800" w:hanging="851"/>
      <w:jc w:val="both"/>
    </w:pPr>
    <w:rPr>
      <w:rFonts w:ascii="Calibri" w:hAnsi="Calibri" w:eastAsia="MS Mincho"/>
      <w:kern w:val="2"/>
      <w:sz w:val="21"/>
      <w:szCs w:val="22"/>
      <w:lang w:val="en-US" w:eastAsia="zh-CN"/>
    </w:rPr>
  </w:style>
  <w:style w:type="paragraph" w:styleId="62">
    <w:name w:val="footnote text"/>
    <w:basedOn w:val="1"/>
    <w:link w:val="156"/>
    <w:qFormat/>
    <w:uiPriority w:val="0"/>
    <w:pPr>
      <w:keepLines/>
      <w:spacing w:after="0"/>
      <w:ind w:left="454" w:hanging="454"/>
    </w:pPr>
    <w:rPr>
      <w:sz w:val="16"/>
    </w:rPr>
  </w:style>
  <w:style w:type="paragraph" w:styleId="63">
    <w:name w:val="List 5"/>
    <w:basedOn w:val="64"/>
    <w:qFormat/>
    <w:uiPriority w:val="0"/>
    <w:pPr>
      <w:ind w:left="1702"/>
    </w:pPr>
  </w:style>
  <w:style w:type="paragraph" w:styleId="64">
    <w:name w:val="List 4"/>
    <w:basedOn w:val="13"/>
    <w:qFormat/>
    <w:uiPriority w:val="0"/>
    <w:pPr>
      <w:ind w:left="1418"/>
    </w:pPr>
  </w:style>
  <w:style w:type="paragraph" w:styleId="65">
    <w:name w:val="Body Text Indent 3"/>
    <w:basedOn w:val="1"/>
    <w:link w:val="300"/>
    <w:unhideWhenUsed/>
    <w:qFormat/>
    <w:uiPriority w:val="99"/>
    <w:pPr>
      <w:ind w:left="1080"/>
      <w:textAlignment w:val="auto"/>
    </w:pPr>
  </w:style>
  <w:style w:type="paragraph" w:styleId="66">
    <w:name w:val="table of figures"/>
    <w:basedOn w:val="1"/>
    <w:next w:val="1"/>
    <w:unhideWhenUsed/>
    <w:qFormat/>
    <w:uiPriority w:val="99"/>
    <w:pPr>
      <w:widowControl w:val="0"/>
      <w:spacing w:after="0"/>
      <w:ind w:left="1418" w:hanging="1418"/>
      <w:jc w:val="both"/>
    </w:pPr>
    <w:rPr>
      <w:rFonts w:ascii="Calibri" w:hAnsi="Calibri"/>
      <w:b/>
      <w:kern w:val="2"/>
      <w:sz w:val="21"/>
      <w:szCs w:val="22"/>
      <w:lang w:val="en-US" w:eastAsia="zh-CN"/>
    </w:rPr>
  </w:style>
  <w:style w:type="paragraph" w:styleId="67">
    <w:name w:val="toc 9"/>
    <w:basedOn w:val="48"/>
    <w:next w:val="1"/>
    <w:qFormat/>
    <w:uiPriority w:val="0"/>
    <w:pPr>
      <w:ind w:left="1418" w:hanging="1418"/>
    </w:pPr>
  </w:style>
  <w:style w:type="paragraph" w:styleId="68">
    <w:name w:val="Body Text 2"/>
    <w:basedOn w:val="1"/>
    <w:link w:val="301"/>
    <w:unhideWhenUsed/>
    <w:qFormat/>
    <w:uiPriority w:val="99"/>
    <w:pPr>
      <w:textAlignment w:val="auto"/>
    </w:pPr>
    <w:rPr>
      <w:i/>
    </w:rPr>
  </w:style>
  <w:style w:type="paragraph" w:styleId="69">
    <w:name w:val="List Continue 2"/>
    <w:basedOn w:val="1"/>
    <w:unhideWhenUsed/>
    <w:qFormat/>
    <w:uiPriority w:val="0"/>
    <w:pPr>
      <w:overflowPunct/>
      <w:autoSpaceDE/>
      <w:autoSpaceDN/>
      <w:adjustRightInd/>
      <w:spacing w:after="120"/>
      <w:ind w:left="840" w:leftChars="400"/>
      <w:contextualSpacing/>
      <w:textAlignment w:val="auto"/>
    </w:pPr>
    <w:rPr>
      <w:rFonts w:eastAsia="宋体"/>
      <w:lang w:eastAsia="en-US"/>
    </w:rPr>
  </w:style>
  <w:style w:type="paragraph" w:styleId="70">
    <w:name w:val="Message Header"/>
    <w:basedOn w:val="1"/>
    <w:link w:val="2629"/>
    <w:semiHidden/>
    <w:unhideWhenUsed/>
    <w:qFormat/>
    <w:uiPriority w:val="0"/>
    <w:pPr>
      <w:pBdr>
        <w:top w:val="single" w:color="auto" w:sz="6" w:space="1"/>
        <w:left w:val="single" w:color="auto" w:sz="6" w:space="1"/>
        <w:bottom w:val="single" w:color="auto" w:sz="6" w:space="1"/>
        <w:right w:val="single" w:color="auto" w:sz="6" w:space="1"/>
      </w:pBdr>
      <w:shd w:val="pct20" w:color="auto" w:fill="auto"/>
      <w:overflowPunct/>
      <w:autoSpaceDE/>
      <w:autoSpaceDN/>
      <w:adjustRightInd/>
      <w:ind w:left="1080" w:leftChars="500" w:hanging="1080" w:hangingChars="500"/>
      <w:textAlignment w:val="auto"/>
    </w:pPr>
    <w:rPr>
      <w:rFonts w:ascii="Cambria" w:hAnsi="Cambria" w:eastAsia="宋体"/>
      <w:sz w:val="24"/>
      <w:szCs w:val="24"/>
      <w:lang w:eastAsia="en-US"/>
    </w:rPr>
  </w:style>
  <w:style w:type="paragraph" w:styleId="71">
    <w:name w:val="HTML Preformatted"/>
    <w:basedOn w:val="1"/>
    <w:link w:val="155"/>
    <w:unhideWhenUsed/>
    <w:qFormat/>
    <w:uiPriority w:val="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pPr>
    <w:rPr>
      <w:rFonts w:ascii="Courier New" w:hAnsi="Courier New" w:eastAsia="MS Mincho"/>
      <w:kern w:val="2"/>
      <w:sz w:val="21"/>
      <w:szCs w:val="22"/>
      <w:lang w:val="en-US" w:eastAsia="zh-CN"/>
    </w:rPr>
  </w:style>
  <w:style w:type="paragraph" w:styleId="72">
    <w:name w:val="Normal (Web)"/>
    <w:basedOn w:val="1"/>
    <w:unhideWhenUsed/>
    <w:qFormat/>
    <w:uiPriority w:val="99"/>
    <w:pPr>
      <w:widowControl w:val="0"/>
      <w:spacing w:before="100" w:beforeAutospacing="1" w:after="100" w:afterAutospacing="1"/>
      <w:jc w:val="both"/>
    </w:pPr>
    <w:rPr>
      <w:rFonts w:ascii="Calibri" w:hAnsi="Calibri" w:eastAsia="宋体"/>
      <w:kern w:val="2"/>
      <w:sz w:val="24"/>
      <w:szCs w:val="22"/>
      <w:lang w:val="en-US" w:eastAsia="zh-CN"/>
    </w:rPr>
  </w:style>
  <w:style w:type="paragraph" w:styleId="73">
    <w:name w:val="List Continue 3"/>
    <w:basedOn w:val="1"/>
    <w:unhideWhenUsed/>
    <w:qFormat/>
    <w:uiPriority w:val="0"/>
    <w:pPr>
      <w:overflowPunct/>
      <w:autoSpaceDE/>
      <w:autoSpaceDN/>
      <w:adjustRightInd/>
      <w:spacing w:after="120"/>
      <w:ind w:left="1260" w:leftChars="600"/>
      <w:contextualSpacing/>
      <w:textAlignment w:val="auto"/>
    </w:pPr>
    <w:rPr>
      <w:rFonts w:eastAsia="宋体"/>
      <w:lang w:eastAsia="en-US"/>
    </w:rPr>
  </w:style>
  <w:style w:type="paragraph" w:styleId="74">
    <w:name w:val="index 1"/>
    <w:basedOn w:val="1"/>
    <w:next w:val="1"/>
    <w:qFormat/>
    <w:uiPriority w:val="0"/>
    <w:pPr>
      <w:keepLines/>
      <w:spacing w:after="0"/>
    </w:pPr>
  </w:style>
  <w:style w:type="paragraph" w:styleId="75">
    <w:name w:val="index 2"/>
    <w:basedOn w:val="74"/>
    <w:next w:val="1"/>
    <w:qFormat/>
    <w:uiPriority w:val="0"/>
    <w:pPr>
      <w:ind w:left="284"/>
    </w:pPr>
  </w:style>
  <w:style w:type="paragraph" w:styleId="76">
    <w:name w:val="Title"/>
    <w:basedOn w:val="1"/>
    <w:next w:val="1"/>
    <w:link w:val="294"/>
    <w:qFormat/>
    <w:uiPriority w:val="99"/>
    <w:pPr>
      <w:spacing w:before="240" w:after="60"/>
      <w:textAlignment w:val="auto"/>
      <w:outlineLvl w:val="0"/>
    </w:pPr>
    <w:rPr>
      <w:rFonts w:ascii="Courier New" w:hAnsi="Courier New"/>
      <w:color w:val="FF0000"/>
      <w:lang w:val="nb-NO"/>
    </w:rPr>
  </w:style>
  <w:style w:type="paragraph" w:styleId="77">
    <w:name w:val="annotation subject"/>
    <w:basedOn w:val="35"/>
    <w:next w:val="35"/>
    <w:link w:val="136"/>
    <w:qFormat/>
    <w:uiPriority w:val="0"/>
    <w:rPr>
      <w:b/>
      <w:bCs/>
    </w:rPr>
  </w:style>
  <w:style w:type="paragraph" w:styleId="78">
    <w:name w:val="Body Text First Indent"/>
    <w:basedOn w:val="39"/>
    <w:link w:val="2588"/>
    <w:qFormat/>
    <w:uiPriority w:val="0"/>
    <w:pPr>
      <w:widowControl/>
      <w:spacing w:after="180"/>
      <w:ind w:firstLine="360"/>
      <w:jc w:val="left"/>
    </w:pPr>
    <w:rPr>
      <w:rFonts w:ascii="Times New Roman" w:hAnsi="Times New Roman"/>
      <w:kern w:val="0"/>
      <w:sz w:val="20"/>
      <w:szCs w:val="20"/>
      <w:lang w:val="en-GB" w:eastAsia="en-US"/>
    </w:rPr>
  </w:style>
  <w:style w:type="paragraph" w:styleId="79">
    <w:name w:val="Body Text First Indent 2"/>
    <w:basedOn w:val="40"/>
    <w:link w:val="2624"/>
    <w:semiHidden/>
    <w:unhideWhenUsed/>
    <w:qFormat/>
    <w:uiPriority w:val="0"/>
    <w:pPr>
      <w:widowControl/>
      <w:overflowPunct/>
      <w:autoSpaceDE/>
      <w:autoSpaceDN/>
      <w:adjustRightInd/>
      <w:snapToGrid/>
      <w:spacing w:after="120"/>
      <w:ind w:left="420" w:leftChars="200" w:firstLine="420" w:firstLineChars="200"/>
      <w:jc w:val="left"/>
    </w:pPr>
    <w:rPr>
      <w:rFonts w:eastAsia="宋体"/>
      <w:kern w:val="0"/>
      <w:sz w:val="20"/>
      <w:lang w:eastAsia="en-US"/>
    </w:rPr>
  </w:style>
  <w:style w:type="table" w:styleId="81">
    <w:name w:val="Table Grid"/>
    <w:basedOn w:val="80"/>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82">
    <w:name w:val="Table Classic 2"/>
    <w:basedOn w:val="80"/>
    <w:qFormat/>
    <w:uiPriority w:val="0"/>
    <w:pPr>
      <w:spacing w:after="180"/>
    </w:pPr>
    <w:rPr>
      <w:rFonts w:eastAsia="宋体"/>
      <w:lang w:eastAsia="ja-JP"/>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84">
    <w:name w:val="Strong"/>
    <w:qFormat/>
    <w:uiPriority w:val="0"/>
    <w:rPr>
      <w:b/>
      <w:bCs/>
    </w:rPr>
  </w:style>
  <w:style w:type="character" w:styleId="85">
    <w:name w:val="endnote reference"/>
    <w:unhideWhenUsed/>
    <w:qFormat/>
    <w:uiPriority w:val="0"/>
    <w:rPr>
      <w:vertAlign w:val="superscript"/>
    </w:rPr>
  </w:style>
  <w:style w:type="character" w:styleId="86">
    <w:name w:val="page number"/>
    <w:unhideWhenUsed/>
    <w:qFormat/>
    <w:uiPriority w:val="0"/>
  </w:style>
  <w:style w:type="character" w:styleId="87">
    <w:name w:val="FollowedHyperlink"/>
    <w:qFormat/>
    <w:uiPriority w:val="0"/>
    <w:rPr>
      <w:color w:val="954F72"/>
      <w:u w:val="single"/>
    </w:rPr>
  </w:style>
  <w:style w:type="character" w:styleId="88">
    <w:name w:val="Emphasis"/>
    <w:qFormat/>
    <w:uiPriority w:val="20"/>
    <w:rPr>
      <w:i/>
      <w:iCs/>
    </w:rPr>
  </w:style>
  <w:style w:type="character" w:styleId="89">
    <w:name w:val="line number"/>
    <w:qFormat/>
    <w:uiPriority w:val="0"/>
    <w:rPr>
      <w:rFonts w:ascii="Arial" w:hAnsi="Arial" w:eastAsia="宋体" w:cs="Arial"/>
      <w:color w:val="0000FF"/>
      <w:kern w:val="2"/>
      <w:lang w:val="en-US" w:eastAsia="zh-CN" w:bidi="ar-SA"/>
    </w:rPr>
  </w:style>
  <w:style w:type="character" w:styleId="90">
    <w:name w:val="HTML Typewriter"/>
    <w:unhideWhenUsed/>
    <w:qFormat/>
    <w:uiPriority w:val="0"/>
    <w:rPr>
      <w:rFonts w:hint="default" w:ascii="Courier New" w:hAnsi="Courier New" w:eastAsia="Times New Roman" w:cs="Courier New"/>
      <w:sz w:val="24"/>
      <w:szCs w:val="24"/>
    </w:rPr>
  </w:style>
  <w:style w:type="character" w:styleId="91">
    <w:name w:val="HTML Acronym"/>
    <w:unhideWhenUsed/>
    <w:qFormat/>
    <w:uiPriority w:val="99"/>
  </w:style>
  <w:style w:type="character" w:styleId="92">
    <w:name w:val="Hyperlink"/>
    <w:basedOn w:val="83"/>
    <w:qFormat/>
    <w:uiPriority w:val="0"/>
    <w:rPr>
      <w:color w:val="0563C1"/>
      <w:u w:val="single"/>
    </w:rPr>
  </w:style>
  <w:style w:type="character" w:styleId="93">
    <w:name w:val="HTML Code"/>
    <w:unhideWhenUsed/>
    <w:qFormat/>
    <w:uiPriority w:val="0"/>
    <w:rPr>
      <w:rFonts w:hint="default" w:ascii="Courier New" w:hAnsi="Courier New" w:eastAsia="宋体" w:cs="Courier New"/>
      <w:color w:val="0000FF"/>
      <w:kern w:val="2"/>
      <w:sz w:val="20"/>
      <w:szCs w:val="20"/>
      <w:lang w:val="en-US" w:eastAsia="zh-CN" w:bidi="ar-SA"/>
    </w:rPr>
  </w:style>
  <w:style w:type="character" w:styleId="94">
    <w:name w:val="annotation reference"/>
    <w:qFormat/>
    <w:uiPriority w:val="0"/>
    <w:rPr>
      <w:sz w:val="21"/>
      <w:szCs w:val="21"/>
    </w:rPr>
  </w:style>
  <w:style w:type="character" w:styleId="95">
    <w:name w:val="footnote reference"/>
    <w:qFormat/>
    <w:uiPriority w:val="0"/>
    <w:rPr>
      <w:b/>
      <w:position w:val="6"/>
      <w:sz w:val="16"/>
    </w:rPr>
  </w:style>
  <w:style w:type="character" w:styleId="96">
    <w:name w:val="HTML Sample"/>
    <w:qFormat/>
    <w:uiPriority w:val="0"/>
    <w:rPr>
      <w:rFonts w:ascii="Courier New" w:hAnsi="Courier New" w:eastAsia="宋体" w:cs="Courier New"/>
      <w:color w:val="0000FF"/>
      <w:kern w:val="2"/>
      <w:lang w:val="en-US" w:eastAsia="zh-CN" w:bidi="ar-SA"/>
    </w:rPr>
  </w:style>
  <w:style w:type="paragraph" w:customStyle="1" w:styleId="97">
    <w:name w:val="EQ"/>
    <w:basedOn w:val="1"/>
    <w:next w:val="1"/>
    <w:link w:val="173"/>
    <w:qFormat/>
    <w:uiPriority w:val="0"/>
    <w:pPr>
      <w:keepLines/>
      <w:tabs>
        <w:tab w:val="center" w:pos="4536"/>
        <w:tab w:val="right" w:pos="9072"/>
      </w:tabs>
    </w:pPr>
  </w:style>
  <w:style w:type="character" w:customStyle="1" w:styleId="98">
    <w:name w:val="ZGSM"/>
    <w:qFormat/>
    <w:uiPriority w:val="0"/>
  </w:style>
  <w:style w:type="paragraph" w:customStyle="1" w:styleId="99">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en-GB" w:bidi="ar-SA"/>
    </w:rPr>
  </w:style>
  <w:style w:type="paragraph" w:customStyle="1" w:styleId="100">
    <w:name w:val="TT"/>
    <w:basedOn w:val="3"/>
    <w:next w:val="1"/>
    <w:qFormat/>
    <w:uiPriority w:val="0"/>
    <w:pPr>
      <w:outlineLvl w:val="9"/>
    </w:pPr>
  </w:style>
  <w:style w:type="paragraph" w:customStyle="1" w:styleId="101">
    <w:name w:val="NF"/>
    <w:basedOn w:val="102"/>
    <w:qFormat/>
    <w:uiPriority w:val="0"/>
    <w:pPr>
      <w:keepNext/>
      <w:spacing w:after="0"/>
    </w:pPr>
    <w:rPr>
      <w:rFonts w:ascii="Arial" w:hAnsi="Arial"/>
      <w:sz w:val="18"/>
    </w:rPr>
  </w:style>
  <w:style w:type="paragraph" w:customStyle="1" w:styleId="102">
    <w:name w:val="NO"/>
    <w:basedOn w:val="1"/>
    <w:link w:val="138"/>
    <w:qFormat/>
    <w:uiPriority w:val="0"/>
    <w:pPr>
      <w:keepLines/>
      <w:ind w:left="1135" w:hanging="851"/>
    </w:pPr>
  </w:style>
  <w:style w:type="paragraph" w:customStyle="1" w:styleId="103">
    <w:name w:val="PL"/>
    <w:link w:val="181"/>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104">
    <w:name w:val="TAR"/>
    <w:basedOn w:val="105"/>
    <w:qFormat/>
    <w:uiPriority w:val="0"/>
    <w:pPr>
      <w:jc w:val="right"/>
    </w:pPr>
  </w:style>
  <w:style w:type="paragraph" w:customStyle="1" w:styleId="105">
    <w:name w:val="TAL"/>
    <w:basedOn w:val="1"/>
    <w:link w:val="137"/>
    <w:qFormat/>
    <w:uiPriority w:val="0"/>
    <w:pPr>
      <w:keepNext/>
      <w:keepLines/>
      <w:spacing w:after="0"/>
    </w:pPr>
    <w:rPr>
      <w:rFonts w:ascii="Arial" w:hAnsi="Arial"/>
      <w:sz w:val="18"/>
    </w:rPr>
  </w:style>
  <w:style w:type="paragraph" w:customStyle="1" w:styleId="106">
    <w:name w:val="TAH"/>
    <w:basedOn w:val="107"/>
    <w:link w:val="139"/>
    <w:qFormat/>
    <w:uiPriority w:val="99"/>
    <w:rPr>
      <w:b/>
    </w:rPr>
  </w:style>
  <w:style w:type="paragraph" w:customStyle="1" w:styleId="107">
    <w:name w:val="TAC"/>
    <w:basedOn w:val="105"/>
    <w:link w:val="143"/>
    <w:qFormat/>
    <w:uiPriority w:val="0"/>
    <w:pPr>
      <w:jc w:val="center"/>
    </w:pPr>
  </w:style>
  <w:style w:type="paragraph" w:customStyle="1" w:styleId="108">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en-GB" w:bidi="ar-SA"/>
    </w:rPr>
  </w:style>
  <w:style w:type="paragraph" w:customStyle="1" w:styleId="109">
    <w:name w:val="EX"/>
    <w:basedOn w:val="1"/>
    <w:link w:val="180"/>
    <w:qFormat/>
    <w:uiPriority w:val="0"/>
    <w:pPr>
      <w:keepLines/>
      <w:ind w:left="1702" w:hanging="1418"/>
    </w:pPr>
  </w:style>
  <w:style w:type="paragraph" w:customStyle="1" w:styleId="110">
    <w:name w:val="FP"/>
    <w:basedOn w:val="1"/>
    <w:qFormat/>
    <w:uiPriority w:val="0"/>
    <w:pPr>
      <w:spacing w:after="0"/>
    </w:pPr>
  </w:style>
  <w:style w:type="paragraph" w:customStyle="1" w:styleId="111">
    <w:name w:val="NW"/>
    <w:basedOn w:val="102"/>
    <w:qFormat/>
    <w:uiPriority w:val="0"/>
    <w:pPr>
      <w:spacing w:after="0"/>
    </w:pPr>
  </w:style>
  <w:style w:type="paragraph" w:customStyle="1" w:styleId="112">
    <w:name w:val="EW"/>
    <w:basedOn w:val="109"/>
    <w:qFormat/>
    <w:uiPriority w:val="0"/>
    <w:pPr>
      <w:spacing w:after="0"/>
    </w:pPr>
  </w:style>
  <w:style w:type="paragraph" w:customStyle="1" w:styleId="113">
    <w:name w:val="B1"/>
    <w:basedOn w:val="15"/>
    <w:link w:val="140"/>
    <w:qFormat/>
    <w:uiPriority w:val="0"/>
  </w:style>
  <w:style w:type="paragraph" w:customStyle="1" w:styleId="114">
    <w:name w:val="Editor's Note"/>
    <w:basedOn w:val="102"/>
    <w:link w:val="247"/>
    <w:qFormat/>
    <w:uiPriority w:val="0"/>
    <w:rPr>
      <w:color w:val="FF0000"/>
    </w:rPr>
  </w:style>
  <w:style w:type="paragraph" w:customStyle="1" w:styleId="115">
    <w:name w:val="TH"/>
    <w:basedOn w:val="1"/>
    <w:link w:val="141"/>
    <w:qFormat/>
    <w:uiPriority w:val="0"/>
    <w:pPr>
      <w:keepNext/>
      <w:keepLines/>
      <w:spacing w:before="60"/>
      <w:jc w:val="center"/>
    </w:pPr>
    <w:rPr>
      <w:rFonts w:ascii="Arial" w:hAnsi="Arial"/>
      <w:b/>
    </w:rPr>
  </w:style>
  <w:style w:type="paragraph" w:customStyle="1" w:styleId="116">
    <w:name w:val="ZA"/>
    <w:link w:val="2577"/>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en-GB" w:bidi="ar-SA"/>
    </w:rPr>
  </w:style>
  <w:style w:type="paragraph" w:customStyle="1" w:styleId="117">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en-GB" w:bidi="ar-SA"/>
    </w:rPr>
  </w:style>
  <w:style w:type="paragraph" w:customStyle="1" w:styleId="118">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119">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120">
    <w:name w:val="TAN"/>
    <w:basedOn w:val="105"/>
    <w:link w:val="142"/>
    <w:qFormat/>
    <w:uiPriority w:val="0"/>
    <w:pPr>
      <w:ind w:left="851" w:hanging="851"/>
    </w:pPr>
  </w:style>
  <w:style w:type="paragraph" w:customStyle="1" w:styleId="121">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en-GB" w:bidi="ar-SA"/>
    </w:rPr>
  </w:style>
  <w:style w:type="paragraph" w:customStyle="1" w:styleId="122">
    <w:name w:val="TF"/>
    <w:basedOn w:val="115"/>
    <w:link w:val="144"/>
    <w:qFormat/>
    <w:uiPriority w:val="0"/>
    <w:pPr>
      <w:keepNext w:val="0"/>
      <w:spacing w:before="0" w:after="240"/>
    </w:pPr>
  </w:style>
  <w:style w:type="paragraph" w:customStyle="1" w:styleId="123">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124">
    <w:name w:val="B2"/>
    <w:basedOn w:val="14"/>
    <w:link w:val="175"/>
    <w:qFormat/>
    <w:uiPriority w:val="0"/>
  </w:style>
  <w:style w:type="paragraph" w:customStyle="1" w:styleId="125">
    <w:name w:val="B3"/>
    <w:basedOn w:val="13"/>
    <w:link w:val="176"/>
    <w:qFormat/>
    <w:uiPriority w:val="0"/>
  </w:style>
  <w:style w:type="paragraph" w:customStyle="1" w:styleId="126">
    <w:name w:val="B4"/>
    <w:basedOn w:val="64"/>
    <w:link w:val="177"/>
    <w:qFormat/>
    <w:uiPriority w:val="0"/>
  </w:style>
  <w:style w:type="paragraph" w:customStyle="1" w:styleId="127">
    <w:name w:val="B5"/>
    <w:basedOn w:val="63"/>
    <w:link w:val="179"/>
    <w:qFormat/>
    <w:uiPriority w:val="0"/>
  </w:style>
  <w:style w:type="paragraph" w:customStyle="1" w:styleId="128">
    <w:name w:val="ZTD"/>
    <w:basedOn w:val="117"/>
    <w:qFormat/>
    <w:uiPriority w:val="0"/>
    <w:pPr>
      <w:framePr w:hRule="auto" w:y="852"/>
    </w:pPr>
    <w:rPr>
      <w:i w:val="0"/>
      <w:sz w:val="40"/>
    </w:rPr>
  </w:style>
  <w:style w:type="paragraph" w:customStyle="1" w:styleId="129">
    <w:name w:val="ZV"/>
    <w:basedOn w:val="119"/>
    <w:qFormat/>
    <w:uiPriority w:val="0"/>
    <w:pPr>
      <w:framePr w:y="16161"/>
    </w:pPr>
  </w:style>
  <w:style w:type="paragraph" w:customStyle="1" w:styleId="130">
    <w:name w:val="TAJ"/>
    <w:basedOn w:val="115"/>
    <w:qFormat/>
    <w:uiPriority w:val="99"/>
  </w:style>
  <w:style w:type="paragraph" w:customStyle="1" w:styleId="131">
    <w:name w:val="Guidance"/>
    <w:basedOn w:val="1"/>
    <w:link w:val="134"/>
    <w:qFormat/>
    <w:uiPriority w:val="0"/>
    <w:rPr>
      <w:i/>
      <w:color w:val="0000FF"/>
    </w:rPr>
  </w:style>
  <w:style w:type="character" w:customStyle="1" w:styleId="132">
    <w:name w:val="Balloon Text Char"/>
    <w:link w:val="53"/>
    <w:qFormat/>
    <w:uiPriority w:val="0"/>
    <w:rPr>
      <w:rFonts w:ascii="Segoe UI" w:hAnsi="Segoe UI" w:cs="Segoe UI"/>
      <w:sz w:val="18"/>
      <w:szCs w:val="18"/>
      <w:lang w:eastAsia="en-US"/>
    </w:rPr>
  </w:style>
  <w:style w:type="character" w:customStyle="1" w:styleId="133">
    <w:name w:val="Unresolved Mention1"/>
    <w:semiHidden/>
    <w:unhideWhenUsed/>
    <w:qFormat/>
    <w:uiPriority w:val="99"/>
    <w:rPr>
      <w:color w:val="605E5C"/>
      <w:shd w:val="clear" w:color="auto" w:fill="E1DFDD"/>
    </w:rPr>
  </w:style>
  <w:style w:type="character" w:customStyle="1" w:styleId="134">
    <w:name w:val="Guidance Char"/>
    <w:link w:val="131"/>
    <w:qFormat/>
    <w:locked/>
    <w:uiPriority w:val="0"/>
    <w:rPr>
      <w:i/>
      <w:color w:val="0000FF"/>
      <w:lang w:eastAsia="en-US"/>
    </w:rPr>
  </w:style>
  <w:style w:type="character" w:customStyle="1" w:styleId="135">
    <w:name w:val="Comment Text Char"/>
    <w:link w:val="35"/>
    <w:qFormat/>
    <w:uiPriority w:val="99"/>
    <w:rPr>
      <w:lang w:val="en-GB" w:eastAsia="en-US"/>
    </w:rPr>
  </w:style>
  <w:style w:type="character" w:customStyle="1" w:styleId="136">
    <w:name w:val="Comment Subject Char"/>
    <w:link w:val="77"/>
    <w:qFormat/>
    <w:uiPriority w:val="0"/>
    <w:rPr>
      <w:b/>
      <w:bCs/>
      <w:lang w:val="en-GB" w:eastAsia="en-US"/>
    </w:rPr>
  </w:style>
  <w:style w:type="character" w:customStyle="1" w:styleId="137">
    <w:name w:val="TAL Char"/>
    <w:link w:val="105"/>
    <w:qFormat/>
    <w:locked/>
    <w:uiPriority w:val="0"/>
    <w:rPr>
      <w:rFonts w:ascii="Arial" w:hAnsi="Arial" w:eastAsia="Times New Roman"/>
      <w:sz w:val="18"/>
    </w:rPr>
  </w:style>
  <w:style w:type="character" w:customStyle="1" w:styleId="138">
    <w:name w:val="NO Char"/>
    <w:link w:val="102"/>
    <w:qFormat/>
    <w:locked/>
    <w:uiPriority w:val="0"/>
    <w:rPr>
      <w:rFonts w:eastAsia="Times New Roman"/>
    </w:rPr>
  </w:style>
  <w:style w:type="character" w:customStyle="1" w:styleId="139">
    <w:name w:val="TAH Car"/>
    <w:link w:val="106"/>
    <w:qFormat/>
    <w:locked/>
    <w:uiPriority w:val="99"/>
    <w:rPr>
      <w:rFonts w:ascii="Arial" w:hAnsi="Arial" w:eastAsia="Times New Roman"/>
      <w:b/>
      <w:sz w:val="18"/>
    </w:rPr>
  </w:style>
  <w:style w:type="character" w:customStyle="1" w:styleId="140">
    <w:name w:val="B1 Char"/>
    <w:link w:val="113"/>
    <w:qFormat/>
    <w:locked/>
    <w:uiPriority w:val="0"/>
    <w:rPr>
      <w:rFonts w:eastAsia="Times New Roman"/>
    </w:rPr>
  </w:style>
  <w:style w:type="character" w:customStyle="1" w:styleId="141">
    <w:name w:val="TH Char"/>
    <w:link w:val="115"/>
    <w:qFormat/>
    <w:locked/>
    <w:uiPriority w:val="0"/>
    <w:rPr>
      <w:rFonts w:ascii="Arial" w:hAnsi="Arial" w:eastAsia="Times New Roman"/>
      <w:b/>
    </w:rPr>
  </w:style>
  <w:style w:type="character" w:customStyle="1" w:styleId="142">
    <w:name w:val="TAN Char"/>
    <w:link w:val="120"/>
    <w:qFormat/>
    <w:locked/>
    <w:uiPriority w:val="0"/>
    <w:rPr>
      <w:rFonts w:ascii="Arial" w:hAnsi="Arial" w:eastAsia="Times New Roman"/>
      <w:sz w:val="18"/>
    </w:rPr>
  </w:style>
  <w:style w:type="character" w:customStyle="1" w:styleId="143">
    <w:name w:val="TAC Char"/>
    <w:link w:val="107"/>
    <w:qFormat/>
    <w:locked/>
    <w:uiPriority w:val="0"/>
    <w:rPr>
      <w:rFonts w:ascii="Arial" w:hAnsi="Arial" w:eastAsia="Times New Roman"/>
      <w:sz w:val="18"/>
    </w:rPr>
  </w:style>
  <w:style w:type="character" w:customStyle="1" w:styleId="144">
    <w:name w:val="TF Char"/>
    <w:link w:val="122"/>
    <w:qFormat/>
    <w:locked/>
    <w:uiPriority w:val="0"/>
    <w:rPr>
      <w:rFonts w:ascii="Arial" w:hAnsi="Arial" w:eastAsia="Times New Roman"/>
      <w:b/>
    </w:rPr>
  </w:style>
  <w:style w:type="character" w:customStyle="1" w:styleId="145">
    <w:name w:val="Body Text Char"/>
    <w:link w:val="39"/>
    <w:qFormat/>
    <w:uiPriority w:val="0"/>
    <w:rPr>
      <w:rFonts w:ascii="Calibri" w:hAnsi="Calibri"/>
      <w:kern w:val="2"/>
      <w:sz w:val="21"/>
      <w:szCs w:val="22"/>
    </w:rPr>
  </w:style>
  <w:style w:type="character" w:customStyle="1" w:styleId="146">
    <w:name w:val="Heading 1 Char"/>
    <w:link w:val="3"/>
    <w:qFormat/>
    <w:uiPriority w:val="0"/>
    <w:rPr>
      <w:rFonts w:ascii="Arial" w:hAnsi="Arial" w:eastAsia="Times New Roman"/>
      <w:sz w:val="36"/>
    </w:rPr>
  </w:style>
  <w:style w:type="character" w:customStyle="1" w:styleId="147">
    <w:name w:val="Heading 2 Char"/>
    <w:link w:val="4"/>
    <w:qFormat/>
    <w:uiPriority w:val="0"/>
    <w:rPr>
      <w:rFonts w:ascii="Arial" w:hAnsi="Arial" w:eastAsia="Times New Roman"/>
      <w:sz w:val="32"/>
    </w:rPr>
  </w:style>
  <w:style w:type="character" w:customStyle="1" w:styleId="148">
    <w:name w:val="Heading 3 Char"/>
    <w:link w:val="5"/>
    <w:qFormat/>
    <w:uiPriority w:val="0"/>
    <w:rPr>
      <w:rFonts w:ascii="Arial" w:hAnsi="Arial" w:eastAsia="Times New Roman"/>
      <w:sz w:val="28"/>
    </w:rPr>
  </w:style>
  <w:style w:type="character" w:customStyle="1" w:styleId="149">
    <w:name w:val="Heading 4 Char"/>
    <w:link w:val="6"/>
    <w:qFormat/>
    <w:uiPriority w:val="0"/>
    <w:rPr>
      <w:rFonts w:ascii="Arial" w:hAnsi="Arial" w:eastAsia="Times New Roman"/>
      <w:sz w:val="24"/>
    </w:rPr>
  </w:style>
  <w:style w:type="character" w:customStyle="1" w:styleId="150">
    <w:name w:val="Heading 5 Char"/>
    <w:link w:val="7"/>
    <w:qFormat/>
    <w:uiPriority w:val="0"/>
    <w:rPr>
      <w:rFonts w:ascii="Arial" w:hAnsi="Arial" w:eastAsia="Times New Roman"/>
      <w:sz w:val="22"/>
    </w:rPr>
  </w:style>
  <w:style w:type="character" w:customStyle="1" w:styleId="151">
    <w:name w:val="Heading 6 Char"/>
    <w:link w:val="8"/>
    <w:qFormat/>
    <w:uiPriority w:val="0"/>
    <w:rPr>
      <w:rFonts w:ascii="Arial" w:hAnsi="Arial" w:eastAsia="Times New Roman"/>
    </w:rPr>
  </w:style>
  <w:style w:type="character" w:customStyle="1" w:styleId="152">
    <w:name w:val="Heading 7 Char"/>
    <w:link w:val="10"/>
    <w:qFormat/>
    <w:uiPriority w:val="0"/>
    <w:rPr>
      <w:rFonts w:ascii="Arial" w:hAnsi="Arial" w:eastAsia="Times New Roman"/>
    </w:rPr>
  </w:style>
  <w:style w:type="character" w:customStyle="1" w:styleId="153">
    <w:name w:val="Heading 8 Char"/>
    <w:link w:val="11"/>
    <w:qFormat/>
    <w:uiPriority w:val="0"/>
    <w:rPr>
      <w:rFonts w:ascii="Arial" w:hAnsi="Arial" w:eastAsia="Times New Roman"/>
      <w:sz w:val="36"/>
    </w:rPr>
  </w:style>
  <w:style w:type="character" w:customStyle="1" w:styleId="154">
    <w:name w:val="Heading 9 Char"/>
    <w:link w:val="12"/>
    <w:qFormat/>
    <w:uiPriority w:val="0"/>
    <w:rPr>
      <w:rFonts w:ascii="Arial" w:hAnsi="Arial" w:eastAsia="Times New Roman"/>
      <w:sz w:val="36"/>
    </w:rPr>
  </w:style>
  <w:style w:type="character" w:customStyle="1" w:styleId="155">
    <w:name w:val="HTML Preformatted Char"/>
    <w:link w:val="71"/>
    <w:qFormat/>
    <w:uiPriority w:val="0"/>
    <w:rPr>
      <w:rFonts w:ascii="Courier New" w:hAnsi="Courier New" w:eastAsia="MS Mincho"/>
      <w:kern w:val="2"/>
      <w:sz w:val="21"/>
      <w:szCs w:val="22"/>
      <w:lang w:eastAsia="zh-CN"/>
    </w:rPr>
  </w:style>
  <w:style w:type="character" w:customStyle="1" w:styleId="156">
    <w:name w:val="Footnote Text Char"/>
    <w:link w:val="62"/>
    <w:qFormat/>
    <w:locked/>
    <w:uiPriority w:val="0"/>
    <w:rPr>
      <w:rFonts w:eastAsia="Times New Roman"/>
      <w:sz w:val="16"/>
    </w:rPr>
  </w:style>
  <w:style w:type="character" w:customStyle="1" w:styleId="157">
    <w:name w:val="脚注文本 Char1"/>
    <w:qFormat/>
    <w:uiPriority w:val="0"/>
    <w:rPr>
      <w:sz w:val="18"/>
      <w:szCs w:val="18"/>
      <w:lang w:val="en-GB" w:eastAsia="en-US"/>
    </w:rPr>
  </w:style>
  <w:style w:type="character" w:customStyle="1" w:styleId="158">
    <w:name w:val="Header Char"/>
    <w:link w:val="55"/>
    <w:qFormat/>
    <w:locked/>
    <w:uiPriority w:val="0"/>
    <w:rPr>
      <w:rFonts w:ascii="Arial" w:hAnsi="Arial" w:eastAsia="Times New Roman"/>
      <w:b/>
      <w:sz w:val="18"/>
    </w:rPr>
  </w:style>
  <w:style w:type="character" w:customStyle="1" w:styleId="159">
    <w:name w:val="页眉 Char1"/>
    <w:qFormat/>
    <w:uiPriority w:val="0"/>
    <w:rPr>
      <w:rFonts w:ascii="Calibri" w:hAnsi="Calibri" w:eastAsia="等线" w:cs="Times New Roman"/>
      <w:kern w:val="2"/>
      <w:sz w:val="18"/>
      <w:szCs w:val="18"/>
    </w:rPr>
  </w:style>
  <w:style w:type="character" w:customStyle="1" w:styleId="160">
    <w:name w:val="Footer Char"/>
    <w:link w:val="54"/>
    <w:qFormat/>
    <w:uiPriority w:val="0"/>
    <w:rPr>
      <w:rFonts w:ascii="Arial" w:hAnsi="Arial" w:eastAsia="Times New Roman"/>
      <w:b/>
      <w:i/>
      <w:sz w:val="18"/>
    </w:rPr>
  </w:style>
  <w:style w:type="character" w:customStyle="1" w:styleId="161">
    <w:name w:val="Caption Char1"/>
    <w:link w:val="32"/>
    <w:qFormat/>
    <w:locked/>
    <w:uiPriority w:val="0"/>
    <w:rPr>
      <w:rFonts w:ascii="Calibri" w:hAnsi="Calibri"/>
      <w:b/>
      <w:bCs/>
      <w:kern w:val="2"/>
      <w:sz w:val="21"/>
      <w:szCs w:val="22"/>
    </w:rPr>
  </w:style>
  <w:style w:type="character" w:customStyle="1" w:styleId="162">
    <w:name w:val="Endnote Text Char"/>
    <w:link w:val="51"/>
    <w:qFormat/>
    <w:uiPriority w:val="99"/>
    <w:rPr>
      <w:rFonts w:ascii="Calibri" w:hAnsi="Calibri"/>
      <w:kern w:val="2"/>
      <w:sz w:val="21"/>
      <w:szCs w:val="22"/>
      <w:lang w:eastAsia="zh-CN"/>
    </w:rPr>
  </w:style>
  <w:style w:type="character" w:customStyle="1" w:styleId="163">
    <w:name w:val="List Bullet 2 Char"/>
    <w:link w:val="28"/>
    <w:qFormat/>
    <w:locked/>
    <w:uiPriority w:val="0"/>
    <w:rPr>
      <w:rFonts w:eastAsia="Times New Roman"/>
    </w:rPr>
  </w:style>
  <w:style w:type="character" w:customStyle="1" w:styleId="164">
    <w:name w:val="Note Heading Char"/>
    <w:link w:val="25"/>
    <w:qFormat/>
    <w:uiPriority w:val="99"/>
    <w:rPr>
      <w:rFonts w:ascii="Calibri" w:hAnsi="Calibri" w:eastAsia="MS Mincho"/>
      <w:kern w:val="2"/>
      <w:sz w:val="21"/>
      <w:szCs w:val="22"/>
      <w:lang w:eastAsia="zh-CN"/>
    </w:rPr>
  </w:style>
  <w:style w:type="character" w:customStyle="1" w:styleId="165">
    <w:name w:val="Document Map Char"/>
    <w:link w:val="34"/>
    <w:qFormat/>
    <w:uiPriority w:val="0"/>
    <w:rPr>
      <w:rFonts w:ascii="Tahoma" w:hAnsi="Tahoma" w:cs="Tahoma"/>
      <w:kern w:val="2"/>
      <w:sz w:val="21"/>
      <w:szCs w:val="22"/>
      <w:shd w:val="clear" w:color="auto" w:fill="000080"/>
    </w:rPr>
  </w:style>
  <w:style w:type="character" w:customStyle="1" w:styleId="166">
    <w:name w:val="Plain Text Char"/>
    <w:link w:val="45"/>
    <w:qFormat/>
    <w:uiPriority w:val="99"/>
    <w:rPr>
      <w:rFonts w:ascii="Courier New" w:hAnsi="Courier New"/>
      <w:kern w:val="2"/>
      <w:sz w:val="21"/>
      <w:szCs w:val="22"/>
      <w:lang w:val="nb-NO" w:eastAsia="zh-CN"/>
    </w:rPr>
  </w:style>
  <w:style w:type="paragraph" w:customStyle="1" w:styleId="167">
    <w:name w:val="Revision"/>
    <w:qFormat/>
    <w:uiPriority w:val="99"/>
    <w:rPr>
      <w:rFonts w:ascii="Times New Roman" w:hAnsi="Times New Roman" w:eastAsia="宋体" w:cs="Times New Roman"/>
      <w:lang w:val="en-GB" w:eastAsia="en-US" w:bidi="ar-SA"/>
    </w:rPr>
  </w:style>
  <w:style w:type="character" w:customStyle="1" w:styleId="168">
    <w:name w:val="List Paragraph Char"/>
    <w:link w:val="169"/>
    <w:qFormat/>
    <w:locked/>
    <w:uiPriority w:val="34"/>
    <w:rPr>
      <w:rFonts w:ascii="Calibri" w:hAnsi="Calibri"/>
      <w:kern w:val="2"/>
      <w:sz w:val="21"/>
      <w:szCs w:val="22"/>
    </w:rPr>
  </w:style>
  <w:style w:type="paragraph" w:styleId="169">
    <w:name w:val="List Paragraph"/>
    <w:basedOn w:val="1"/>
    <w:link w:val="168"/>
    <w:qFormat/>
    <w:uiPriority w:val="34"/>
    <w:pPr>
      <w:widowControl w:val="0"/>
      <w:spacing w:after="0"/>
      <w:ind w:left="720"/>
      <w:contextualSpacing/>
      <w:jc w:val="both"/>
    </w:pPr>
    <w:rPr>
      <w:rFonts w:ascii="Calibri" w:hAnsi="Calibri"/>
      <w:kern w:val="2"/>
      <w:sz w:val="21"/>
      <w:szCs w:val="22"/>
      <w:lang w:val="en-US" w:eastAsia="zh-CN"/>
    </w:rPr>
  </w:style>
  <w:style w:type="paragraph" w:customStyle="1" w:styleId="170">
    <w:name w:val="TOC Heading"/>
    <w:basedOn w:val="3"/>
    <w:next w:val="1"/>
    <w:unhideWhenUsed/>
    <w:qFormat/>
    <w:uiPriority w:val="39"/>
    <w:pPr>
      <w:pBdr>
        <w:top w:val="none" w:color="auto" w:sz="0" w:space="0"/>
      </w:pBdr>
      <w:spacing w:before="480" w:after="0" w:line="276" w:lineRule="auto"/>
      <w:ind w:left="0" w:firstLine="0"/>
      <w:outlineLvl w:val="9"/>
    </w:pPr>
    <w:rPr>
      <w:rFonts w:ascii="Cambria" w:hAnsi="Cambria" w:eastAsia="Yu Mincho"/>
      <w:b/>
      <w:bCs/>
      <w:color w:val="365F91"/>
      <w:sz w:val="28"/>
      <w:szCs w:val="28"/>
      <w:lang w:val="en-US"/>
    </w:rPr>
  </w:style>
  <w:style w:type="paragraph" w:customStyle="1" w:styleId="171">
    <w:name w:val="Figure"/>
    <w:basedOn w:val="1"/>
    <w:next w:val="32"/>
    <w:qFormat/>
    <w:uiPriority w:val="99"/>
    <w:pPr>
      <w:keepNext/>
      <w:keepLines/>
      <w:widowControl w:val="0"/>
      <w:spacing w:before="180" w:after="0"/>
      <w:jc w:val="center"/>
    </w:pPr>
    <w:rPr>
      <w:rFonts w:ascii="Calibri" w:hAnsi="Calibri"/>
      <w:kern w:val="2"/>
      <w:sz w:val="21"/>
      <w:szCs w:val="22"/>
      <w:lang w:val="en-US" w:eastAsia="zh-CN"/>
    </w:rPr>
  </w:style>
  <w:style w:type="paragraph" w:customStyle="1" w:styleId="172">
    <w:name w:val="3GPP_Header"/>
    <w:basedOn w:val="1"/>
    <w:qFormat/>
    <w:uiPriority w:val="99"/>
    <w:pPr>
      <w:widowControl w:val="0"/>
      <w:tabs>
        <w:tab w:val="left" w:pos="1701"/>
        <w:tab w:val="right" w:pos="9639"/>
      </w:tabs>
      <w:spacing w:after="240"/>
      <w:jc w:val="both"/>
    </w:pPr>
    <w:rPr>
      <w:rFonts w:ascii="Calibri" w:hAnsi="Calibri"/>
      <w:b/>
      <w:kern w:val="2"/>
      <w:sz w:val="24"/>
      <w:szCs w:val="22"/>
      <w:lang w:val="en-US" w:eastAsia="zh-CN"/>
    </w:rPr>
  </w:style>
  <w:style w:type="character" w:customStyle="1" w:styleId="173">
    <w:name w:val="EQ Char"/>
    <w:link w:val="97"/>
    <w:qFormat/>
    <w:locked/>
    <w:uiPriority w:val="0"/>
    <w:rPr>
      <w:rFonts w:eastAsia="Times New Roman"/>
    </w:rPr>
  </w:style>
  <w:style w:type="paragraph" w:customStyle="1" w:styleId="174">
    <w:name w:val="Reference"/>
    <w:basedOn w:val="1"/>
    <w:link w:val="2654"/>
    <w:qFormat/>
    <w:uiPriority w:val="99"/>
    <w:pPr>
      <w:widowControl w:val="0"/>
      <w:numPr>
        <w:ilvl w:val="0"/>
        <w:numId w:val="1"/>
      </w:numPr>
      <w:tabs>
        <w:tab w:val="clear" w:pos="567"/>
      </w:tabs>
      <w:spacing w:after="0"/>
      <w:ind w:left="360" w:hanging="360"/>
      <w:jc w:val="both"/>
    </w:pPr>
    <w:rPr>
      <w:rFonts w:ascii="Calibri" w:hAnsi="Calibri"/>
      <w:kern w:val="2"/>
      <w:sz w:val="21"/>
      <w:szCs w:val="22"/>
      <w:lang w:val="en-US" w:eastAsia="zh-CN"/>
    </w:rPr>
  </w:style>
  <w:style w:type="character" w:customStyle="1" w:styleId="175">
    <w:name w:val="B2 Char"/>
    <w:link w:val="124"/>
    <w:qFormat/>
    <w:locked/>
    <w:uiPriority w:val="0"/>
    <w:rPr>
      <w:rFonts w:eastAsia="Times New Roman"/>
    </w:rPr>
  </w:style>
  <w:style w:type="character" w:customStyle="1" w:styleId="176">
    <w:name w:val="B3 Char2"/>
    <w:link w:val="125"/>
    <w:qFormat/>
    <w:locked/>
    <w:uiPriority w:val="0"/>
    <w:rPr>
      <w:rFonts w:eastAsia="Times New Roman"/>
    </w:rPr>
  </w:style>
  <w:style w:type="character" w:customStyle="1" w:styleId="177">
    <w:name w:val="B4 Char"/>
    <w:link w:val="126"/>
    <w:qFormat/>
    <w:locked/>
    <w:uiPriority w:val="0"/>
    <w:rPr>
      <w:rFonts w:eastAsia="Times New Roman"/>
    </w:rPr>
  </w:style>
  <w:style w:type="paragraph" w:customStyle="1" w:styleId="178">
    <w:name w:val="Proposal"/>
    <w:basedOn w:val="1"/>
    <w:qFormat/>
    <w:uiPriority w:val="99"/>
    <w:pPr>
      <w:widowControl w:val="0"/>
      <w:numPr>
        <w:ilvl w:val="0"/>
        <w:numId w:val="2"/>
      </w:numPr>
      <w:tabs>
        <w:tab w:val="clear" w:pos="1304"/>
      </w:tabs>
      <w:spacing w:after="0"/>
      <w:ind w:left="567" w:hanging="283"/>
      <w:jc w:val="both"/>
    </w:pPr>
    <w:rPr>
      <w:rFonts w:ascii="Calibri" w:hAnsi="Calibri"/>
      <w:b/>
      <w:bCs/>
      <w:kern w:val="2"/>
      <w:sz w:val="21"/>
      <w:szCs w:val="22"/>
      <w:lang w:val="en-US" w:eastAsia="zh-CN"/>
    </w:rPr>
  </w:style>
  <w:style w:type="character" w:customStyle="1" w:styleId="179">
    <w:name w:val="B5 Char"/>
    <w:link w:val="127"/>
    <w:qFormat/>
    <w:locked/>
    <w:uiPriority w:val="0"/>
    <w:rPr>
      <w:rFonts w:eastAsia="Times New Roman"/>
    </w:rPr>
  </w:style>
  <w:style w:type="character" w:customStyle="1" w:styleId="180">
    <w:name w:val="EX Car"/>
    <w:link w:val="109"/>
    <w:qFormat/>
    <w:locked/>
    <w:uiPriority w:val="0"/>
    <w:rPr>
      <w:rFonts w:eastAsia="Times New Roman"/>
    </w:rPr>
  </w:style>
  <w:style w:type="character" w:customStyle="1" w:styleId="181">
    <w:name w:val="PL Char"/>
    <w:link w:val="103"/>
    <w:qFormat/>
    <w:locked/>
    <w:uiPriority w:val="0"/>
    <w:rPr>
      <w:rFonts w:ascii="Courier New" w:hAnsi="Courier New" w:eastAsia="Times New Roman"/>
      <w:sz w:val="16"/>
    </w:rPr>
  </w:style>
  <w:style w:type="character" w:customStyle="1" w:styleId="182">
    <w:name w:val="H6 Char"/>
    <w:link w:val="9"/>
    <w:qFormat/>
    <w:locked/>
    <w:uiPriority w:val="0"/>
    <w:rPr>
      <w:rFonts w:ascii="Arial" w:hAnsi="Arial" w:eastAsia="Times New Roman"/>
    </w:rPr>
  </w:style>
  <w:style w:type="character" w:customStyle="1" w:styleId="183">
    <w:name w:val="CR Cover Page Char"/>
    <w:link w:val="184"/>
    <w:qFormat/>
    <w:locked/>
    <w:uiPriority w:val="0"/>
    <w:rPr>
      <w:rFonts w:ascii="Arial" w:hAnsi="Arial" w:cs="Arial"/>
      <w:lang w:val="en-GB" w:eastAsia="en-US"/>
    </w:rPr>
  </w:style>
  <w:style w:type="paragraph" w:customStyle="1" w:styleId="184">
    <w:name w:val="CR Cover Page"/>
    <w:link w:val="183"/>
    <w:qFormat/>
    <w:uiPriority w:val="0"/>
    <w:pPr>
      <w:spacing w:after="120"/>
    </w:pPr>
    <w:rPr>
      <w:rFonts w:ascii="Arial" w:hAnsi="Arial" w:eastAsia="等线" w:cs="Arial"/>
      <w:lang w:val="en-GB" w:eastAsia="en-US" w:bidi="ar-SA"/>
    </w:rPr>
  </w:style>
  <w:style w:type="paragraph" w:customStyle="1" w:styleId="185">
    <w:name w:val="tdoc-header"/>
    <w:qFormat/>
    <w:uiPriority w:val="0"/>
    <w:rPr>
      <w:rFonts w:ascii="Arial" w:hAnsi="Arial" w:eastAsia="Yu Mincho" w:cs="Times New Roman"/>
      <w:sz w:val="24"/>
      <w:lang w:val="en-GB" w:eastAsia="en-US" w:bidi="ar-SA"/>
    </w:rPr>
  </w:style>
  <w:style w:type="paragraph" w:customStyle="1" w:styleId="186">
    <w:name w:val="Zchn Zchn"/>
    <w:semiHidden/>
    <w:qFormat/>
    <w:uiPriority w:val="99"/>
    <w:pPr>
      <w:keepNext/>
      <w:numPr>
        <w:ilvl w:val="0"/>
        <w:numId w:val="3"/>
      </w:numPr>
      <w:autoSpaceDE w:val="0"/>
      <w:autoSpaceDN w:val="0"/>
      <w:adjustRightInd w:val="0"/>
      <w:spacing w:before="60" w:after="60"/>
      <w:jc w:val="both"/>
    </w:pPr>
    <w:rPr>
      <w:rFonts w:ascii="Arial" w:hAnsi="Arial" w:eastAsia="宋体" w:cs="Arial"/>
      <w:color w:val="0000FF"/>
      <w:kern w:val="2"/>
      <w:lang w:val="en-US" w:eastAsia="zh-CN" w:bidi="ar-SA"/>
    </w:rPr>
  </w:style>
  <w:style w:type="paragraph" w:customStyle="1" w:styleId="187">
    <w:name w:val="References"/>
    <w:basedOn w:val="1"/>
    <w:next w:val="1"/>
    <w:qFormat/>
    <w:uiPriority w:val="99"/>
    <w:pPr>
      <w:widowControl w:val="0"/>
      <w:numPr>
        <w:ilvl w:val="0"/>
        <w:numId w:val="4"/>
      </w:numPr>
      <w:tabs>
        <w:tab w:val="clear" w:pos="502"/>
      </w:tabs>
      <w:snapToGrid w:val="0"/>
      <w:spacing w:after="60"/>
      <w:ind w:left="720"/>
      <w:jc w:val="both"/>
    </w:pPr>
    <w:rPr>
      <w:rFonts w:ascii="Calibri" w:hAnsi="Calibri" w:eastAsia="宋体"/>
      <w:kern w:val="2"/>
      <w:sz w:val="21"/>
      <w:szCs w:val="16"/>
      <w:lang w:val="en-US" w:eastAsia="zh-CN"/>
    </w:rPr>
  </w:style>
  <w:style w:type="paragraph" w:customStyle="1" w:styleId="188">
    <w:name w:val="FL"/>
    <w:basedOn w:val="1"/>
    <w:qFormat/>
    <w:uiPriority w:val="99"/>
    <w:pPr>
      <w:keepNext/>
      <w:keepLines/>
      <w:widowControl w:val="0"/>
      <w:spacing w:before="60" w:after="0"/>
      <w:jc w:val="center"/>
    </w:pPr>
    <w:rPr>
      <w:rFonts w:ascii="Arial" w:hAnsi="Arial"/>
      <w:b/>
      <w:kern w:val="2"/>
      <w:sz w:val="21"/>
      <w:szCs w:val="22"/>
      <w:lang w:val="en-US" w:eastAsia="zh-CN"/>
    </w:rPr>
  </w:style>
  <w:style w:type="paragraph" w:customStyle="1" w:styleId="189">
    <w:name w:val="enumlev1"/>
    <w:basedOn w:val="1"/>
    <w:link w:val="374"/>
    <w:qFormat/>
    <w:uiPriority w:val="99"/>
    <w:pPr>
      <w:widowControl w:val="0"/>
      <w:tabs>
        <w:tab w:val="left" w:pos="794"/>
        <w:tab w:val="left" w:pos="1191"/>
        <w:tab w:val="left" w:pos="1588"/>
        <w:tab w:val="left" w:pos="1985"/>
      </w:tabs>
      <w:spacing w:before="80" w:after="0"/>
      <w:ind w:left="794" w:hanging="794"/>
      <w:jc w:val="both"/>
    </w:pPr>
    <w:rPr>
      <w:rFonts w:ascii="Calibri" w:hAnsi="Calibri"/>
      <w:kern w:val="2"/>
      <w:sz w:val="24"/>
      <w:szCs w:val="22"/>
      <w:lang w:val="fr-FR" w:eastAsia="zh-CN"/>
    </w:rPr>
  </w:style>
  <w:style w:type="paragraph" w:customStyle="1" w:styleId="190">
    <w:name w:val="TableText"/>
    <w:basedOn w:val="1"/>
    <w:qFormat/>
    <w:uiPriority w:val="99"/>
    <w:pPr>
      <w:keepNext/>
      <w:keepLines/>
      <w:widowControl w:val="0"/>
      <w:snapToGrid w:val="0"/>
      <w:spacing w:after="0"/>
      <w:jc w:val="center"/>
    </w:pPr>
    <w:rPr>
      <w:rFonts w:ascii="Calibri" w:hAnsi="Calibri"/>
      <w:kern w:val="2"/>
      <w:sz w:val="21"/>
      <w:szCs w:val="22"/>
      <w:lang w:val="en-US" w:eastAsia="zh-CN"/>
    </w:rPr>
  </w:style>
  <w:style w:type="paragraph" w:customStyle="1" w:styleId="191">
    <w:name w:val="INDENT1"/>
    <w:basedOn w:val="1"/>
    <w:qFormat/>
    <w:uiPriority w:val="99"/>
    <w:pPr>
      <w:widowControl w:val="0"/>
      <w:spacing w:after="0"/>
      <w:ind w:left="851"/>
      <w:jc w:val="both"/>
    </w:pPr>
    <w:rPr>
      <w:rFonts w:ascii="Calibri" w:hAnsi="Calibri"/>
      <w:kern w:val="2"/>
      <w:sz w:val="21"/>
      <w:szCs w:val="22"/>
      <w:lang w:val="en-US" w:eastAsia="ko-KR"/>
    </w:rPr>
  </w:style>
  <w:style w:type="paragraph" w:customStyle="1" w:styleId="192">
    <w:name w:val="INDENT2"/>
    <w:basedOn w:val="1"/>
    <w:qFormat/>
    <w:uiPriority w:val="99"/>
    <w:pPr>
      <w:widowControl w:val="0"/>
      <w:spacing w:after="0"/>
      <w:ind w:left="1135" w:hanging="284"/>
      <w:jc w:val="both"/>
    </w:pPr>
    <w:rPr>
      <w:rFonts w:ascii="Calibri" w:hAnsi="Calibri"/>
      <w:kern w:val="2"/>
      <w:sz w:val="21"/>
      <w:szCs w:val="22"/>
      <w:lang w:val="en-US" w:eastAsia="ko-KR"/>
    </w:rPr>
  </w:style>
  <w:style w:type="paragraph" w:customStyle="1" w:styleId="193">
    <w:name w:val="INDENT3"/>
    <w:basedOn w:val="1"/>
    <w:qFormat/>
    <w:uiPriority w:val="99"/>
    <w:pPr>
      <w:widowControl w:val="0"/>
      <w:spacing w:after="0"/>
      <w:ind w:left="1701" w:hanging="567"/>
      <w:jc w:val="both"/>
    </w:pPr>
    <w:rPr>
      <w:rFonts w:ascii="Calibri" w:hAnsi="Calibri"/>
      <w:kern w:val="2"/>
      <w:sz w:val="21"/>
      <w:szCs w:val="22"/>
      <w:lang w:val="en-US" w:eastAsia="ko-KR"/>
    </w:rPr>
  </w:style>
  <w:style w:type="paragraph" w:customStyle="1" w:styleId="194">
    <w:name w:val="Figure_Title"/>
    <w:basedOn w:val="1"/>
    <w:next w:val="1"/>
    <w:qFormat/>
    <w:uiPriority w:val="99"/>
    <w:pPr>
      <w:keepLines/>
      <w:widowControl w:val="0"/>
      <w:tabs>
        <w:tab w:val="left" w:pos="794"/>
        <w:tab w:val="left" w:pos="1191"/>
        <w:tab w:val="left" w:pos="1588"/>
        <w:tab w:val="left" w:pos="1985"/>
      </w:tabs>
      <w:spacing w:before="120" w:after="480"/>
      <w:jc w:val="center"/>
    </w:pPr>
    <w:rPr>
      <w:rFonts w:ascii="Calibri" w:hAnsi="Calibri"/>
      <w:b/>
      <w:kern w:val="2"/>
      <w:sz w:val="24"/>
      <w:szCs w:val="22"/>
      <w:lang w:val="en-US" w:eastAsia="ko-KR"/>
    </w:rPr>
  </w:style>
  <w:style w:type="paragraph" w:customStyle="1" w:styleId="195">
    <w:name w:val="Rec_CCITT_#"/>
    <w:basedOn w:val="1"/>
    <w:qFormat/>
    <w:uiPriority w:val="99"/>
    <w:pPr>
      <w:keepNext/>
      <w:keepLines/>
      <w:widowControl w:val="0"/>
      <w:spacing w:after="0"/>
      <w:jc w:val="both"/>
    </w:pPr>
    <w:rPr>
      <w:rFonts w:ascii="Calibri" w:hAnsi="Calibri"/>
      <w:b/>
      <w:kern w:val="2"/>
      <w:sz w:val="21"/>
      <w:szCs w:val="22"/>
      <w:lang w:val="en-US" w:eastAsia="ko-KR"/>
    </w:rPr>
  </w:style>
  <w:style w:type="paragraph" w:customStyle="1" w:styleId="196">
    <w:name w:val="enumlev2"/>
    <w:basedOn w:val="1"/>
    <w:qFormat/>
    <w:uiPriority w:val="99"/>
    <w:pPr>
      <w:widowControl w:val="0"/>
      <w:tabs>
        <w:tab w:val="left" w:pos="794"/>
        <w:tab w:val="left" w:pos="1191"/>
        <w:tab w:val="left" w:pos="1588"/>
        <w:tab w:val="left" w:pos="1985"/>
      </w:tabs>
      <w:spacing w:before="86" w:after="0"/>
      <w:ind w:left="1588" w:hanging="397"/>
      <w:jc w:val="both"/>
    </w:pPr>
    <w:rPr>
      <w:rFonts w:ascii="Calibri" w:hAnsi="Calibri"/>
      <w:kern w:val="2"/>
      <w:sz w:val="21"/>
      <w:szCs w:val="22"/>
      <w:lang w:val="en-US" w:eastAsia="ko-KR"/>
    </w:rPr>
  </w:style>
  <w:style w:type="paragraph" w:customStyle="1" w:styleId="197">
    <w:name w:val="BL"/>
    <w:basedOn w:val="1"/>
    <w:qFormat/>
    <w:uiPriority w:val="99"/>
    <w:pPr>
      <w:widowControl w:val="0"/>
      <w:tabs>
        <w:tab w:val="left" w:pos="630"/>
        <w:tab w:val="left" w:pos="851"/>
      </w:tabs>
      <w:spacing w:after="0"/>
      <w:ind w:left="630" w:hanging="630"/>
      <w:jc w:val="both"/>
    </w:pPr>
    <w:rPr>
      <w:rFonts w:ascii="Calibri" w:hAnsi="Calibri"/>
      <w:kern w:val="2"/>
      <w:sz w:val="21"/>
      <w:szCs w:val="22"/>
      <w:lang w:val="en-US" w:eastAsia="ko-KR"/>
    </w:rPr>
  </w:style>
  <w:style w:type="paragraph" w:customStyle="1" w:styleId="198">
    <w:name w:val="BN"/>
    <w:basedOn w:val="1"/>
    <w:qFormat/>
    <w:uiPriority w:val="99"/>
    <w:pPr>
      <w:widowControl w:val="0"/>
      <w:spacing w:after="0"/>
      <w:ind w:left="567" w:hanging="283"/>
      <w:jc w:val="both"/>
    </w:pPr>
    <w:rPr>
      <w:rFonts w:ascii="Calibri" w:hAnsi="Calibri"/>
      <w:kern w:val="2"/>
      <w:sz w:val="21"/>
      <w:szCs w:val="22"/>
      <w:lang w:val="en-US" w:eastAsia="ko-KR"/>
    </w:rPr>
  </w:style>
  <w:style w:type="paragraph" w:customStyle="1" w:styleId="199">
    <w:name w:val="MTDisplayEquation"/>
    <w:basedOn w:val="1"/>
    <w:qFormat/>
    <w:uiPriority w:val="99"/>
    <w:pPr>
      <w:widowControl w:val="0"/>
      <w:tabs>
        <w:tab w:val="center" w:pos="4820"/>
        <w:tab w:val="right" w:pos="9640"/>
      </w:tabs>
      <w:spacing w:after="0"/>
      <w:jc w:val="both"/>
    </w:pPr>
    <w:rPr>
      <w:rFonts w:ascii="Calibri" w:hAnsi="Calibri"/>
      <w:kern w:val="2"/>
      <w:sz w:val="21"/>
      <w:szCs w:val="22"/>
      <w:lang w:val="en-US"/>
    </w:rPr>
  </w:style>
  <w:style w:type="character" w:customStyle="1" w:styleId="200">
    <w:name w:val="B6 Char"/>
    <w:link w:val="201"/>
    <w:qFormat/>
    <w:locked/>
    <w:uiPriority w:val="0"/>
    <w:rPr>
      <w:rFonts w:ascii="Calibri" w:hAnsi="Calibri"/>
      <w:kern w:val="2"/>
      <w:sz w:val="21"/>
      <w:szCs w:val="22"/>
      <w:lang w:eastAsia="zh-CN"/>
    </w:rPr>
  </w:style>
  <w:style w:type="paragraph" w:customStyle="1" w:styleId="201">
    <w:name w:val="B6"/>
    <w:basedOn w:val="127"/>
    <w:link w:val="200"/>
    <w:qFormat/>
    <w:uiPriority w:val="0"/>
    <w:pPr>
      <w:widowControl w:val="0"/>
      <w:spacing w:after="0"/>
      <w:jc w:val="both"/>
    </w:pPr>
    <w:rPr>
      <w:rFonts w:ascii="Calibri" w:hAnsi="Calibri"/>
      <w:kern w:val="2"/>
      <w:sz w:val="21"/>
      <w:szCs w:val="22"/>
      <w:lang w:val="en-US" w:eastAsia="zh-CN"/>
    </w:rPr>
  </w:style>
  <w:style w:type="paragraph" w:customStyle="1" w:styleId="202">
    <w:name w:val="Meeting caption"/>
    <w:basedOn w:val="1"/>
    <w:qFormat/>
    <w:uiPriority w:val="99"/>
    <w:pPr>
      <w:framePr w:w="4120" w:hSpace="141" w:wrap="auto" w:vAnchor="text" w:hAnchor="text" w:y="3"/>
      <w:widowControl w:val="0"/>
      <w:pBdr>
        <w:top w:val="single" w:color="auto" w:sz="6" w:space="1"/>
        <w:left w:val="single" w:color="auto" w:sz="6" w:space="1"/>
        <w:bottom w:val="single" w:color="auto" w:sz="6" w:space="1"/>
        <w:right w:val="single" w:color="auto" w:sz="6" w:space="1"/>
      </w:pBdr>
      <w:spacing w:after="120"/>
      <w:jc w:val="both"/>
    </w:pPr>
    <w:rPr>
      <w:rFonts w:ascii="Calibri" w:hAnsi="Calibri"/>
      <w:kern w:val="2"/>
      <w:sz w:val="21"/>
      <w:szCs w:val="22"/>
      <w:lang w:val="fr-FR" w:eastAsia="ko-KR"/>
    </w:rPr>
  </w:style>
  <w:style w:type="paragraph" w:customStyle="1" w:styleId="203">
    <w:name w:val="FT"/>
    <w:basedOn w:val="1"/>
    <w:qFormat/>
    <w:uiPriority w:val="99"/>
    <w:pPr>
      <w:widowControl w:val="0"/>
      <w:spacing w:after="0"/>
      <w:jc w:val="both"/>
    </w:pPr>
    <w:rPr>
      <w:rFonts w:ascii="Arial" w:hAnsi="Arial" w:cs="Arial"/>
      <w:b/>
      <w:kern w:val="2"/>
      <w:sz w:val="21"/>
      <w:szCs w:val="22"/>
      <w:lang w:val="en-US" w:eastAsia="ko-KR"/>
    </w:rPr>
  </w:style>
  <w:style w:type="paragraph" w:customStyle="1" w:styleId="204">
    <w:name w:val="Tadc"/>
    <w:basedOn w:val="1"/>
    <w:qFormat/>
    <w:uiPriority w:val="99"/>
    <w:pPr>
      <w:widowControl w:val="0"/>
      <w:spacing w:after="0"/>
      <w:jc w:val="both"/>
    </w:pPr>
    <w:rPr>
      <w:rFonts w:ascii="Calibri" w:hAnsi="Calibri" w:cs="v4.2.0"/>
      <w:kern w:val="2"/>
      <w:sz w:val="21"/>
      <w:szCs w:val="22"/>
      <w:lang w:val="en-US"/>
    </w:rPr>
  </w:style>
  <w:style w:type="paragraph" w:customStyle="1" w:styleId="205">
    <w:name w:val="Separation"/>
    <w:basedOn w:val="3"/>
    <w:next w:val="1"/>
    <w:qFormat/>
    <w:uiPriority w:val="99"/>
    <w:pPr>
      <w:pBdr>
        <w:top w:val="none" w:color="auto" w:sz="0" w:space="0"/>
      </w:pBdr>
    </w:pPr>
    <w:rPr>
      <w:rFonts w:eastAsia="Malgun Gothic"/>
      <w:b/>
      <w:color w:val="0000FF"/>
      <w:lang w:eastAsia="zh-CN"/>
    </w:rPr>
  </w:style>
  <w:style w:type="paragraph" w:customStyle="1" w:styleId="206">
    <w:name w:val="Note"/>
    <w:basedOn w:val="1"/>
    <w:qFormat/>
    <w:uiPriority w:val="99"/>
    <w:pPr>
      <w:widowControl w:val="0"/>
      <w:spacing w:after="0"/>
      <w:ind w:left="568" w:hanging="284"/>
      <w:jc w:val="both"/>
    </w:pPr>
    <w:rPr>
      <w:rFonts w:ascii="Calibri" w:hAnsi="Calibri" w:eastAsia="MS Mincho"/>
      <w:kern w:val="2"/>
      <w:sz w:val="21"/>
      <w:szCs w:val="22"/>
      <w:lang w:val="en-US" w:eastAsia="zh-CN"/>
    </w:rPr>
  </w:style>
  <w:style w:type="paragraph" w:customStyle="1" w:styleId="207">
    <w:name w:val="table text"/>
    <w:basedOn w:val="1"/>
    <w:next w:val="1"/>
    <w:qFormat/>
    <w:uiPriority w:val="99"/>
    <w:pPr>
      <w:widowControl w:val="0"/>
      <w:spacing w:after="0"/>
      <w:jc w:val="both"/>
    </w:pPr>
    <w:rPr>
      <w:rFonts w:ascii="Calibri" w:hAnsi="Calibri" w:eastAsia="MS Mincho"/>
      <w:i/>
      <w:kern w:val="2"/>
      <w:sz w:val="21"/>
      <w:szCs w:val="22"/>
      <w:lang w:val="en-US" w:eastAsia="zh-CN"/>
    </w:rPr>
  </w:style>
  <w:style w:type="paragraph" w:customStyle="1" w:styleId="208">
    <w:name w:val="Bullet"/>
    <w:basedOn w:val="1"/>
    <w:qFormat/>
    <w:uiPriority w:val="99"/>
    <w:pPr>
      <w:widowControl w:val="0"/>
      <w:tabs>
        <w:tab w:val="left" w:pos="926"/>
      </w:tabs>
      <w:spacing w:after="0"/>
      <w:ind w:left="926" w:hanging="360"/>
      <w:jc w:val="both"/>
    </w:pPr>
    <w:rPr>
      <w:rFonts w:ascii="Calibri" w:hAnsi="Calibri" w:eastAsia="MS Mincho"/>
      <w:kern w:val="2"/>
      <w:sz w:val="21"/>
      <w:szCs w:val="22"/>
      <w:lang w:val="en-US" w:eastAsia="zh-CN"/>
    </w:rPr>
  </w:style>
  <w:style w:type="paragraph" w:customStyle="1" w:styleId="209">
    <w:name w:val="TOC 91"/>
    <w:basedOn w:val="48"/>
    <w:qFormat/>
    <w:uiPriority w:val="99"/>
    <w:pPr>
      <w:ind w:left="1418" w:hanging="1418"/>
    </w:pPr>
    <w:rPr>
      <w:rFonts w:eastAsia="MS Mincho"/>
      <w:lang w:val="en-US" w:eastAsia="ja-JP"/>
    </w:rPr>
  </w:style>
  <w:style w:type="paragraph" w:customStyle="1" w:styleId="210">
    <w:name w:val="Caption1"/>
    <w:basedOn w:val="1"/>
    <w:next w:val="1"/>
    <w:qFormat/>
    <w:uiPriority w:val="99"/>
    <w:pPr>
      <w:widowControl w:val="0"/>
      <w:spacing w:before="120" w:after="120"/>
      <w:jc w:val="both"/>
    </w:pPr>
    <w:rPr>
      <w:rFonts w:ascii="Calibri" w:hAnsi="Calibri" w:eastAsia="MS Mincho"/>
      <w:b/>
      <w:kern w:val="2"/>
      <w:sz w:val="21"/>
      <w:szCs w:val="22"/>
      <w:lang w:val="en-US" w:eastAsia="zh-CN"/>
    </w:rPr>
  </w:style>
  <w:style w:type="paragraph" w:customStyle="1" w:styleId="211">
    <w:name w:val="HE"/>
    <w:basedOn w:val="1"/>
    <w:qFormat/>
    <w:uiPriority w:val="99"/>
    <w:pPr>
      <w:widowControl w:val="0"/>
      <w:spacing w:after="0"/>
      <w:jc w:val="both"/>
    </w:pPr>
    <w:rPr>
      <w:rFonts w:ascii="Calibri" w:hAnsi="Calibri" w:eastAsia="MS Mincho"/>
      <w:b/>
      <w:kern w:val="2"/>
      <w:sz w:val="21"/>
      <w:szCs w:val="22"/>
      <w:lang w:val="en-US" w:eastAsia="zh-CN"/>
    </w:rPr>
  </w:style>
  <w:style w:type="paragraph" w:customStyle="1" w:styleId="212">
    <w:name w:val="HO"/>
    <w:basedOn w:val="1"/>
    <w:qFormat/>
    <w:uiPriority w:val="99"/>
    <w:pPr>
      <w:widowControl w:val="0"/>
      <w:spacing w:after="0"/>
      <w:jc w:val="right"/>
    </w:pPr>
    <w:rPr>
      <w:rFonts w:ascii="Calibri" w:hAnsi="Calibri" w:eastAsia="MS Mincho"/>
      <w:b/>
      <w:kern w:val="2"/>
      <w:sz w:val="21"/>
      <w:szCs w:val="22"/>
      <w:lang w:val="en-US" w:eastAsia="zh-CN"/>
    </w:rPr>
  </w:style>
  <w:style w:type="paragraph" w:customStyle="1" w:styleId="213">
    <w:name w:val="WP"/>
    <w:basedOn w:val="1"/>
    <w:qFormat/>
    <w:uiPriority w:val="99"/>
    <w:pPr>
      <w:widowControl w:val="0"/>
      <w:spacing w:after="0"/>
      <w:jc w:val="both"/>
    </w:pPr>
    <w:rPr>
      <w:rFonts w:ascii="Calibri" w:hAnsi="Calibri" w:eastAsia="MS Mincho"/>
      <w:kern w:val="2"/>
      <w:sz w:val="21"/>
      <w:szCs w:val="22"/>
      <w:lang w:val="en-US" w:eastAsia="zh-CN"/>
    </w:rPr>
  </w:style>
  <w:style w:type="paragraph" w:customStyle="1" w:styleId="214">
    <w:name w:val="ZK"/>
    <w:qFormat/>
    <w:uiPriority w:val="99"/>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215">
    <w:name w:val="ZC"/>
    <w:qFormat/>
    <w:uiPriority w:val="99"/>
    <w:pPr>
      <w:spacing w:line="360" w:lineRule="atLeast"/>
      <w:jc w:val="center"/>
    </w:pPr>
    <w:rPr>
      <w:rFonts w:ascii="Times New Roman" w:hAnsi="Times New Roman" w:eastAsia="MS Mincho" w:cs="Times New Roman"/>
      <w:lang w:val="en-GB" w:eastAsia="en-US" w:bidi="ar-SA"/>
    </w:rPr>
  </w:style>
  <w:style w:type="paragraph" w:customStyle="1" w:styleId="216">
    <w:name w:val="FooterCentred"/>
    <w:basedOn w:val="54"/>
    <w:qFormat/>
    <w:uiPriority w:val="99"/>
    <w:pPr>
      <w:tabs>
        <w:tab w:val="center" w:pos="4678"/>
        <w:tab w:val="right" w:pos="9356"/>
      </w:tabs>
      <w:jc w:val="both"/>
      <w:textAlignment w:val="auto"/>
    </w:pPr>
    <w:rPr>
      <w:rFonts w:ascii="Times New Roman" w:hAnsi="Times New Roman" w:eastAsia="MS Mincho" w:cs="Arial"/>
      <w:b w:val="0"/>
      <w:i w:val="0"/>
      <w:sz w:val="20"/>
      <w:lang w:val="en-US"/>
    </w:rPr>
  </w:style>
  <w:style w:type="paragraph" w:customStyle="1" w:styleId="217">
    <w:name w:val="Para1"/>
    <w:basedOn w:val="1"/>
    <w:qFormat/>
    <w:uiPriority w:val="99"/>
    <w:pPr>
      <w:widowControl w:val="0"/>
      <w:spacing w:before="120" w:after="120"/>
      <w:jc w:val="both"/>
    </w:pPr>
    <w:rPr>
      <w:rFonts w:ascii="Calibri" w:hAnsi="Calibri" w:eastAsia="MS Mincho"/>
      <w:kern w:val="2"/>
      <w:sz w:val="21"/>
      <w:szCs w:val="22"/>
      <w:lang w:val="en-US" w:eastAsia="zh-CN"/>
    </w:rPr>
  </w:style>
  <w:style w:type="paragraph" w:customStyle="1" w:styleId="218">
    <w:name w:val="Test step"/>
    <w:basedOn w:val="1"/>
    <w:qFormat/>
    <w:uiPriority w:val="99"/>
    <w:pPr>
      <w:widowControl w:val="0"/>
      <w:tabs>
        <w:tab w:val="left" w:pos="720"/>
      </w:tabs>
      <w:spacing w:after="0"/>
      <w:ind w:left="720" w:hanging="720"/>
      <w:jc w:val="both"/>
    </w:pPr>
    <w:rPr>
      <w:rFonts w:ascii="Calibri" w:hAnsi="Calibri" w:eastAsia="MS Mincho"/>
      <w:kern w:val="2"/>
      <w:sz w:val="21"/>
      <w:szCs w:val="22"/>
      <w:lang w:val="en-US" w:eastAsia="zh-CN"/>
    </w:rPr>
  </w:style>
  <w:style w:type="paragraph" w:customStyle="1" w:styleId="219">
    <w:name w:val="TableTitle"/>
    <w:basedOn w:val="1"/>
    <w:qFormat/>
    <w:uiPriority w:val="99"/>
    <w:pPr>
      <w:keepNext/>
      <w:keepLines/>
      <w:widowControl w:val="0"/>
      <w:spacing w:after="60"/>
      <w:ind w:left="210"/>
      <w:jc w:val="center"/>
    </w:pPr>
    <w:rPr>
      <w:rFonts w:ascii="CG Times (WN)" w:hAnsi="CG Times (WN)" w:eastAsia="MS Mincho"/>
      <w:b/>
      <w:kern w:val="2"/>
      <w:sz w:val="21"/>
      <w:szCs w:val="22"/>
      <w:lang w:val="en-US" w:eastAsia="zh-CN"/>
    </w:rPr>
  </w:style>
  <w:style w:type="paragraph" w:customStyle="1" w:styleId="220">
    <w:name w:val="Table of Figures1"/>
    <w:basedOn w:val="1"/>
    <w:next w:val="1"/>
    <w:qFormat/>
    <w:uiPriority w:val="99"/>
    <w:pPr>
      <w:widowControl w:val="0"/>
      <w:spacing w:after="0"/>
      <w:ind w:left="400" w:hanging="400"/>
      <w:jc w:val="center"/>
    </w:pPr>
    <w:rPr>
      <w:rFonts w:ascii="Calibri" w:hAnsi="Calibri" w:eastAsia="MS Mincho"/>
      <w:b/>
      <w:kern w:val="2"/>
      <w:sz w:val="21"/>
      <w:szCs w:val="22"/>
      <w:lang w:val="en-US" w:eastAsia="zh-CN"/>
    </w:rPr>
  </w:style>
  <w:style w:type="paragraph" w:customStyle="1" w:styleId="221">
    <w:name w:val="table"/>
    <w:basedOn w:val="1"/>
    <w:next w:val="1"/>
    <w:qFormat/>
    <w:uiPriority w:val="99"/>
    <w:pPr>
      <w:widowControl w:val="0"/>
      <w:spacing w:after="0"/>
      <w:jc w:val="center"/>
    </w:pPr>
    <w:rPr>
      <w:rFonts w:ascii="Calibri" w:hAnsi="Calibri" w:eastAsia="MS Mincho"/>
      <w:kern w:val="2"/>
      <w:sz w:val="21"/>
      <w:szCs w:val="22"/>
      <w:lang w:val="en-US" w:eastAsia="zh-CN"/>
    </w:rPr>
  </w:style>
  <w:style w:type="paragraph" w:customStyle="1" w:styleId="222">
    <w:name w:val="Copyright"/>
    <w:basedOn w:val="1"/>
    <w:qFormat/>
    <w:uiPriority w:val="99"/>
    <w:pPr>
      <w:widowControl w:val="0"/>
      <w:spacing w:after="0"/>
      <w:jc w:val="center"/>
    </w:pPr>
    <w:rPr>
      <w:rFonts w:ascii="Arial" w:hAnsi="Arial" w:eastAsia="MS Mincho"/>
      <w:b/>
      <w:kern w:val="2"/>
      <w:sz w:val="16"/>
      <w:szCs w:val="22"/>
      <w:lang w:val="en-US" w:eastAsia="zh-CN"/>
    </w:rPr>
  </w:style>
  <w:style w:type="paragraph" w:customStyle="1" w:styleId="223">
    <w:name w:val="Tdoc_table"/>
    <w:qFormat/>
    <w:uiPriority w:val="99"/>
    <w:pPr>
      <w:ind w:left="244" w:hanging="244"/>
    </w:pPr>
    <w:rPr>
      <w:rFonts w:ascii="Arial" w:hAnsi="Arial" w:eastAsia="MS Mincho" w:cs="Times New Roman"/>
      <w:color w:val="000000"/>
      <w:lang w:val="en-GB" w:eastAsia="en-US" w:bidi="ar-SA"/>
    </w:rPr>
  </w:style>
  <w:style w:type="paragraph" w:customStyle="1" w:styleId="224">
    <w:name w:val="Title Text"/>
    <w:basedOn w:val="1"/>
    <w:next w:val="1"/>
    <w:qFormat/>
    <w:uiPriority w:val="99"/>
    <w:pPr>
      <w:widowControl w:val="0"/>
      <w:spacing w:after="220"/>
      <w:jc w:val="both"/>
    </w:pPr>
    <w:rPr>
      <w:rFonts w:ascii="Calibri" w:hAnsi="Calibri" w:eastAsia="MS Mincho"/>
      <w:b/>
      <w:kern w:val="2"/>
      <w:sz w:val="21"/>
      <w:szCs w:val="22"/>
      <w:lang w:val="en-US" w:eastAsia="zh-CN"/>
    </w:rPr>
  </w:style>
  <w:style w:type="paragraph" w:customStyle="1" w:styleId="225">
    <w:name w:val="Bullets"/>
    <w:basedOn w:val="1"/>
    <w:qFormat/>
    <w:uiPriority w:val="99"/>
    <w:pPr>
      <w:widowControl w:val="0"/>
      <w:spacing w:after="120"/>
      <w:ind w:left="283" w:hanging="283"/>
      <w:jc w:val="both"/>
    </w:pPr>
    <w:rPr>
      <w:rFonts w:ascii="CG Times (WN)" w:hAnsi="CG Times (WN)" w:eastAsia="MS Mincho"/>
      <w:kern w:val="2"/>
      <w:sz w:val="21"/>
      <w:szCs w:val="22"/>
      <w:lang w:val="en-US" w:eastAsia="de-DE"/>
    </w:rPr>
  </w:style>
  <w:style w:type="paragraph" w:customStyle="1" w:styleId="226">
    <w:name w:val="tal"/>
    <w:basedOn w:val="1"/>
    <w:qFormat/>
    <w:uiPriority w:val="99"/>
    <w:pPr>
      <w:widowControl w:val="0"/>
      <w:spacing w:before="100" w:beforeAutospacing="1" w:after="100" w:afterAutospacing="1"/>
      <w:jc w:val="both"/>
    </w:pPr>
    <w:rPr>
      <w:rFonts w:ascii="宋体" w:hAnsi="宋体" w:eastAsia="宋体" w:cs="宋体"/>
      <w:kern w:val="2"/>
      <w:sz w:val="24"/>
      <w:szCs w:val="22"/>
      <w:lang w:val="en-US" w:eastAsia="zh-CN"/>
    </w:rPr>
  </w:style>
  <w:style w:type="paragraph" w:customStyle="1" w:styleId="227">
    <w:name w:val="수정"/>
    <w:semiHidden/>
    <w:qFormat/>
    <w:uiPriority w:val="99"/>
    <w:rPr>
      <w:rFonts w:ascii="Times New Roman" w:hAnsi="Times New Roman" w:eastAsia="Batang" w:cs="Times New Roman"/>
      <w:lang w:val="en-GB" w:eastAsia="en-US" w:bidi="ar-SA"/>
    </w:rPr>
  </w:style>
  <w:style w:type="paragraph" w:customStyle="1" w:styleId="228">
    <w:name w:val="修订1"/>
    <w:qFormat/>
    <w:uiPriority w:val="99"/>
    <w:rPr>
      <w:rFonts w:ascii="Times New Roman" w:hAnsi="Times New Roman" w:eastAsia="Batang" w:cs="Times New Roman"/>
      <w:lang w:val="en-GB" w:eastAsia="en-US" w:bidi="ar-SA"/>
    </w:rPr>
  </w:style>
  <w:style w:type="paragraph" w:customStyle="1" w:styleId="229">
    <w:name w:val="変更箇所1"/>
    <w:semiHidden/>
    <w:qFormat/>
    <w:uiPriority w:val="99"/>
    <w:rPr>
      <w:rFonts w:ascii="Times New Roman" w:hAnsi="Times New Roman" w:eastAsia="MS Mincho" w:cs="Times New Roman"/>
      <w:lang w:val="en-GB" w:eastAsia="en-US" w:bidi="ar-SA"/>
    </w:rPr>
  </w:style>
  <w:style w:type="paragraph" w:customStyle="1" w:styleId="230">
    <w:name w:val="NB2"/>
    <w:basedOn w:val="123"/>
    <w:qFormat/>
    <w:uiPriority w:val="99"/>
    <w:rPr>
      <w:rFonts w:eastAsia="Yu Mincho"/>
      <w:lang w:val="en-US" w:eastAsia="ko-KR"/>
    </w:rPr>
  </w:style>
  <w:style w:type="paragraph" w:customStyle="1" w:styleId="231">
    <w:name w:val="table entry"/>
    <w:basedOn w:val="1"/>
    <w:qFormat/>
    <w:uiPriority w:val="99"/>
    <w:pPr>
      <w:keepNext/>
      <w:widowControl w:val="0"/>
      <w:spacing w:before="60" w:after="60"/>
      <w:jc w:val="both"/>
    </w:pPr>
    <w:rPr>
      <w:rFonts w:ascii="Bookman Old Style" w:hAnsi="Bookman Old Style" w:eastAsia="宋体"/>
      <w:kern w:val="2"/>
      <w:sz w:val="21"/>
      <w:szCs w:val="22"/>
      <w:lang w:val="en-US" w:eastAsia="ko-KR"/>
    </w:rPr>
  </w:style>
  <w:style w:type="paragraph" w:customStyle="1" w:styleId="232">
    <w:name w:val="TOC 92"/>
    <w:basedOn w:val="48"/>
    <w:qFormat/>
    <w:uiPriority w:val="99"/>
    <w:pPr>
      <w:ind w:left="1418" w:hanging="1418"/>
    </w:pPr>
    <w:rPr>
      <w:rFonts w:eastAsia="MS Mincho"/>
      <w:lang w:val="en-US" w:eastAsia="ja-JP"/>
    </w:rPr>
  </w:style>
  <w:style w:type="paragraph" w:customStyle="1" w:styleId="233">
    <w:name w:val="Caption2"/>
    <w:basedOn w:val="1"/>
    <w:next w:val="1"/>
    <w:qFormat/>
    <w:uiPriority w:val="99"/>
    <w:pPr>
      <w:widowControl w:val="0"/>
      <w:spacing w:before="120" w:after="120"/>
      <w:jc w:val="both"/>
    </w:pPr>
    <w:rPr>
      <w:rFonts w:ascii="Calibri" w:hAnsi="Calibri" w:eastAsia="MS Mincho"/>
      <w:b/>
      <w:kern w:val="2"/>
      <w:sz w:val="21"/>
      <w:szCs w:val="22"/>
      <w:lang w:val="en-US" w:eastAsia="zh-CN"/>
    </w:rPr>
  </w:style>
  <w:style w:type="paragraph" w:customStyle="1" w:styleId="234">
    <w:name w:val="Table of Figures2"/>
    <w:basedOn w:val="1"/>
    <w:next w:val="1"/>
    <w:qFormat/>
    <w:uiPriority w:val="99"/>
    <w:pPr>
      <w:widowControl w:val="0"/>
      <w:spacing w:after="0"/>
      <w:ind w:left="400" w:hanging="400"/>
      <w:jc w:val="center"/>
    </w:pPr>
    <w:rPr>
      <w:rFonts w:ascii="Calibri" w:hAnsi="Calibri" w:eastAsia="MS Mincho"/>
      <w:b/>
      <w:kern w:val="2"/>
      <w:sz w:val="21"/>
      <w:szCs w:val="22"/>
      <w:lang w:val="en-US" w:eastAsia="zh-CN"/>
    </w:rPr>
  </w:style>
  <w:style w:type="paragraph" w:customStyle="1" w:styleId="235">
    <w:name w:val="TOC 93"/>
    <w:basedOn w:val="48"/>
    <w:qFormat/>
    <w:uiPriority w:val="99"/>
    <w:pPr>
      <w:ind w:left="1418" w:hanging="1418"/>
    </w:pPr>
    <w:rPr>
      <w:rFonts w:eastAsia="MS Mincho"/>
      <w:lang w:val="en-US" w:eastAsia="ja-JP"/>
    </w:rPr>
  </w:style>
  <w:style w:type="paragraph" w:customStyle="1" w:styleId="236">
    <w:name w:val="Caption3"/>
    <w:basedOn w:val="1"/>
    <w:next w:val="1"/>
    <w:qFormat/>
    <w:uiPriority w:val="99"/>
    <w:pPr>
      <w:widowControl w:val="0"/>
      <w:spacing w:before="120" w:after="120"/>
      <w:jc w:val="both"/>
    </w:pPr>
    <w:rPr>
      <w:rFonts w:ascii="Calibri" w:hAnsi="Calibri" w:eastAsia="MS Mincho"/>
      <w:b/>
      <w:kern w:val="2"/>
      <w:sz w:val="21"/>
      <w:szCs w:val="22"/>
      <w:lang w:val="en-US" w:eastAsia="zh-CN"/>
    </w:rPr>
  </w:style>
  <w:style w:type="paragraph" w:customStyle="1" w:styleId="237">
    <w:name w:val="Table of Figures3"/>
    <w:basedOn w:val="1"/>
    <w:next w:val="1"/>
    <w:qFormat/>
    <w:uiPriority w:val="99"/>
    <w:pPr>
      <w:widowControl w:val="0"/>
      <w:spacing w:after="0"/>
      <w:ind w:left="400" w:hanging="400"/>
      <w:jc w:val="center"/>
    </w:pPr>
    <w:rPr>
      <w:rFonts w:ascii="Calibri" w:hAnsi="Calibri" w:eastAsia="MS Mincho"/>
      <w:b/>
      <w:kern w:val="2"/>
      <w:sz w:val="21"/>
      <w:szCs w:val="22"/>
      <w:lang w:val="en-US" w:eastAsia="zh-CN"/>
    </w:rPr>
  </w:style>
  <w:style w:type="paragraph" w:customStyle="1" w:styleId="238">
    <w:name w:val="Default"/>
    <w:qFormat/>
    <w:uiPriority w:val="99"/>
    <w:pPr>
      <w:autoSpaceDE w:val="0"/>
      <w:autoSpaceDN w:val="0"/>
      <w:adjustRightInd w:val="0"/>
    </w:pPr>
    <w:rPr>
      <w:rFonts w:ascii="Arial" w:hAnsi="Arial" w:eastAsia="宋体" w:cs="Arial"/>
      <w:color w:val="000000"/>
      <w:sz w:val="24"/>
      <w:szCs w:val="24"/>
      <w:lang w:val="fi-FI" w:eastAsia="fi-FI" w:bidi="ar-SA"/>
    </w:rPr>
  </w:style>
  <w:style w:type="character" w:styleId="239">
    <w:name w:val="Placeholder Text"/>
    <w:qFormat/>
    <w:uiPriority w:val="99"/>
    <w:rPr>
      <w:color w:val="808080"/>
    </w:rPr>
  </w:style>
  <w:style w:type="character" w:customStyle="1" w:styleId="240">
    <w:name w:val="Intense Emphasis"/>
    <w:qFormat/>
    <w:uiPriority w:val="21"/>
    <w:rPr>
      <w:b/>
      <w:bCs/>
      <w:i/>
      <w:iCs/>
      <w:color w:val="4F81BD"/>
    </w:rPr>
  </w:style>
  <w:style w:type="character" w:customStyle="1" w:styleId="241">
    <w:name w:val="B1 Char1"/>
    <w:qFormat/>
    <w:uiPriority w:val="0"/>
    <w:rPr>
      <w:lang w:eastAsia="en-US"/>
    </w:rPr>
  </w:style>
  <w:style w:type="character" w:customStyle="1" w:styleId="242">
    <w:name w:val="TAL Car"/>
    <w:qFormat/>
    <w:uiPriority w:val="0"/>
    <w:rPr>
      <w:rFonts w:hint="default" w:ascii="Arial" w:hAnsi="Arial" w:cs="Arial"/>
      <w:sz w:val="18"/>
      <w:lang w:val="en-GB" w:eastAsia="en-US" w:bidi="ar-SA"/>
    </w:rPr>
  </w:style>
  <w:style w:type="character" w:customStyle="1" w:styleId="243">
    <w:name w:val="EX Char"/>
    <w:qFormat/>
    <w:uiPriority w:val="0"/>
    <w:rPr>
      <w:rFonts w:hint="default" w:ascii="Times New Roman" w:hAnsi="Times New Roman" w:cs="Times New Roman"/>
      <w:lang w:val="en-GB"/>
    </w:rPr>
  </w:style>
  <w:style w:type="character" w:customStyle="1" w:styleId="244">
    <w:name w:val="msoins"/>
    <w:qFormat/>
    <w:uiPriority w:val="0"/>
  </w:style>
  <w:style w:type="character" w:customStyle="1" w:styleId="245">
    <w:name w:val="TAC Car"/>
    <w:qFormat/>
    <w:uiPriority w:val="0"/>
    <w:rPr>
      <w:rFonts w:hint="default" w:ascii="Arial" w:hAnsi="Arial" w:eastAsia="Times New Roman" w:cs="Arial"/>
      <w:sz w:val="18"/>
      <w:lang w:val="en-GB" w:eastAsia="en-US" w:bidi="ar-SA"/>
    </w:rPr>
  </w:style>
  <w:style w:type="character" w:customStyle="1" w:styleId="246">
    <w:name w:val="TAL (文字)"/>
    <w:qFormat/>
    <w:uiPriority w:val="0"/>
    <w:rPr>
      <w:rFonts w:hint="default" w:ascii="Arial" w:hAnsi="Arial" w:cs="Arial"/>
      <w:sz w:val="18"/>
      <w:lang w:val="en-GB"/>
    </w:rPr>
  </w:style>
  <w:style w:type="character" w:customStyle="1" w:styleId="247">
    <w:name w:val="Editor's Note Car Car"/>
    <w:link w:val="114"/>
    <w:qFormat/>
    <w:locked/>
    <w:uiPriority w:val="0"/>
    <w:rPr>
      <w:rFonts w:eastAsia="Times New Roman"/>
      <w:color w:val="FF0000"/>
    </w:rPr>
  </w:style>
  <w:style w:type="character" w:customStyle="1" w:styleId="248">
    <w:name w:val="M5 Char"/>
    <w:qFormat/>
    <w:uiPriority w:val="0"/>
    <w:rPr>
      <w:rFonts w:hint="default" w:ascii="Arial" w:hAnsi="Arial" w:cs="Arial"/>
      <w:sz w:val="22"/>
      <w:lang w:val="en-GB" w:eastAsia="en-US"/>
    </w:rPr>
  </w:style>
  <w:style w:type="character" w:customStyle="1" w:styleId="249">
    <w:name w:val="cap Char6"/>
    <w:qFormat/>
    <w:uiPriority w:val="0"/>
    <w:rPr>
      <w:b/>
      <w:lang w:val="en-GB" w:eastAsia="en-US" w:bidi="ar-SA"/>
    </w:rPr>
  </w:style>
  <w:style w:type="character" w:customStyle="1" w:styleId="250">
    <w:name w:val="Heading Char"/>
    <w:qFormat/>
    <w:uiPriority w:val="0"/>
    <w:rPr>
      <w:rFonts w:hint="default" w:ascii="Arial" w:hAnsi="Arial" w:eastAsia="宋体" w:cs="Arial"/>
      <w:b/>
      <w:sz w:val="22"/>
    </w:rPr>
  </w:style>
  <w:style w:type="character" w:customStyle="1" w:styleId="251">
    <w:name w:val="Editor's Note Char"/>
    <w:qFormat/>
    <w:uiPriority w:val="0"/>
    <w:rPr>
      <w:rFonts w:hint="default" w:ascii="Times New Roman" w:hAnsi="Times New Roman" w:cs="Times New Roman"/>
      <w:color w:val="FF0000"/>
      <w:lang w:val="en-GB" w:eastAsia="en-US"/>
    </w:rPr>
  </w:style>
  <w:style w:type="character" w:customStyle="1" w:styleId="252">
    <w:name w:val="Unresolved Mention111"/>
    <w:qFormat/>
    <w:uiPriority w:val="99"/>
    <w:rPr>
      <w:color w:val="808080"/>
      <w:shd w:val="clear" w:color="auto" w:fill="E6E6E6"/>
    </w:rPr>
  </w:style>
  <w:style w:type="table" w:customStyle="1" w:styleId="253">
    <w:name w:val="Table Grid1"/>
    <w:basedOn w:val="80"/>
    <w:qFormat/>
    <w:uiPriority w:val="0"/>
    <w:pPr>
      <w:spacing w:after="180"/>
    </w:pPr>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
    <w:name w:val="Table Style1"/>
    <w:basedOn w:val="80"/>
    <w:qFormat/>
    <w:uiPriority w:val="0"/>
    <w:rPr>
      <w:rFonts w:eastAsia="MS Mincho"/>
    </w:rPr>
  </w:style>
  <w:style w:type="table" w:customStyle="1" w:styleId="255">
    <w:name w:val="Tabellengitternetz1"/>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
    <w:name w:val="Tabellengitternetz2"/>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
    <w:name w:val="Tabellengitternetz3"/>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
    <w:name w:val="Tabellengitternetz4"/>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
    <w:name w:val="Tabellengitternetz5"/>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
    <w:name w:val="Tabellengitternetz6"/>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
    <w:name w:val="Tabellengitternetz7"/>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
    <w:name w:val="Tabellengitternetz8"/>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
    <w:name w:val="Tabellengitternetz9"/>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
    <w:name w:val="Table Grid2"/>
    <w:basedOn w:val="80"/>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
    <w:name w:val="Table Grid3"/>
    <w:basedOn w:val="80"/>
    <w:qFormat/>
    <w:uiPriority w:val="0"/>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
    <w:name w:val="Table Grid4"/>
    <w:basedOn w:val="80"/>
    <w:qFormat/>
    <w:uiPriority w:val="0"/>
    <w:pPr>
      <w:spacing w:after="180"/>
    </w:pPr>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
    <w:name w:val="Table Grid5"/>
    <w:basedOn w:val="80"/>
    <w:qFormat/>
    <w:uiPriority w:val="0"/>
    <w:pPr>
      <w:spacing w:after="180"/>
    </w:pPr>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
    <w:name w:val="Table Grid6"/>
    <w:basedOn w:val="80"/>
    <w:qFormat/>
    <w:uiPriority w:val="0"/>
    <w:pPr>
      <w:spacing w:after="180"/>
    </w:pPr>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
    <w:name w:val="Table Grid7"/>
    <w:basedOn w:val="80"/>
    <w:qFormat/>
    <w:uiPriority w:val="39"/>
    <w:rPr>
      <w:rFonts w:ascii="Calibri" w:hAnsi="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
    <w:name w:val="Table Grid71"/>
    <w:basedOn w:val="80"/>
    <w:qFormat/>
    <w:uiPriority w:val="39"/>
    <w:rPr>
      <w:rFonts w:ascii="Calibri" w:hAnsi="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
    <w:name w:val="Table Grid72"/>
    <w:basedOn w:val="80"/>
    <w:qFormat/>
    <w:uiPriority w:val="39"/>
    <w:rPr>
      <w:rFonts w:ascii="Calibri" w:hAnsi="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
    <w:name w:val="Table Grid73"/>
    <w:basedOn w:val="80"/>
    <w:qFormat/>
    <w:uiPriority w:val="39"/>
    <w:rPr>
      <w:rFonts w:ascii="Calibri" w:hAnsi="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
    <w:name w:val="Table Grid74"/>
    <w:basedOn w:val="80"/>
    <w:qFormat/>
    <w:uiPriority w:val="39"/>
    <w:rPr>
      <w:rFonts w:ascii="Calibri" w:hAnsi="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
    <w:name w:val="Table Grid75"/>
    <w:basedOn w:val="80"/>
    <w:qFormat/>
    <w:uiPriority w:val="39"/>
    <w:rPr>
      <w:rFonts w:ascii="Calibri" w:hAnsi="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
    <w:name w:val="Table Grid8"/>
    <w:basedOn w:val="80"/>
    <w:qFormat/>
    <w:uiPriority w:val="39"/>
    <w:pPr>
      <w:spacing w:after="180"/>
    </w:pPr>
    <w:rPr>
      <w:rFonts w:ascii="CG Times (WN)" w:hAnsi="CG Times (W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
    <w:name w:val="Table Grid11"/>
    <w:basedOn w:val="80"/>
    <w:qFormat/>
    <w:uiPriority w:val="39"/>
    <w:pPr>
      <w:spacing w:after="180"/>
    </w:pPr>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
    <w:name w:val="Table Style11"/>
    <w:basedOn w:val="80"/>
    <w:qFormat/>
    <w:uiPriority w:val="0"/>
    <w:rPr>
      <w:rFonts w:eastAsia="MS Mincho"/>
    </w:rPr>
  </w:style>
  <w:style w:type="table" w:customStyle="1" w:styleId="278">
    <w:name w:val="Tabellengitternetz11"/>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
    <w:name w:val="Tabellengitternetz21"/>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
    <w:name w:val="Tabellengitternetz31"/>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
    <w:name w:val="Tabellengitternetz41"/>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
    <w:name w:val="Tabellengitternetz51"/>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
    <w:name w:val="Tabellengitternetz61"/>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
    <w:name w:val="Tabellengitternetz71"/>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
    <w:name w:val="Tabellengitternetz81"/>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
    <w:name w:val="Tabellengitternetz91"/>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
    <w:name w:val="Table Grid21"/>
    <w:basedOn w:val="80"/>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
    <w:name w:val="Table Grid31"/>
    <w:basedOn w:val="80"/>
    <w:qFormat/>
    <w:uiPriority w:val="0"/>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
    <w:name w:val="Table Grid41"/>
    <w:basedOn w:val="80"/>
    <w:qFormat/>
    <w:uiPriority w:val="0"/>
    <w:pPr>
      <w:spacing w:after="180"/>
    </w:pPr>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
    <w:name w:val="Table Grid51"/>
    <w:basedOn w:val="80"/>
    <w:qFormat/>
    <w:uiPriority w:val="0"/>
    <w:pPr>
      <w:spacing w:after="180"/>
    </w:pPr>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
    <w:name w:val="Table Grid61"/>
    <w:basedOn w:val="80"/>
    <w:qFormat/>
    <w:uiPriority w:val="0"/>
    <w:pPr>
      <w:spacing w:after="180"/>
    </w:pPr>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
    <w:name w:val="Table Grid76"/>
    <w:basedOn w:val="80"/>
    <w:qFormat/>
    <w:uiPriority w:val="39"/>
    <w:rPr>
      <w:rFonts w:ascii="Calibri" w:hAnsi="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3">
    <w:name w:val="Numbered List"/>
    <w:basedOn w:val="217"/>
    <w:link w:val="737"/>
    <w:qFormat/>
    <w:uiPriority w:val="99"/>
    <w:pPr>
      <w:tabs>
        <w:tab w:val="left" w:pos="360"/>
      </w:tabs>
      <w:ind w:left="360" w:hanging="360"/>
    </w:pPr>
  </w:style>
  <w:style w:type="character" w:customStyle="1" w:styleId="294">
    <w:name w:val="Title Char"/>
    <w:link w:val="76"/>
    <w:qFormat/>
    <w:uiPriority w:val="99"/>
    <w:rPr>
      <w:rFonts w:ascii="Courier New" w:hAnsi="Courier New" w:eastAsia="Times New Roman"/>
      <w:color w:val="FF0000"/>
      <w:lang w:val="nb-NO" w:eastAsia="en-GB"/>
    </w:rPr>
  </w:style>
  <w:style w:type="character" w:customStyle="1" w:styleId="295">
    <w:name w:val="Body Text 3 Char"/>
    <w:link w:val="37"/>
    <w:qFormat/>
    <w:uiPriority w:val="99"/>
    <w:rPr>
      <w:rFonts w:eastAsia="Osaka"/>
      <w:color w:val="000000"/>
      <w:lang w:val="en-GB" w:eastAsia="en-GB"/>
    </w:rPr>
  </w:style>
  <w:style w:type="character" w:customStyle="1" w:styleId="296">
    <w:name w:val="Body Text Indent Char"/>
    <w:link w:val="40"/>
    <w:qFormat/>
    <w:uiPriority w:val="99"/>
    <w:rPr>
      <w:rFonts w:eastAsia="Times New Roman"/>
      <w:kern w:val="2"/>
      <w:sz w:val="21"/>
      <w:lang w:val="en-GB" w:eastAsia="en-GB"/>
    </w:rPr>
  </w:style>
  <w:style w:type="character" w:customStyle="1" w:styleId="297">
    <w:name w:val="Date Char"/>
    <w:link w:val="49"/>
    <w:qFormat/>
    <w:uiPriority w:val="99"/>
    <w:rPr>
      <w:rFonts w:eastAsia="Times New Roman"/>
      <w:lang w:val="en-GB" w:eastAsia="en-GB"/>
    </w:rPr>
  </w:style>
  <w:style w:type="character" w:customStyle="1" w:styleId="298">
    <w:name w:val="Body Text Indent 2 Char"/>
    <w:link w:val="50"/>
    <w:qFormat/>
    <w:uiPriority w:val="99"/>
    <w:rPr>
      <w:rFonts w:eastAsia="MS Mincho"/>
      <w:lang w:val="en-GB" w:eastAsia="en-GB"/>
    </w:rPr>
  </w:style>
  <w:style w:type="character" w:customStyle="1" w:styleId="299">
    <w:name w:val="Subtitle Char"/>
    <w:link w:val="60"/>
    <w:qFormat/>
    <w:uiPriority w:val="11"/>
    <w:rPr>
      <w:rFonts w:ascii="Calibri Light" w:hAnsi="Calibri Light" w:eastAsia="宋体"/>
      <w:b/>
      <w:bCs/>
      <w:kern w:val="28"/>
      <w:sz w:val="32"/>
      <w:szCs w:val="32"/>
      <w:lang w:val="fr-FR" w:eastAsia="ko-KR"/>
    </w:rPr>
  </w:style>
  <w:style w:type="character" w:customStyle="1" w:styleId="300">
    <w:name w:val="Body Text Indent 3 Char"/>
    <w:link w:val="65"/>
    <w:qFormat/>
    <w:uiPriority w:val="99"/>
    <w:rPr>
      <w:rFonts w:eastAsia="Times New Roman"/>
      <w:lang w:val="en-GB" w:eastAsia="en-GB"/>
    </w:rPr>
  </w:style>
  <w:style w:type="character" w:customStyle="1" w:styleId="301">
    <w:name w:val="Body Text 2 Char"/>
    <w:link w:val="68"/>
    <w:qFormat/>
    <w:uiPriority w:val="99"/>
    <w:rPr>
      <w:rFonts w:eastAsia="Times New Roman"/>
      <w:i/>
      <w:lang w:val="en-GB" w:eastAsia="en-GB"/>
    </w:rPr>
  </w:style>
  <w:style w:type="character" w:customStyle="1" w:styleId="302">
    <w:name w:val="Heading 1 Char4"/>
    <w:qFormat/>
    <w:uiPriority w:val="99"/>
    <w:rPr>
      <w:rFonts w:ascii="Arial" w:hAnsi="Arial"/>
      <w:sz w:val="36"/>
      <w:lang w:val="en-GB" w:eastAsia="en-US"/>
    </w:rPr>
  </w:style>
  <w:style w:type="character" w:customStyle="1" w:styleId="303">
    <w:name w:val="B3 Char"/>
    <w:qFormat/>
    <w:locked/>
    <w:uiPriority w:val="0"/>
    <w:rPr>
      <w:rFonts w:ascii="Times New Roman" w:hAnsi="Times New Roman"/>
      <w:lang w:val="en-GB" w:eastAsia="en-US"/>
    </w:rPr>
  </w:style>
  <w:style w:type="character" w:customStyle="1" w:styleId="304">
    <w:name w:val="标题 1 Char1"/>
    <w:qFormat/>
    <w:uiPriority w:val="0"/>
    <w:rPr>
      <w:rFonts w:hint="default" w:ascii="Arial" w:hAnsi="Arial" w:cs="Arial"/>
      <w:sz w:val="36"/>
      <w:lang w:val="en-GB" w:eastAsia="en-US" w:bidi="ar-SA"/>
    </w:rPr>
  </w:style>
  <w:style w:type="character" w:customStyle="1" w:styleId="305">
    <w:name w:val="标题 2 Char1"/>
    <w:qFormat/>
    <w:uiPriority w:val="0"/>
    <w:rPr>
      <w:rFonts w:hint="default" w:ascii="Arial" w:hAnsi="Arial" w:cs="Arial"/>
      <w:sz w:val="32"/>
      <w:lang w:val="en-GB" w:eastAsia="en-US" w:bidi="ar-SA"/>
    </w:rPr>
  </w:style>
  <w:style w:type="character" w:customStyle="1" w:styleId="306">
    <w:name w:val="标题 3 Char1"/>
    <w:qFormat/>
    <w:uiPriority w:val="0"/>
    <w:rPr>
      <w:rFonts w:hint="default" w:ascii="Arial" w:hAnsi="Arial" w:eastAsia="MS Mincho" w:cs="Arial"/>
      <w:sz w:val="28"/>
      <w:lang w:val="en-GB" w:eastAsia="en-US" w:bidi="ar-SA"/>
    </w:rPr>
  </w:style>
  <w:style w:type="character" w:customStyle="1" w:styleId="307">
    <w:name w:val="标题 4 Char1"/>
    <w:qFormat/>
    <w:uiPriority w:val="0"/>
    <w:rPr>
      <w:rFonts w:hint="default" w:ascii="Arial" w:hAnsi="Arial" w:eastAsia="MS Mincho" w:cs="Arial"/>
      <w:sz w:val="24"/>
      <w:lang w:val="en-GB" w:eastAsia="en-US" w:bidi="ar-SA"/>
    </w:rPr>
  </w:style>
  <w:style w:type="character" w:customStyle="1" w:styleId="308">
    <w:name w:val="标题 5 Char1"/>
    <w:qFormat/>
    <w:uiPriority w:val="0"/>
    <w:rPr>
      <w:rFonts w:hint="default" w:ascii="Arial" w:hAnsi="Arial" w:eastAsia="MS Mincho" w:cs="Arial"/>
      <w:sz w:val="22"/>
      <w:lang w:val="en-GB" w:eastAsia="en-US" w:bidi="ar-SA"/>
    </w:rPr>
  </w:style>
  <w:style w:type="character" w:customStyle="1" w:styleId="309">
    <w:name w:val="Body Text Char2"/>
    <w:qFormat/>
    <w:locked/>
    <w:uiPriority w:val="99"/>
    <w:rPr>
      <w:lang w:eastAsia="ja-JP"/>
    </w:rPr>
  </w:style>
  <w:style w:type="character" w:customStyle="1" w:styleId="310">
    <w:name w:val="正文文本 Char1"/>
    <w:qFormat/>
    <w:uiPriority w:val="0"/>
    <w:rPr>
      <w:rFonts w:ascii="Times New Roman" w:hAnsi="Times New Roman"/>
      <w:lang w:val="en-GB" w:eastAsia="en-US"/>
    </w:rPr>
  </w:style>
  <w:style w:type="paragraph" w:styleId="311">
    <w:name w:val="No Spacing"/>
    <w:qFormat/>
    <w:uiPriority w:val="1"/>
    <w:rPr>
      <w:rFonts w:ascii="Times New Roman" w:hAnsi="Times New Roman" w:eastAsia="Times New Roman" w:cs="Times New Roman"/>
      <w:lang w:val="en-GB" w:eastAsia="en-US" w:bidi="ar-SA"/>
    </w:rPr>
  </w:style>
  <w:style w:type="paragraph" w:customStyle="1" w:styleId="312">
    <w:name w:val="Char Char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13">
    <w:name w:val="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14">
    <w:name w:val="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15">
    <w:name w:val="(文字) (文字)1 Char (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16">
    <w:name w:val="Char Char1 Char Char"/>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17">
    <w:name w:val="(文字) (文字)1 Char (文字) (文字) Char (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18">
    <w:name w:val="(文字) (文字)1 Char (文字) (文字)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19">
    <w:name w:val="(文字) (文字)1 Char (文字) (文字) Char (文字) (文字)1 Char (文字) (文字)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20">
    <w:name w:val="Char 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21">
    <w:name w:val="Char Char2 Char Char"/>
    <w:basedOn w:val="1"/>
    <w:qFormat/>
    <w:uiPriority w:val="99"/>
    <w:pPr>
      <w:tabs>
        <w:tab w:val="left" w:pos="540"/>
        <w:tab w:val="left" w:pos="1260"/>
        <w:tab w:val="left" w:pos="1800"/>
      </w:tabs>
      <w:overflowPunct/>
      <w:autoSpaceDE/>
      <w:autoSpaceDN/>
      <w:adjustRightInd/>
      <w:spacing w:before="240" w:after="160" w:line="240" w:lineRule="exact"/>
      <w:textAlignment w:val="auto"/>
    </w:pPr>
    <w:rPr>
      <w:rFonts w:ascii="Verdana" w:hAnsi="Verdana" w:eastAsia="Batang"/>
      <w:sz w:val="24"/>
      <w:lang w:val="en-US" w:eastAsia="en-US"/>
    </w:rPr>
  </w:style>
  <w:style w:type="paragraph" w:customStyle="1" w:styleId="322">
    <w:name w:val="Char Char Char Char Char Char"/>
    <w:semiHidden/>
    <w:qFormat/>
    <w:uiPriority w:val="99"/>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323">
    <w:name w:val="(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24">
    <w:name w:val="Car C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25">
    <w:name w:val="Zchn Zchn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26">
    <w:name w:val="(文字) (文字)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27">
    <w:name w:val="(文字) (文字)3"/>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28">
    <w:name w:val="Zchn Zchn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29">
    <w:name w:val="(文字) (文字)4"/>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30">
    <w:name w:val="(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31">
    <w:name w:val="AutoCorrect"/>
    <w:qFormat/>
    <w:uiPriority w:val="99"/>
    <w:rPr>
      <w:rFonts w:ascii="Times New Roman" w:hAnsi="Times New Roman" w:eastAsia="Malgun Gothic" w:cs="Times New Roman"/>
      <w:sz w:val="24"/>
      <w:szCs w:val="24"/>
      <w:lang w:val="en-GB" w:eastAsia="ko-KR" w:bidi="ar-SA"/>
    </w:rPr>
  </w:style>
  <w:style w:type="paragraph" w:customStyle="1" w:styleId="332">
    <w:name w:val="- PAGE -"/>
    <w:qFormat/>
    <w:uiPriority w:val="99"/>
    <w:rPr>
      <w:rFonts w:ascii="Times New Roman" w:hAnsi="Times New Roman" w:eastAsia="Malgun Gothic" w:cs="Times New Roman"/>
      <w:sz w:val="24"/>
      <w:szCs w:val="24"/>
      <w:lang w:val="en-GB" w:eastAsia="ko-KR" w:bidi="ar-SA"/>
    </w:rPr>
  </w:style>
  <w:style w:type="paragraph" w:customStyle="1" w:styleId="333">
    <w:name w:val="Page X of Y"/>
    <w:qFormat/>
    <w:uiPriority w:val="99"/>
    <w:rPr>
      <w:rFonts w:ascii="Times New Roman" w:hAnsi="Times New Roman" w:eastAsia="Malgun Gothic" w:cs="Times New Roman"/>
      <w:sz w:val="24"/>
      <w:szCs w:val="24"/>
      <w:lang w:val="en-GB" w:eastAsia="ko-KR" w:bidi="ar-SA"/>
    </w:rPr>
  </w:style>
  <w:style w:type="paragraph" w:customStyle="1" w:styleId="334">
    <w:name w:val="Created by"/>
    <w:qFormat/>
    <w:uiPriority w:val="99"/>
    <w:rPr>
      <w:rFonts w:ascii="Times New Roman" w:hAnsi="Times New Roman" w:eastAsia="Malgun Gothic" w:cs="Times New Roman"/>
      <w:sz w:val="24"/>
      <w:szCs w:val="24"/>
      <w:lang w:val="en-GB" w:eastAsia="ko-KR" w:bidi="ar-SA"/>
    </w:rPr>
  </w:style>
  <w:style w:type="paragraph" w:customStyle="1" w:styleId="335">
    <w:name w:val="Created on"/>
    <w:qFormat/>
    <w:uiPriority w:val="99"/>
    <w:rPr>
      <w:rFonts w:ascii="Times New Roman" w:hAnsi="Times New Roman" w:eastAsia="Malgun Gothic" w:cs="Times New Roman"/>
      <w:sz w:val="24"/>
      <w:szCs w:val="24"/>
      <w:lang w:val="en-GB" w:eastAsia="ko-KR" w:bidi="ar-SA"/>
    </w:rPr>
  </w:style>
  <w:style w:type="paragraph" w:customStyle="1" w:styleId="336">
    <w:name w:val="Last printed"/>
    <w:qFormat/>
    <w:uiPriority w:val="99"/>
    <w:rPr>
      <w:rFonts w:ascii="Times New Roman" w:hAnsi="Times New Roman" w:eastAsia="Malgun Gothic" w:cs="Times New Roman"/>
      <w:sz w:val="24"/>
      <w:szCs w:val="24"/>
      <w:lang w:val="en-GB" w:eastAsia="ko-KR" w:bidi="ar-SA"/>
    </w:rPr>
  </w:style>
  <w:style w:type="paragraph" w:customStyle="1" w:styleId="337">
    <w:name w:val="Last saved by"/>
    <w:qFormat/>
    <w:uiPriority w:val="99"/>
    <w:rPr>
      <w:rFonts w:ascii="Times New Roman" w:hAnsi="Times New Roman" w:eastAsia="Malgun Gothic" w:cs="Times New Roman"/>
      <w:sz w:val="24"/>
      <w:szCs w:val="24"/>
      <w:lang w:val="en-GB" w:eastAsia="ko-KR" w:bidi="ar-SA"/>
    </w:rPr>
  </w:style>
  <w:style w:type="paragraph" w:customStyle="1" w:styleId="338">
    <w:name w:val="Filename"/>
    <w:qFormat/>
    <w:uiPriority w:val="99"/>
    <w:rPr>
      <w:rFonts w:ascii="Times New Roman" w:hAnsi="Times New Roman" w:eastAsia="Malgun Gothic" w:cs="Times New Roman"/>
      <w:sz w:val="24"/>
      <w:szCs w:val="24"/>
      <w:lang w:val="en-GB" w:eastAsia="ko-KR" w:bidi="ar-SA"/>
    </w:rPr>
  </w:style>
  <w:style w:type="paragraph" w:customStyle="1" w:styleId="339">
    <w:name w:val="Filename and path"/>
    <w:qFormat/>
    <w:uiPriority w:val="99"/>
    <w:rPr>
      <w:rFonts w:ascii="Times New Roman" w:hAnsi="Times New Roman" w:eastAsia="Malgun Gothic" w:cs="Times New Roman"/>
      <w:sz w:val="24"/>
      <w:szCs w:val="24"/>
      <w:lang w:val="en-GB" w:eastAsia="ko-KR" w:bidi="ar-SA"/>
    </w:rPr>
  </w:style>
  <w:style w:type="paragraph" w:customStyle="1" w:styleId="340">
    <w:name w:val="Author  Page #  Date"/>
    <w:qFormat/>
    <w:uiPriority w:val="99"/>
    <w:rPr>
      <w:rFonts w:ascii="Times New Roman" w:hAnsi="Times New Roman" w:eastAsia="Malgun Gothic" w:cs="Times New Roman"/>
      <w:sz w:val="24"/>
      <w:szCs w:val="24"/>
      <w:lang w:val="en-GB" w:eastAsia="ko-KR" w:bidi="ar-SA"/>
    </w:rPr>
  </w:style>
  <w:style w:type="paragraph" w:customStyle="1" w:styleId="341">
    <w:name w:val="Confidential  Page #  Date"/>
    <w:qFormat/>
    <w:uiPriority w:val="99"/>
    <w:rPr>
      <w:rFonts w:ascii="Times New Roman" w:hAnsi="Times New Roman" w:eastAsia="Malgun Gothic" w:cs="Times New Roman"/>
      <w:sz w:val="24"/>
      <w:szCs w:val="24"/>
      <w:lang w:val="en-GB" w:eastAsia="ko-KR" w:bidi="ar-SA"/>
    </w:rPr>
  </w:style>
  <w:style w:type="paragraph" w:customStyle="1" w:styleId="342">
    <w:name w:val="Couv Rec Title"/>
    <w:basedOn w:val="1"/>
    <w:qFormat/>
    <w:uiPriority w:val="99"/>
    <w:pPr>
      <w:keepNext/>
      <w:keepLines/>
      <w:spacing w:before="240"/>
      <w:ind w:left="1418"/>
      <w:textAlignment w:val="auto"/>
    </w:pPr>
    <w:rPr>
      <w:rFonts w:ascii="Arial" w:hAnsi="Arial"/>
      <w:b/>
      <w:sz w:val="36"/>
      <w:lang w:val="en-US" w:eastAsia="ja-JP"/>
    </w:rPr>
  </w:style>
  <w:style w:type="paragraph" w:customStyle="1" w:styleId="343">
    <w:name w:val="Data"/>
    <w:basedOn w:val="1"/>
    <w:qFormat/>
    <w:uiPriority w:val="99"/>
    <w:pPr>
      <w:tabs>
        <w:tab w:val="left" w:pos="1418"/>
      </w:tabs>
      <w:spacing w:after="120"/>
      <w:textAlignment w:val="auto"/>
    </w:pPr>
    <w:rPr>
      <w:rFonts w:ascii="Arial" w:hAnsi="Arial" w:eastAsia="MS Mincho"/>
      <w:sz w:val="24"/>
      <w:lang w:val="fr-FR"/>
    </w:rPr>
  </w:style>
  <w:style w:type="paragraph" w:customStyle="1" w:styleId="344">
    <w:name w:val="p20"/>
    <w:basedOn w:val="1"/>
    <w:qFormat/>
    <w:uiPriority w:val="99"/>
    <w:pPr>
      <w:overflowPunct/>
      <w:autoSpaceDE/>
      <w:autoSpaceDN/>
      <w:adjustRightInd/>
      <w:snapToGrid w:val="0"/>
      <w:spacing w:after="0"/>
      <w:textAlignment w:val="auto"/>
    </w:pPr>
    <w:rPr>
      <w:rFonts w:ascii="Arial" w:hAnsi="Arial" w:eastAsia="宋体" w:cs="Arial"/>
      <w:sz w:val="18"/>
      <w:szCs w:val="18"/>
      <w:lang w:val="en-US" w:eastAsia="zh-CN"/>
    </w:rPr>
  </w:style>
  <w:style w:type="paragraph" w:customStyle="1" w:styleId="345">
    <w:name w:val="ATC"/>
    <w:basedOn w:val="1"/>
    <w:qFormat/>
    <w:uiPriority w:val="99"/>
    <w:pPr>
      <w:textAlignment w:val="auto"/>
    </w:pPr>
    <w:rPr>
      <w:lang w:eastAsia="ja-JP"/>
    </w:rPr>
  </w:style>
  <w:style w:type="paragraph" w:customStyle="1" w:styleId="346">
    <w:name w:val="TaOC"/>
    <w:basedOn w:val="107"/>
    <w:qFormat/>
    <w:uiPriority w:val="99"/>
    <w:pPr>
      <w:textAlignment w:val="auto"/>
    </w:pPr>
    <w:rPr>
      <w:rFonts w:cs="Arial"/>
      <w:lang w:val="fr-FR" w:eastAsia="ja-JP"/>
    </w:rPr>
  </w:style>
  <w:style w:type="paragraph" w:customStyle="1" w:styleId="347">
    <w:name w:val="(文字) (文字)1 Char (文字) (文字) Char (文字) (文字)1 Char (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48">
    <w:name w:val="xl40"/>
    <w:basedOn w:val="1"/>
    <w:qFormat/>
    <w:uiPriority w:val="99"/>
    <w:pPr>
      <w:shd w:val="clear" w:color="auto"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349">
    <w:name w:val="Style Heading 6 + Left:  0 cm Hanging:  3.49 cm After:  9 pt"/>
    <w:basedOn w:val="8"/>
    <w:qFormat/>
    <w:uiPriority w:val="99"/>
    <w:pPr>
      <w:keepNext w:val="0"/>
      <w:keepLines w:val="0"/>
      <w:overflowPunct/>
      <w:autoSpaceDE/>
      <w:autoSpaceDN/>
      <w:adjustRightInd/>
      <w:spacing w:before="240"/>
      <w:ind w:left="1980" w:hanging="1980"/>
      <w:textAlignment w:val="auto"/>
    </w:pPr>
    <w:rPr>
      <w:rFonts w:eastAsia="MS Mincho"/>
      <w:bCs/>
    </w:rPr>
  </w:style>
  <w:style w:type="paragraph" w:customStyle="1" w:styleId="350">
    <w:name w:val="Style Heading 6 + After:  9 pt"/>
    <w:basedOn w:val="8"/>
    <w:qFormat/>
    <w:uiPriority w:val="99"/>
    <w:pPr>
      <w:keepNext w:val="0"/>
      <w:keepLines w:val="0"/>
      <w:overflowPunct/>
      <w:autoSpaceDE/>
      <w:autoSpaceDN/>
      <w:adjustRightInd/>
      <w:spacing w:before="240"/>
      <w:ind w:left="0" w:firstLine="0"/>
      <w:textAlignment w:val="auto"/>
    </w:pPr>
    <w:rPr>
      <w:rFonts w:eastAsia="MS Mincho"/>
      <w:bCs/>
    </w:rPr>
  </w:style>
  <w:style w:type="paragraph" w:customStyle="1" w:styleId="351">
    <w:name w:val="吹き出し"/>
    <w:basedOn w:val="1"/>
    <w:semiHidden/>
    <w:qFormat/>
    <w:uiPriority w:val="99"/>
    <w:pPr>
      <w:overflowPunct/>
      <w:autoSpaceDE/>
      <w:autoSpaceDN/>
      <w:adjustRightInd/>
      <w:textAlignment w:val="auto"/>
    </w:pPr>
    <w:rPr>
      <w:rFonts w:ascii="Tahoma" w:hAnsi="Tahoma" w:eastAsia="MS Mincho" w:cs="Tahoma"/>
      <w:sz w:val="16"/>
      <w:szCs w:val="16"/>
    </w:rPr>
  </w:style>
  <w:style w:type="paragraph" w:customStyle="1" w:styleId="352">
    <w:name w:val="JK - text - simple doc"/>
    <w:basedOn w:val="39"/>
    <w:qFormat/>
    <w:uiPriority w:val="99"/>
    <w:pPr>
      <w:widowControl/>
      <w:tabs>
        <w:tab w:val="left" w:pos="928"/>
        <w:tab w:val="left" w:pos="1097"/>
      </w:tabs>
      <w:overflowPunct/>
      <w:autoSpaceDE/>
      <w:autoSpaceDN/>
      <w:adjustRightInd/>
      <w:spacing w:after="120" w:line="288" w:lineRule="auto"/>
      <w:ind w:left="1097" w:hanging="360"/>
      <w:jc w:val="left"/>
      <w:textAlignment w:val="auto"/>
    </w:pPr>
    <w:rPr>
      <w:rFonts w:ascii="Arial" w:hAnsi="Arial" w:eastAsia="宋体" w:cs="Arial"/>
      <w:kern w:val="0"/>
      <w:sz w:val="20"/>
      <w:szCs w:val="20"/>
      <w:lang w:eastAsia="en-US"/>
    </w:rPr>
  </w:style>
  <w:style w:type="paragraph" w:customStyle="1" w:styleId="353">
    <w:name w:val="b1"/>
    <w:basedOn w:val="1"/>
    <w:qFormat/>
    <w:uiPriority w:val="99"/>
    <w:pPr>
      <w:overflowPunct/>
      <w:autoSpaceDE/>
      <w:autoSpaceDN/>
      <w:adjustRightInd/>
      <w:spacing w:before="100" w:beforeAutospacing="1" w:after="100" w:afterAutospacing="1"/>
      <w:textAlignment w:val="auto"/>
    </w:pPr>
    <w:rPr>
      <w:sz w:val="24"/>
      <w:szCs w:val="24"/>
      <w:lang w:val="en-US"/>
    </w:rPr>
  </w:style>
  <w:style w:type="paragraph" w:customStyle="1" w:styleId="354">
    <w:name w:val="吹き出し1"/>
    <w:basedOn w:val="1"/>
    <w:qFormat/>
    <w:uiPriority w:val="99"/>
    <w:pPr>
      <w:overflowPunct/>
      <w:autoSpaceDE/>
      <w:autoSpaceDN/>
      <w:adjustRightInd/>
      <w:textAlignment w:val="auto"/>
    </w:pPr>
    <w:rPr>
      <w:rFonts w:ascii="Tahoma" w:hAnsi="Tahoma" w:eastAsia="MS Mincho" w:cs="Tahoma"/>
      <w:sz w:val="16"/>
      <w:szCs w:val="16"/>
    </w:rPr>
  </w:style>
  <w:style w:type="paragraph" w:customStyle="1" w:styleId="355">
    <w:name w:val="吹き出し2"/>
    <w:basedOn w:val="1"/>
    <w:semiHidden/>
    <w:qFormat/>
    <w:uiPriority w:val="99"/>
    <w:pPr>
      <w:overflowPunct/>
      <w:autoSpaceDE/>
      <w:autoSpaceDN/>
      <w:adjustRightInd/>
      <w:textAlignment w:val="auto"/>
    </w:pPr>
    <w:rPr>
      <w:rFonts w:ascii="Tahoma" w:hAnsi="Tahoma" w:eastAsia="MS Mincho" w:cs="Tahoma"/>
      <w:sz w:val="16"/>
      <w:szCs w:val="16"/>
    </w:rPr>
  </w:style>
  <w:style w:type="paragraph" w:customStyle="1" w:styleId="356">
    <w:name w:val="CR_front"/>
    <w:basedOn w:val="1"/>
    <w:qFormat/>
    <w:uiPriority w:val="99"/>
    <w:pPr>
      <w:textAlignment w:val="auto"/>
    </w:pPr>
    <w:rPr>
      <w:rFonts w:eastAsia="MS Mincho"/>
    </w:rPr>
  </w:style>
  <w:style w:type="paragraph" w:customStyle="1" w:styleId="357">
    <w:name w:val="t2"/>
    <w:basedOn w:val="1"/>
    <w:qFormat/>
    <w:uiPriority w:val="99"/>
    <w:pPr>
      <w:spacing w:after="0"/>
      <w:textAlignment w:val="auto"/>
    </w:pPr>
    <w:rPr>
      <w:rFonts w:eastAsia="MS Mincho"/>
    </w:rPr>
  </w:style>
  <w:style w:type="paragraph" w:customStyle="1" w:styleId="358">
    <w:name w:val="Comment Nokia"/>
    <w:basedOn w:val="1"/>
    <w:qFormat/>
    <w:uiPriority w:val="99"/>
    <w:pPr>
      <w:tabs>
        <w:tab w:val="left" w:pos="360"/>
      </w:tabs>
      <w:ind w:left="360" w:hanging="360"/>
      <w:textAlignment w:val="auto"/>
    </w:pPr>
    <w:rPr>
      <w:rFonts w:eastAsia="MS Mincho"/>
      <w:sz w:val="22"/>
      <w:lang w:val="en-US"/>
    </w:rPr>
  </w:style>
  <w:style w:type="paragraph" w:customStyle="1" w:styleId="359">
    <w:name w:val="Heading 2.Head2A.2"/>
    <w:basedOn w:val="3"/>
    <w:next w:val="1"/>
    <w:qFormat/>
    <w:uiPriority w:val="99"/>
    <w:pPr>
      <w:pBdr>
        <w:top w:val="none" w:color="auto" w:sz="0" w:space="0"/>
      </w:pBdr>
      <w:spacing w:before="180"/>
      <w:textAlignment w:val="auto"/>
      <w:outlineLvl w:val="1"/>
    </w:pPr>
    <w:rPr>
      <w:rFonts w:eastAsia="宋体"/>
      <w:sz w:val="32"/>
      <w:lang w:eastAsia="es-ES"/>
    </w:rPr>
  </w:style>
  <w:style w:type="paragraph" w:customStyle="1" w:styleId="360">
    <w:name w:val="Überschrift 2.Head2A.2"/>
    <w:basedOn w:val="3"/>
    <w:next w:val="1"/>
    <w:qFormat/>
    <w:uiPriority w:val="99"/>
    <w:pPr>
      <w:pBdr>
        <w:top w:val="none" w:color="auto" w:sz="0" w:space="0"/>
      </w:pBdr>
      <w:overflowPunct/>
      <w:autoSpaceDE/>
      <w:autoSpaceDN/>
      <w:adjustRightInd/>
      <w:spacing w:before="180"/>
      <w:textAlignment w:val="auto"/>
      <w:outlineLvl w:val="1"/>
    </w:pPr>
    <w:rPr>
      <w:rFonts w:eastAsia="MS Mincho"/>
      <w:sz w:val="32"/>
      <w:lang w:eastAsia="de-DE"/>
    </w:rPr>
  </w:style>
  <w:style w:type="paragraph" w:customStyle="1" w:styleId="361">
    <w:name w:val="Überschrift 3.h3.H3.Underrubrik2"/>
    <w:basedOn w:val="4"/>
    <w:next w:val="1"/>
    <w:qFormat/>
    <w:uiPriority w:val="99"/>
    <w:pPr>
      <w:overflowPunct/>
      <w:autoSpaceDE/>
      <w:autoSpaceDN/>
      <w:adjustRightInd/>
      <w:spacing w:before="120"/>
      <w:textAlignment w:val="auto"/>
      <w:outlineLvl w:val="2"/>
    </w:pPr>
    <w:rPr>
      <w:rFonts w:eastAsia="MS Mincho"/>
      <w:sz w:val="28"/>
      <w:lang w:eastAsia="de-DE"/>
    </w:rPr>
  </w:style>
  <w:style w:type="paragraph" w:customStyle="1" w:styleId="362">
    <w:name w:val="11 BodyText"/>
    <w:basedOn w:val="1"/>
    <w:link w:val="2655"/>
    <w:qFormat/>
    <w:uiPriority w:val="99"/>
    <w:pPr>
      <w:overflowPunct/>
      <w:autoSpaceDE/>
      <w:autoSpaceDN/>
      <w:adjustRightInd/>
      <w:spacing w:after="220"/>
      <w:ind w:left="1298"/>
      <w:textAlignment w:val="auto"/>
    </w:pPr>
    <w:rPr>
      <w:rFonts w:ascii="Arial" w:hAnsi="Arial" w:eastAsia="宋体"/>
      <w:lang w:val="en-US"/>
    </w:rPr>
  </w:style>
  <w:style w:type="paragraph" w:customStyle="1" w:styleId="363">
    <w:name w:val="样式 样式 标题 1 + 两端对齐 段前: 0.3 行 段后: 0.3 行 行距: 单倍行距 + 段前: 0.2 行 段后: ..."/>
    <w:basedOn w:val="1"/>
    <w:qFormat/>
    <w:uiPriority w:val="99"/>
    <w:pPr>
      <w:keepNext/>
      <w:tabs>
        <w:tab w:val="left" w:pos="0"/>
      </w:tabs>
      <w:overflowPunct/>
      <w:autoSpaceDE/>
      <w:autoSpaceDN/>
      <w:adjustRightInd/>
      <w:spacing w:beforeLines="20" w:after="0" w:afterLines="10"/>
      <w:ind w:right="284"/>
      <w:jc w:val="both"/>
      <w:textAlignment w:val="auto"/>
      <w:outlineLvl w:val="0"/>
    </w:pPr>
    <w:rPr>
      <w:rFonts w:ascii="Arial" w:hAnsi="Arial" w:eastAsia="宋体" w:cs="宋体"/>
      <w:b/>
      <w:bCs/>
      <w:sz w:val="28"/>
      <w:lang w:val="en-US" w:eastAsia="zh-CN"/>
    </w:rPr>
  </w:style>
  <w:style w:type="paragraph" w:customStyle="1" w:styleId="364">
    <w:name w:val="B1+"/>
    <w:basedOn w:val="1"/>
    <w:link w:val="2651"/>
    <w:qFormat/>
    <w:uiPriority w:val="99"/>
    <w:pPr>
      <w:tabs>
        <w:tab w:val="left" w:pos="720"/>
      </w:tabs>
      <w:ind w:left="720" w:hanging="360"/>
      <w:textAlignment w:val="auto"/>
    </w:pPr>
  </w:style>
  <w:style w:type="paragraph" w:customStyle="1" w:styleId="365">
    <w:name w:val="Normal + Arial"/>
    <w:basedOn w:val="1"/>
    <w:qFormat/>
    <w:uiPriority w:val="99"/>
    <w:pPr>
      <w:keepNext/>
      <w:keepLines/>
      <w:spacing w:after="0"/>
      <w:ind w:right="134"/>
      <w:jc w:val="right"/>
      <w:textAlignment w:val="auto"/>
    </w:pPr>
    <w:rPr>
      <w:rFonts w:ascii="Arial" w:hAnsi="Arial" w:cs="Arial"/>
      <w:sz w:val="18"/>
      <w:szCs w:val="18"/>
      <w:lang w:val="en-US"/>
    </w:rPr>
  </w:style>
  <w:style w:type="character" w:customStyle="1" w:styleId="366">
    <w:name w:val="Style TAC + Char"/>
    <w:link w:val="367"/>
    <w:qFormat/>
    <w:locked/>
    <w:uiPriority w:val="0"/>
    <w:rPr>
      <w:rFonts w:ascii="Arial" w:hAnsi="Arial" w:cs="Arial"/>
      <w:kern w:val="2"/>
      <w:sz w:val="18"/>
    </w:rPr>
  </w:style>
  <w:style w:type="paragraph" w:customStyle="1" w:styleId="367">
    <w:name w:val="Style TAC +"/>
    <w:basedOn w:val="107"/>
    <w:next w:val="107"/>
    <w:link w:val="366"/>
    <w:qFormat/>
    <w:uiPriority w:val="0"/>
    <w:pPr>
      <w:overflowPunct/>
      <w:autoSpaceDE/>
      <w:autoSpaceDN/>
      <w:adjustRightInd/>
      <w:textAlignment w:val="auto"/>
    </w:pPr>
    <w:rPr>
      <w:rFonts w:eastAsia="等线" w:cs="Arial"/>
      <w:kern w:val="2"/>
      <w:lang w:val="en-US" w:eastAsia="en-US"/>
    </w:rPr>
  </w:style>
  <w:style w:type="character" w:customStyle="1" w:styleId="368">
    <w:name w:val="样式 页眉 Char"/>
    <w:link w:val="369"/>
    <w:qFormat/>
    <w:locked/>
    <w:uiPriority w:val="0"/>
    <w:rPr>
      <w:rFonts w:ascii="Arial" w:hAnsi="Arial" w:eastAsia="Arial" w:cs="Arial"/>
      <w:b/>
      <w:sz w:val="22"/>
    </w:rPr>
  </w:style>
  <w:style w:type="paragraph" w:customStyle="1" w:styleId="369">
    <w:name w:val="样式 页眉"/>
    <w:basedOn w:val="55"/>
    <w:link w:val="368"/>
    <w:qFormat/>
    <w:uiPriority w:val="0"/>
    <w:pPr>
      <w:textAlignment w:val="auto"/>
    </w:pPr>
    <w:rPr>
      <w:rFonts w:eastAsia="Arial" w:cs="Arial"/>
      <w:sz w:val="22"/>
      <w:lang w:val="en-US" w:eastAsia="en-US"/>
    </w:rPr>
  </w:style>
  <w:style w:type="paragraph" w:customStyle="1" w:styleId="370">
    <w:name w:val="Char Char24"/>
    <w:basedOn w:val="1"/>
    <w:semiHidden/>
    <w:qFormat/>
    <w:uiPriority w:val="99"/>
    <w:pPr>
      <w:tabs>
        <w:tab w:val="left" w:pos="540"/>
        <w:tab w:val="left" w:pos="1260"/>
        <w:tab w:val="left" w:pos="1800"/>
      </w:tabs>
      <w:overflowPunct/>
      <w:autoSpaceDE/>
      <w:autoSpaceDN/>
      <w:adjustRightInd/>
      <w:spacing w:before="240" w:after="160" w:line="240" w:lineRule="exact"/>
      <w:textAlignment w:val="auto"/>
    </w:pPr>
    <w:rPr>
      <w:rFonts w:ascii="Verdana" w:hAnsi="Verdana" w:eastAsia="Batang"/>
      <w:sz w:val="24"/>
      <w:lang w:val="en-US"/>
    </w:rPr>
  </w:style>
  <w:style w:type="paragraph" w:customStyle="1" w:styleId="371">
    <w:name w:val="contribution"/>
    <w:basedOn w:val="3"/>
    <w:semiHidden/>
    <w:qFormat/>
    <w:uiPriority w:val="99"/>
    <w:pPr>
      <w:tabs>
        <w:tab w:val="left" w:pos="45"/>
      </w:tabs>
      <w:ind w:left="405" w:hanging="405"/>
      <w:textAlignment w:val="auto"/>
    </w:pPr>
    <w:rPr>
      <w:rFonts w:eastAsia="Arial"/>
    </w:rPr>
  </w:style>
  <w:style w:type="paragraph" w:customStyle="1" w:styleId="372">
    <w:name w:val="Motorola Response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73">
    <w:name w:val="(文字) (文字)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74">
    <w:name w:val="enumlev1 Char"/>
    <w:link w:val="189"/>
    <w:qFormat/>
    <w:locked/>
    <w:uiPriority w:val="99"/>
    <w:rPr>
      <w:rFonts w:ascii="Calibri" w:hAnsi="Calibri" w:eastAsia="Times New Roman"/>
      <w:kern w:val="2"/>
      <w:sz w:val="24"/>
      <w:szCs w:val="22"/>
      <w:lang w:val="fr-FR" w:eastAsia="zh-CN"/>
    </w:rPr>
  </w:style>
  <w:style w:type="paragraph" w:customStyle="1" w:styleId="375">
    <w:name w:val="FB Char Char Char Char1"/>
    <w:next w:val="1"/>
    <w:semiHidden/>
    <w:qFormat/>
    <w:uiPriority w:val="99"/>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76">
    <w:name w:val="FB Char Char Char Char1 Char Char Char Char Char Char1 Char Char Char Char Char Char Char Char Char Char"/>
    <w:next w:val="1"/>
    <w:semiHidden/>
    <w:qFormat/>
    <w:uiPriority w:val="99"/>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77">
    <w:name w:val="FB Char Char Char Char1 Char Char Char Char Char Char1 Char Char Char Char Char Char"/>
    <w:next w:val="1"/>
    <w:semiHidden/>
    <w:qFormat/>
    <w:uiPriority w:val="99"/>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character" w:customStyle="1" w:styleId="378">
    <w:name w:val="Heading4 Char"/>
    <w:link w:val="379"/>
    <w:semiHidden/>
    <w:qFormat/>
    <w:locked/>
    <w:uiPriority w:val="0"/>
    <w:rPr>
      <w:rFonts w:ascii="Arial" w:hAnsi="Arial" w:eastAsia="Arial" w:cs="Arial"/>
      <w:sz w:val="28"/>
    </w:rPr>
  </w:style>
  <w:style w:type="paragraph" w:customStyle="1" w:styleId="379">
    <w:name w:val="Heading4"/>
    <w:basedOn w:val="5"/>
    <w:link w:val="378"/>
    <w:semiHidden/>
    <w:qFormat/>
    <w:uiPriority w:val="0"/>
    <w:pPr>
      <w:keepNext w:val="0"/>
      <w:keepLines w:val="0"/>
      <w:tabs>
        <w:tab w:val="left" w:pos="1100"/>
      </w:tabs>
      <w:overflowPunct/>
      <w:autoSpaceDE/>
      <w:autoSpaceDN/>
      <w:adjustRightInd/>
      <w:spacing w:before="100" w:beforeAutospacing="1" w:after="0" w:afterLines="100"/>
      <w:ind w:left="930" w:hanging="510"/>
      <w:textAlignment w:val="auto"/>
    </w:pPr>
    <w:rPr>
      <w:rFonts w:eastAsia="Arial" w:cs="Arial"/>
      <w:lang w:val="en-US" w:eastAsia="en-US"/>
    </w:rPr>
  </w:style>
  <w:style w:type="paragraph" w:customStyle="1" w:styleId="380">
    <w:name w:val="表格题注"/>
    <w:next w:val="1"/>
    <w:qFormat/>
    <w:uiPriority w:val="99"/>
    <w:pPr>
      <w:numPr>
        <w:ilvl w:val="0"/>
        <w:numId w:val="5"/>
      </w:numPr>
      <w:spacing w:beforeLines="50" w:afterLines="50"/>
      <w:jc w:val="center"/>
    </w:pPr>
    <w:rPr>
      <w:rFonts w:ascii="Times New Roman" w:hAnsi="Times New Roman" w:eastAsia="Malgun Gothic" w:cs="Times New Roman"/>
      <w:b/>
      <w:lang w:val="en-GB" w:eastAsia="zh-CN" w:bidi="ar-SA"/>
    </w:rPr>
  </w:style>
  <w:style w:type="paragraph" w:customStyle="1" w:styleId="381">
    <w:name w:val="插图题注"/>
    <w:next w:val="1"/>
    <w:qFormat/>
    <w:uiPriority w:val="99"/>
    <w:pPr>
      <w:numPr>
        <w:ilvl w:val="0"/>
        <w:numId w:val="6"/>
      </w:numPr>
      <w:jc w:val="center"/>
    </w:pPr>
    <w:rPr>
      <w:rFonts w:ascii="Times New Roman" w:hAnsi="Times New Roman" w:eastAsia="Malgun Gothic" w:cs="Times New Roman"/>
      <w:b/>
      <w:lang w:val="en-GB" w:eastAsia="zh-CN" w:bidi="ar-SA"/>
    </w:rPr>
  </w:style>
  <w:style w:type="paragraph" w:customStyle="1" w:styleId="382">
    <w:name w:val="Char Char Char Char"/>
    <w:basedOn w:val="1"/>
    <w:qFormat/>
    <w:uiPriority w:val="99"/>
    <w:pPr>
      <w:tabs>
        <w:tab w:val="left" w:pos="540"/>
        <w:tab w:val="left" w:pos="1260"/>
        <w:tab w:val="left" w:pos="1800"/>
      </w:tabs>
      <w:overflowPunct/>
      <w:autoSpaceDE/>
      <w:autoSpaceDN/>
      <w:adjustRightInd/>
      <w:spacing w:before="240" w:after="160" w:line="240" w:lineRule="exact"/>
      <w:textAlignment w:val="auto"/>
    </w:pPr>
    <w:rPr>
      <w:rFonts w:ascii="Verdana" w:hAnsi="Verdana" w:eastAsia="Batang"/>
      <w:sz w:val="24"/>
      <w:lang w:val="en-US"/>
    </w:rPr>
  </w:style>
  <w:style w:type="paragraph" w:customStyle="1" w:styleId="383">
    <w:name w:val="Norma"/>
    <w:basedOn w:val="3"/>
    <w:qFormat/>
    <w:uiPriority w:val="99"/>
    <w:pPr>
      <w:textAlignment w:val="auto"/>
    </w:pPr>
    <w:rPr>
      <w:szCs w:val="36"/>
    </w:rPr>
  </w:style>
  <w:style w:type="paragraph" w:customStyle="1" w:styleId="384">
    <w:name w:val="B2+"/>
    <w:basedOn w:val="124"/>
    <w:qFormat/>
    <w:uiPriority w:val="99"/>
    <w:pPr>
      <w:tabs>
        <w:tab w:val="left" w:pos="1191"/>
      </w:tabs>
      <w:ind w:left="1191" w:hanging="454"/>
      <w:textAlignment w:val="auto"/>
    </w:pPr>
    <w:rPr>
      <w:lang w:val="fr-FR" w:eastAsia="zh-CN"/>
    </w:rPr>
  </w:style>
  <w:style w:type="paragraph" w:customStyle="1" w:styleId="385">
    <w:name w:val="B3+"/>
    <w:basedOn w:val="125"/>
    <w:qFormat/>
    <w:uiPriority w:val="99"/>
    <w:pPr>
      <w:tabs>
        <w:tab w:val="left" w:pos="1134"/>
        <w:tab w:val="left" w:pos="1644"/>
      </w:tabs>
      <w:ind w:left="1644" w:hanging="453"/>
      <w:textAlignment w:val="auto"/>
    </w:pPr>
    <w:rPr>
      <w:lang w:val="fr-FR" w:eastAsia="zh-CN"/>
    </w:rPr>
  </w:style>
  <w:style w:type="paragraph" w:customStyle="1" w:styleId="386">
    <w:name w:val="Atl"/>
    <w:basedOn w:val="1"/>
    <w:qFormat/>
    <w:uiPriority w:val="99"/>
    <w:pPr>
      <w:textAlignment w:val="auto"/>
    </w:pPr>
    <w:rPr>
      <w:rFonts w:eastAsia="MS Mincho" w:cs="v4.2.0"/>
    </w:rPr>
  </w:style>
  <w:style w:type="paragraph" w:customStyle="1" w:styleId="387">
    <w:name w:val="Char Char Char Char Char Char Char Char Char Char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88">
    <w:name w:val="16"/>
    <w:basedOn w:val="1"/>
    <w:qFormat/>
    <w:uiPriority w:val="99"/>
    <w:pPr>
      <w:snapToGrid w:val="0"/>
      <w:spacing w:before="100" w:beforeAutospacing="1" w:after="100" w:afterAutospacing="1"/>
      <w:jc w:val="center"/>
      <w:textAlignment w:val="auto"/>
    </w:pPr>
    <w:rPr>
      <w:rFonts w:ascii="Arial" w:hAnsi="Arial" w:eastAsia="MS Mincho" w:cs="Arial"/>
      <w:sz w:val="18"/>
      <w:szCs w:val="18"/>
      <w:lang w:eastAsia="ja-JP"/>
    </w:rPr>
  </w:style>
  <w:style w:type="paragraph" w:customStyle="1" w:styleId="389">
    <w:name w:val="20"/>
    <w:basedOn w:val="1"/>
    <w:qFormat/>
    <w:uiPriority w:val="99"/>
    <w:pPr>
      <w:snapToGrid w:val="0"/>
      <w:spacing w:before="100" w:beforeAutospacing="1" w:after="100" w:afterAutospacing="1"/>
      <w:jc w:val="center"/>
      <w:textAlignment w:val="auto"/>
    </w:pPr>
    <w:rPr>
      <w:rFonts w:ascii="Arial" w:hAnsi="Arial" w:eastAsia="MS Mincho" w:cs="Arial"/>
      <w:b/>
      <w:bCs/>
      <w:sz w:val="18"/>
      <w:szCs w:val="18"/>
      <w:lang w:eastAsia="ja-JP"/>
    </w:rPr>
  </w:style>
  <w:style w:type="paragraph" w:customStyle="1" w:styleId="390">
    <w:name w:val="Tdoc_Heading_1"/>
    <w:basedOn w:val="3"/>
    <w:next w:val="1"/>
    <w:qFormat/>
    <w:uiPriority w:val="99"/>
    <w:pPr>
      <w:keepLines w:val="0"/>
      <w:pBdr>
        <w:top w:val="none" w:color="auto" w:sz="0" w:space="0"/>
      </w:pBdr>
      <w:ind w:left="0" w:firstLine="0"/>
      <w:textAlignment w:val="auto"/>
    </w:pPr>
    <w:rPr>
      <w:b/>
      <w:color w:val="339966"/>
      <w:kern w:val="28"/>
      <w:sz w:val="28"/>
      <w:szCs w:val="28"/>
      <w:lang w:val="en-US" w:eastAsia="zh-CN"/>
    </w:rPr>
  </w:style>
  <w:style w:type="paragraph" w:customStyle="1" w:styleId="391">
    <w:name w:val="xl29"/>
    <w:basedOn w:val="1"/>
    <w:qFormat/>
    <w:uiPriority w:val="99"/>
    <w:pPr>
      <w:pBdr>
        <w:left w:val="single" w:color="C0C0C0" w:sz="4" w:space="0"/>
        <w:bottom w:val="single" w:color="C0C0C0" w:sz="4" w:space="0"/>
      </w:pBdr>
      <w:spacing w:before="100" w:beforeAutospacing="1" w:after="100" w:afterAutospacing="1"/>
      <w:jc w:val="center"/>
      <w:textAlignment w:val="auto"/>
    </w:pPr>
    <w:rPr>
      <w:rFonts w:ascii="Arial" w:hAnsi="Arial" w:cs="Arial"/>
      <w:b/>
      <w:bCs/>
      <w:sz w:val="24"/>
      <w:szCs w:val="24"/>
    </w:rPr>
  </w:style>
  <w:style w:type="paragraph" w:customStyle="1" w:styleId="392">
    <w:name w:val="样式1"/>
    <w:basedOn w:val="120"/>
    <w:link w:val="1986"/>
    <w:qFormat/>
    <w:uiPriority w:val="99"/>
    <w:pPr>
      <w:numPr>
        <w:ilvl w:val="0"/>
        <w:numId w:val="7"/>
      </w:numPr>
      <w:textAlignment w:val="auto"/>
    </w:pPr>
    <w:rPr>
      <w:rFonts w:eastAsia="MS Mincho" w:cs="Arial"/>
      <w:szCs w:val="18"/>
      <w:lang w:val="fr-FR" w:eastAsia="ja-JP"/>
    </w:rPr>
  </w:style>
  <w:style w:type="character" w:customStyle="1" w:styleId="393">
    <w:name w:val="Char Char1"/>
    <w:qFormat/>
    <w:uiPriority w:val="0"/>
    <w:rPr>
      <w:lang w:val="en-GB" w:eastAsia="ja-JP" w:bidi="ar-SA"/>
    </w:rPr>
  </w:style>
  <w:style w:type="character" w:customStyle="1" w:styleId="394">
    <w:name w:val="bt Char1"/>
    <w:qFormat/>
    <w:uiPriority w:val="0"/>
    <w:rPr>
      <w:lang w:val="en-GB" w:eastAsia="ja-JP" w:bidi="ar-SA"/>
    </w:rPr>
  </w:style>
  <w:style w:type="character" w:customStyle="1" w:styleId="395">
    <w:name w:val="Caption Char Char1"/>
    <w:qFormat/>
    <w:uiPriority w:val="0"/>
    <w:rPr>
      <w:b/>
      <w:lang w:val="en-GB" w:eastAsia="en-GB" w:bidi="ar-SA"/>
    </w:rPr>
  </w:style>
  <w:style w:type="character" w:customStyle="1" w:styleId="396">
    <w:name w:val="bt Char2"/>
    <w:qFormat/>
    <w:uiPriority w:val="0"/>
    <w:rPr>
      <w:lang w:val="en-GB" w:eastAsia="ja-JP" w:bidi="ar-SA"/>
    </w:rPr>
  </w:style>
  <w:style w:type="character" w:customStyle="1" w:styleId="397">
    <w:name w:val="Head2A Char4"/>
    <w:qFormat/>
    <w:uiPriority w:val="0"/>
    <w:rPr>
      <w:rFonts w:hint="default" w:ascii="Arial" w:hAnsi="Arial" w:cs="Arial"/>
      <w:sz w:val="32"/>
      <w:lang w:val="en-GB" w:eastAsia="ja-JP" w:bidi="ar-SA"/>
    </w:rPr>
  </w:style>
  <w:style w:type="character" w:customStyle="1" w:styleId="398">
    <w:name w:val="Char Char4"/>
    <w:qFormat/>
    <w:uiPriority w:val="0"/>
    <w:rPr>
      <w:rFonts w:hint="default" w:ascii="Courier New" w:hAnsi="Courier New" w:cs="Courier New"/>
      <w:lang w:val="nb-NO" w:eastAsia="ja-JP" w:bidi="ar-SA"/>
    </w:rPr>
  </w:style>
  <w:style w:type="character" w:customStyle="1" w:styleId="399">
    <w:name w:val="Andrea Leonardi"/>
    <w:semiHidden/>
    <w:qFormat/>
    <w:uiPriority w:val="0"/>
    <w:rPr>
      <w:rFonts w:hint="default" w:ascii="Arial" w:hAnsi="Arial" w:cs="Arial"/>
      <w:color w:val="auto"/>
      <w:sz w:val="20"/>
      <w:szCs w:val="20"/>
    </w:rPr>
  </w:style>
  <w:style w:type="character" w:customStyle="1" w:styleId="400">
    <w:name w:val="NO Char Char"/>
    <w:qFormat/>
    <w:uiPriority w:val="0"/>
    <w:rPr>
      <w:lang w:val="en-GB" w:eastAsia="en-US" w:bidi="ar-SA"/>
    </w:rPr>
  </w:style>
  <w:style w:type="character" w:customStyle="1" w:styleId="401">
    <w:name w:val="NO Zchn"/>
    <w:qFormat/>
    <w:uiPriority w:val="0"/>
    <w:rPr>
      <w:lang w:val="en-GB" w:eastAsia="en-US" w:bidi="ar-SA"/>
    </w:rPr>
  </w:style>
  <w:style w:type="character" w:customStyle="1" w:styleId="402">
    <w:name w:val="T1 Char"/>
    <w:qFormat/>
    <w:uiPriority w:val="0"/>
    <w:rPr>
      <w:rFonts w:ascii="Arial" w:hAnsi="Arial" w:eastAsia="Times New Roman"/>
      <w:lang w:val="en-GB" w:eastAsia="en-US"/>
    </w:rPr>
  </w:style>
  <w:style w:type="character" w:customStyle="1" w:styleId="403">
    <w:name w:val="T1 Char1"/>
    <w:qFormat/>
    <w:uiPriority w:val="0"/>
    <w:rPr>
      <w:rFonts w:ascii="Arial" w:hAnsi="Arial" w:eastAsia="Times New Roman"/>
      <w:lang w:val="en-GB" w:eastAsia="en-US"/>
    </w:rPr>
  </w:style>
  <w:style w:type="character" w:customStyle="1" w:styleId="404">
    <w:name w:val="Head2A Char1"/>
    <w:qFormat/>
    <w:uiPriority w:val="0"/>
    <w:rPr>
      <w:rFonts w:hint="default" w:ascii="Arial" w:hAnsi="Arial" w:cs="Arial"/>
      <w:sz w:val="32"/>
      <w:lang w:val="en-GB" w:eastAsia="en-US" w:bidi="ar-SA"/>
    </w:rPr>
  </w:style>
  <w:style w:type="character" w:customStyle="1" w:styleId="405">
    <w:name w:val="NMP Heading 1 Char1"/>
    <w:qFormat/>
    <w:uiPriority w:val="0"/>
    <w:rPr>
      <w:rFonts w:hint="default" w:ascii="Arial" w:hAnsi="Arial" w:cs="Arial"/>
      <w:sz w:val="36"/>
      <w:lang w:val="en-GB" w:eastAsia="en-US" w:bidi="ar-SA"/>
    </w:rPr>
  </w:style>
  <w:style w:type="character" w:customStyle="1" w:styleId="406">
    <w:name w:val="Head2A Char2"/>
    <w:qFormat/>
    <w:uiPriority w:val="0"/>
    <w:rPr>
      <w:rFonts w:hint="default" w:ascii="Arial" w:hAnsi="Arial" w:cs="Arial"/>
      <w:sz w:val="32"/>
      <w:lang w:val="en-GB" w:eastAsia="en-US" w:bidi="ar-SA"/>
    </w:rPr>
  </w:style>
  <w:style w:type="character" w:customStyle="1" w:styleId="407">
    <w:name w:val="Head2A Char3"/>
    <w:qFormat/>
    <w:uiPriority w:val="0"/>
    <w:rPr>
      <w:rFonts w:hint="default" w:ascii="Arial" w:hAnsi="Arial" w:cs="Arial"/>
      <w:sz w:val="32"/>
      <w:lang w:val="en-GB" w:eastAsia="en-US" w:bidi="ar-SA"/>
    </w:rPr>
  </w:style>
  <w:style w:type="character" w:customStyle="1" w:styleId="408">
    <w:name w:val="h4 Char1"/>
    <w:qFormat/>
    <w:uiPriority w:val="0"/>
    <w:rPr>
      <w:rFonts w:hint="default" w:ascii="Arial" w:hAnsi="Arial" w:eastAsia="MS Mincho" w:cs="Arial"/>
      <w:sz w:val="24"/>
      <w:lang w:val="en-GB" w:eastAsia="en-US" w:bidi="ar-SA"/>
    </w:rPr>
  </w:style>
  <w:style w:type="character" w:customStyle="1" w:styleId="409">
    <w:name w:val="h5 Char1"/>
    <w:qFormat/>
    <w:uiPriority w:val="0"/>
    <w:rPr>
      <w:rFonts w:hint="default" w:ascii="Arial" w:hAnsi="Arial" w:eastAsia="MS Mincho" w:cs="Arial"/>
      <w:sz w:val="22"/>
      <w:lang w:val="en-GB" w:eastAsia="en-US" w:bidi="ar-SA"/>
    </w:rPr>
  </w:style>
  <w:style w:type="character" w:customStyle="1" w:styleId="410">
    <w:name w:val="Underrubrik2 Char1"/>
    <w:qFormat/>
    <w:locked/>
    <w:uiPriority w:val="0"/>
    <w:rPr>
      <w:rFonts w:hint="default" w:ascii="Arial" w:hAnsi="Arial" w:eastAsia="Batang" w:cs="Times New Roman"/>
      <w:b/>
      <w:bCs/>
      <w:i/>
      <w:iCs/>
      <w:sz w:val="28"/>
      <w:szCs w:val="28"/>
      <w:lang w:val="en-GB" w:eastAsia="en-US" w:bidi="ar-SA"/>
    </w:rPr>
  </w:style>
  <w:style w:type="character" w:customStyle="1" w:styleId="411">
    <w:name w:val="T1 Char2"/>
    <w:qFormat/>
    <w:uiPriority w:val="0"/>
    <w:rPr>
      <w:rFonts w:ascii="Arial" w:hAnsi="Arial" w:eastAsia="Times New Roman"/>
      <w:lang w:val="en-GB" w:eastAsia="en-US"/>
    </w:rPr>
  </w:style>
  <w:style w:type="character" w:customStyle="1" w:styleId="412">
    <w:name w:val="Char Char7"/>
    <w:qFormat/>
    <w:uiPriority w:val="0"/>
    <w:rPr>
      <w:rFonts w:hint="default" w:ascii="Tahoma" w:hAnsi="Tahoma" w:cs="Tahoma"/>
      <w:shd w:val="clear" w:color="auto" w:fill="000080"/>
      <w:lang w:val="en-GB" w:eastAsia="en-US"/>
    </w:rPr>
  </w:style>
  <w:style w:type="character" w:customStyle="1" w:styleId="413">
    <w:name w:val="Zchn Zchn5"/>
    <w:qFormat/>
    <w:uiPriority w:val="0"/>
    <w:rPr>
      <w:rFonts w:hint="default" w:ascii="Courier New" w:hAnsi="Courier New" w:eastAsia="Batang" w:cs="Courier New"/>
      <w:lang w:val="nb-NO" w:eastAsia="en-US" w:bidi="ar-SA"/>
    </w:rPr>
  </w:style>
  <w:style w:type="character" w:customStyle="1" w:styleId="414">
    <w:name w:val="Char Char10"/>
    <w:qFormat/>
    <w:uiPriority w:val="0"/>
    <w:rPr>
      <w:rFonts w:hint="default" w:ascii="Times New Roman" w:hAnsi="Times New Roman" w:cs="Times New Roman"/>
      <w:lang w:val="en-GB" w:eastAsia="en-US"/>
    </w:rPr>
  </w:style>
  <w:style w:type="character" w:customStyle="1" w:styleId="415">
    <w:name w:val="Char Char9"/>
    <w:qFormat/>
    <w:uiPriority w:val="0"/>
    <w:rPr>
      <w:rFonts w:hint="default" w:ascii="Tahoma" w:hAnsi="Tahoma" w:cs="Tahoma"/>
      <w:sz w:val="16"/>
      <w:szCs w:val="16"/>
      <w:lang w:val="en-GB" w:eastAsia="en-US"/>
    </w:rPr>
  </w:style>
  <w:style w:type="character" w:customStyle="1" w:styleId="416">
    <w:name w:val="Char Char8"/>
    <w:qFormat/>
    <w:uiPriority w:val="0"/>
    <w:rPr>
      <w:rFonts w:hint="default" w:ascii="Times New Roman" w:hAnsi="Times New Roman" w:cs="Times New Roman"/>
      <w:b/>
      <w:bCs/>
      <w:lang w:val="en-GB" w:eastAsia="en-US"/>
    </w:rPr>
  </w:style>
  <w:style w:type="character" w:customStyle="1" w:styleId="417">
    <w:name w:val="bt Char3"/>
    <w:qFormat/>
    <w:uiPriority w:val="0"/>
    <w:rPr>
      <w:lang w:val="en-GB" w:eastAsia="ja-JP" w:bidi="ar-SA"/>
    </w:rPr>
  </w:style>
  <w:style w:type="character" w:customStyle="1" w:styleId="418">
    <w:name w:val="h5 Char2"/>
    <w:qFormat/>
    <w:uiPriority w:val="0"/>
    <w:rPr>
      <w:rFonts w:hint="default" w:ascii="Arial" w:hAnsi="Arial" w:cs="Arial"/>
      <w:sz w:val="22"/>
      <w:lang w:val="en-GB" w:eastAsia="ja-JP" w:bidi="ar-SA"/>
    </w:rPr>
  </w:style>
  <w:style w:type="character" w:customStyle="1" w:styleId="419">
    <w:name w:val="h4 Char2"/>
    <w:qFormat/>
    <w:uiPriority w:val="0"/>
    <w:rPr>
      <w:rFonts w:hint="default" w:ascii="Arial" w:hAnsi="Arial" w:cs="Arial"/>
      <w:sz w:val="24"/>
      <w:lang w:val="en-GB"/>
    </w:rPr>
  </w:style>
  <w:style w:type="character" w:customStyle="1" w:styleId="420">
    <w:name w:val="Underrubrik2 Char2"/>
    <w:qFormat/>
    <w:uiPriority w:val="0"/>
    <w:rPr>
      <w:rFonts w:hint="default" w:ascii="Arial" w:hAnsi="Arial" w:cs="Arial"/>
      <w:sz w:val="28"/>
      <w:lang w:val="en-GB" w:eastAsia="en-US" w:bidi="ar-SA"/>
    </w:rPr>
  </w:style>
  <w:style w:type="character" w:customStyle="1" w:styleId="421">
    <w:name w:val="T1 Char3"/>
    <w:qFormat/>
    <w:uiPriority w:val="0"/>
    <w:rPr>
      <w:rFonts w:hint="default" w:ascii="Arial" w:hAnsi="Arial" w:cs="Arial"/>
      <w:lang w:val="en-GB" w:eastAsia="en-US" w:bidi="ar-SA"/>
    </w:rPr>
  </w:style>
  <w:style w:type="character" w:customStyle="1" w:styleId="422">
    <w:name w:val="Char Char29"/>
    <w:qFormat/>
    <w:uiPriority w:val="0"/>
    <w:rPr>
      <w:rFonts w:hint="default" w:ascii="Arial" w:hAnsi="Arial" w:cs="Arial"/>
      <w:sz w:val="36"/>
      <w:lang w:val="en-GB" w:eastAsia="en-US" w:bidi="ar-SA"/>
    </w:rPr>
  </w:style>
  <w:style w:type="character" w:customStyle="1" w:styleId="423">
    <w:name w:val="Char Char28"/>
    <w:qFormat/>
    <w:uiPriority w:val="0"/>
    <w:rPr>
      <w:rFonts w:hint="default" w:ascii="Arial" w:hAnsi="Arial" w:cs="Arial"/>
      <w:sz w:val="32"/>
      <w:lang w:val="en-GB"/>
    </w:rPr>
  </w:style>
  <w:style w:type="character" w:customStyle="1" w:styleId="424">
    <w:name w:val="msoins0"/>
    <w:qFormat/>
    <w:uiPriority w:val="0"/>
  </w:style>
  <w:style w:type="character" w:customStyle="1" w:styleId="425">
    <w:name w:val="h4 Char3"/>
    <w:qFormat/>
    <w:uiPriority w:val="0"/>
    <w:rPr>
      <w:rFonts w:hint="default" w:ascii="Arial" w:hAnsi="Arial" w:cs="Arial"/>
      <w:sz w:val="24"/>
      <w:lang w:val="en-GB" w:eastAsia="en-GB" w:bidi="ar-SA"/>
    </w:rPr>
  </w:style>
  <w:style w:type="character" w:customStyle="1" w:styleId="426">
    <w:name w:val="h5 Char4"/>
    <w:qFormat/>
    <w:uiPriority w:val="0"/>
    <w:rPr>
      <w:rFonts w:hint="default" w:ascii="Arial" w:hAnsi="Arial" w:cs="Arial"/>
      <w:sz w:val="22"/>
      <w:lang w:val="en-GB" w:eastAsia="en-GB" w:bidi="ar-SA"/>
    </w:rPr>
  </w:style>
  <w:style w:type="character" w:customStyle="1" w:styleId="427">
    <w:name w:val="textbodybold1"/>
    <w:qFormat/>
    <w:uiPriority w:val="0"/>
    <w:rPr>
      <w:rFonts w:hint="default" w:ascii="Arial" w:hAnsi="Arial" w:cs="Arial"/>
      <w:b/>
      <w:bCs/>
      <w:color w:val="902630"/>
      <w:sz w:val="18"/>
      <w:szCs w:val="18"/>
    </w:rPr>
  </w:style>
  <w:style w:type="character" w:customStyle="1" w:styleId="428">
    <w:name w:val="word"/>
    <w:qFormat/>
    <w:uiPriority w:val="0"/>
  </w:style>
  <w:style w:type="character" w:customStyle="1" w:styleId="429">
    <w:name w:val="B1 Zchn"/>
    <w:qFormat/>
    <w:uiPriority w:val="0"/>
    <w:rPr>
      <w:rFonts w:hint="default" w:ascii="Times New Roman" w:hAnsi="Times New Roman" w:cs="Times New Roman"/>
      <w:lang w:val="en-GB"/>
    </w:rPr>
  </w:style>
  <w:style w:type="table" w:customStyle="1" w:styleId="430">
    <w:name w:val="网格型3"/>
    <w:basedOn w:val="80"/>
    <w:qFormat/>
    <w:uiPriority w:val="0"/>
    <w:pPr>
      <w:overflowPunct w:val="0"/>
      <w:autoSpaceDE w:val="0"/>
      <w:autoSpaceDN w:val="0"/>
      <w:adjustRightInd w:val="0"/>
      <w:spacing w:after="180"/>
    </w:pPr>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1">
    <w:name w:val="网格型4"/>
    <w:basedOn w:val="80"/>
    <w:qFormat/>
    <w:uiPriority w:val="0"/>
    <w:pPr>
      <w:overflowPunct w:val="0"/>
      <w:autoSpaceDE w:val="0"/>
      <w:autoSpaceDN w:val="0"/>
      <w:adjustRightInd w:val="0"/>
      <w:spacing w:after="180"/>
    </w:pPr>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32">
    <w:name w:val="Heading 3.Underrubrik2.H3"/>
    <w:basedOn w:val="359"/>
    <w:next w:val="1"/>
    <w:qFormat/>
    <w:uiPriority w:val="99"/>
    <w:pPr>
      <w:spacing w:before="120"/>
      <w:outlineLvl w:val="2"/>
    </w:pPr>
    <w:rPr>
      <w:sz w:val="28"/>
    </w:rPr>
  </w:style>
  <w:style w:type="paragraph" w:customStyle="1" w:styleId="433">
    <w:name w:val="TOC 标题1"/>
    <w:basedOn w:val="3"/>
    <w:next w:val="1"/>
    <w:unhideWhenUsed/>
    <w:qFormat/>
    <w:uiPriority w:val="39"/>
    <w:pPr>
      <w:pBdr>
        <w:top w:val="none" w:color="auto" w:sz="0" w:space="0"/>
      </w:pBdr>
      <w:spacing w:after="0" w:line="256" w:lineRule="auto"/>
      <w:ind w:left="0" w:firstLine="0"/>
      <w:textAlignment w:val="auto"/>
      <w:outlineLvl w:val="9"/>
    </w:pPr>
    <w:rPr>
      <w:rFonts w:ascii="Calibri Light" w:hAnsi="Calibri Light" w:eastAsia="宋体"/>
      <w:color w:val="2F5496"/>
      <w:sz w:val="32"/>
      <w:szCs w:val="32"/>
      <w:lang w:val="en-US" w:eastAsia="en-US"/>
    </w:rPr>
  </w:style>
  <w:style w:type="paragraph" w:customStyle="1" w:styleId="434">
    <w:name w:val="TN"/>
    <w:basedOn w:val="1"/>
    <w:qFormat/>
    <w:uiPriority w:val="99"/>
    <w:pPr>
      <w:keepNext/>
      <w:keepLines/>
      <w:overflowPunct/>
      <w:autoSpaceDE/>
      <w:autoSpaceDN/>
      <w:adjustRightInd/>
      <w:spacing w:after="0"/>
      <w:ind w:left="851" w:hanging="851"/>
      <w:textAlignment w:val="auto"/>
    </w:pPr>
    <w:rPr>
      <w:rFonts w:ascii="Arial" w:hAnsi="Arial" w:eastAsia="宋体"/>
      <w:sz w:val="18"/>
      <w:lang w:eastAsia="en-US"/>
    </w:rPr>
  </w:style>
  <w:style w:type="paragraph" w:customStyle="1" w:styleId="435">
    <w:name w:val="TB1"/>
    <w:basedOn w:val="1"/>
    <w:qFormat/>
    <w:uiPriority w:val="99"/>
    <w:pPr>
      <w:keepNext/>
      <w:keepLines/>
      <w:numPr>
        <w:ilvl w:val="0"/>
        <w:numId w:val="8"/>
      </w:numPr>
      <w:tabs>
        <w:tab w:val="left" w:pos="360"/>
        <w:tab w:val="left" w:pos="720"/>
      </w:tabs>
      <w:spacing w:after="0"/>
      <w:ind w:left="737" w:hanging="380"/>
      <w:textAlignment w:val="auto"/>
    </w:pPr>
    <w:rPr>
      <w:rFonts w:ascii="Arial" w:hAnsi="Arial" w:eastAsia="宋体"/>
      <w:sz w:val="18"/>
      <w:lang w:eastAsia="en-US"/>
    </w:rPr>
  </w:style>
  <w:style w:type="paragraph" w:customStyle="1" w:styleId="436">
    <w:name w:val="TB2"/>
    <w:basedOn w:val="1"/>
    <w:qFormat/>
    <w:uiPriority w:val="99"/>
    <w:pPr>
      <w:keepNext/>
      <w:keepLines/>
      <w:numPr>
        <w:ilvl w:val="0"/>
        <w:numId w:val="9"/>
      </w:numPr>
      <w:tabs>
        <w:tab w:val="left" w:pos="360"/>
        <w:tab w:val="left" w:pos="1109"/>
      </w:tabs>
      <w:spacing w:after="0"/>
      <w:ind w:left="1100" w:hanging="380"/>
      <w:textAlignment w:val="auto"/>
    </w:pPr>
    <w:rPr>
      <w:rFonts w:ascii="Arial" w:hAnsi="Arial" w:eastAsia="宋体"/>
      <w:sz w:val="18"/>
      <w:lang w:eastAsia="en-US"/>
    </w:rPr>
  </w:style>
  <w:style w:type="character" w:customStyle="1" w:styleId="437">
    <w:name w:val="不明显参考1"/>
    <w:qFormat/>
    <w:uiPriority w:val="31"/>
    <w:rPr>
      <w:smallCaps/>
      <w:color w:val="5A5A5A"/>
    </w:rPr>
  </w:style>
  <w:style w:type="character" w:customStyle="1" w:styleId="438">
    <w:name w:val="未处理的提及1"/>
    <w:semiHidden/>
    <w:qFormat/>
    <w:uiPriority w:val="99"/>
    <w:rPr>
      <w:color w:val="605E5C"/>
      <w:shd w:val="clear" w:color="auto" w:fill="E1DFDD"/>
    </w:rPr>
  </w:style>
  <w:style w:type="character" w:customStyle="1" w:styleId="439">
    <w:name w:val="fontstyle01"/>
    <w:qFormat/>
    <w:uiPriority w:val="0"/>
    <w:rPr>
      <w:rFonts w:hint="default" w:ascii="TimesNewRomanPSMT" w:hAnsi="TimesNewRomanPSMT" w:cs="TimesNewRomanPSMT"/>
      <w:color w:val="000000"/>
      <w:sz w:val="20"/>
      <w:szCs w:val="20"/>
    </w:rPr>
  </w:style>
  <w:style w:type="character" w:customStyle="1" w:styleId="440">
    <w:name w:val="search-word-mail"/>
    <w:qFormat/>
    <w:uiPriority w:val="0"/>
  </w:style>
  <w:style w:type="character" w:customStyle="1" w:styleId="441">
    <w:name w:val="明显强调1"/>
    <w:qFormat/>
    <w:uiPriority w:val="21"/>
    <w:rPr>
      <w:b/>
      <w:bCs/>
      <w:i/>
      <w:iCs/>
      <w:color w:val="4F81BD"/>
    </w:rPr>
  </w:style>
  <w:style w:type="paragraph" w:customStyle="1" w:styleId="442">
    <w:name w:val="変更箇所"/>
    <w:semiHidden/>
    <w:qFormat/>
    <w:uiPriority w:val="99"/>
    <w:rPr>
      <w:rFonts w:ascii="Times New Roman" w:hAnsi="Times New Roman" w:eastAsia="MS Mincho" w:cs="Times New Roman"/>
      <w:lang w:val="en-GB" w:eastAsia="en-US" w:bidi="ar-SA"/>
    </w:rPr>
  </w:style>
  <w:style w:type="character" w:customStyle="1" w:styleId="443">
    <w:name w:val="未处理的提及2"/>
    <w:semiHidden/>
    <w:qFormat/>
    <w:uiPriority w:val="99"/>
    <w:rPr>
      <w:color w:val="808080"/>
      <w:shd w:val="clear" w:color="auto" w:fill="E6E6E6"/>
    </w:rPr>
  </w:style>
  <w:style w:type="paragraph" w:customStyle="1" w:styleId="444">
    <w:name w:val="Figure_title"/>
    <w:basedOn w:val="1"/>
    <w:next w:val="1"/>
    <w:qFormat/>
    <w:uiPriority w:val="99"/>
    <w:pPr>
      <w:keepNext/>
      <w:keepLines/>
      <w:tabs>
        <w:tab w:val="left" w:pos="1134"/>
        <w:tab w:val="left" w:pos="1871"/>
        <w:tab w:val="left" w:pos="2268"/>
      </w:tabs>
      <w:spacing w:after="480"/>
      <w:jc w:val="center"/>
      <w:textAlignment w:val="auto"/>
    </w:pPr>
    <w:rPr>
      <w:rFonts w:ascii="Times New Roman Bold" w:hAnsi="Times New Roman Bold" w:eastAsia="宋体"/>
      <w:b/>
      <w:lang w:eastAsia="en-US"/>
    </w:rPr>
  </w:style>
  <w:style w:type="paragraph" w:customStyle="1" w:styleId="445">
    <w:name w:val="Figure_No"/>
    <w:basedOn w:val="1"/>
    <w:next w:val="1"/>
    <w:qFormat/>
    <w:uiPriority w:val="99"/>
    <w:pPr>
      <w:keepNext/>
      <w:keepLines/>
      <w:tabs>
        <w:tab w:val="left" w:pos="1134"/>
        <w:tab w:val="left" w:pos="1871"/>
        <w:tab w:val="left" w:pos="2268"/>
      </w:tabs>
      <w:spacing w:before="480" w:after="120"/>
      <w:jc w:val="center"/>
      <w:textAlignment w:val="auto"/>
    </w:pPr>
    <w:rPr>
      <w:rFonts w:eastAsia="宋体"/>
      <w:caps/>
      <w:lang w:eastAsia="en-US"/>
    </w:rPr>
  </w:style>
  <w:style w:type="paragraph" w:customStyle="1" w:styleId="446">
    <w:name w:val="Table_text"/>
    <w:basedOn w:val="1"/>
    <w:qFormat/>
    <w:uiPriority w:val="9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rFonts w:eastAsia="宋体"/>
      <w:sz w:val="22"/>
      <w:lang w:eastAsia="en-US"/>
    </w:rPr>
  </w:style>
  <w:style w:type="paragraph" w:customStyle="1" w:styleId="447">
    <w:name w:val="Table_legend"/>
    <w:basedOn w:val="1"/>
    <w:qFormat/>
    <w:uiPriority w:val="99"/>
    <w:pPr>
      <w:tabs>
        <w:tab w:val="left" w:pos="1134"/>
        <w:tab w:val="left" w:pos="1871"/>
        <w:tab w:val="left" w:pos="2268"/>
      </w:tabs>
      <w:spacing w:before="120" w:after="0"/>
      <w:textAlignment w:val="auto"/>
    </w:pPr>
    <w:rPr>
      <w:rFonts w:eastAsia="宋体"/>
      <w:lang w:eastAsia="en-US"/>
    </w:rPr>
  </w:style>
  <w:style w:type="paragraph" w:customStyle="1" w:styleId="448">
    <w:name w:val="Table_No"/>
    <w:basedOn w:val="1"/>
    <w:next w:val="1"/>
    <w:qFormat/>
    <w:uiPriority w:val="99"/>
    <w:pPr>
      <w:keepNext/>
      <w:tabs>
        <w:tab w:val="left" w:pos="1134"/>
        <w:tab w:val="left" w:pos="1871"/>
        <w:tab w:val="left" w:pos="2268"/>
      </w:tabs>
      <w:spacing w:before="560" w:after="120"/>
      <w:jc w:val="center"/>
      <w:textAlignment w:val="auto"/>
    </w:pPr>
    <w:rPr>
      <w:rFonts w:eastAsia="宋体"/>
      <w:caps/>
      <w:lang w:eastAsia="en-US"/>
    </w:rPr>
  </w:style>
  <w:style w:type="paragraph" w:customStyle="1" w:styleId="449">
    <w:name w:val="Table_title"/>
    <w:basedOn w:val="1"/>
    <w:next w:val="446"/>
    <w:qFormat/>
    <w:uiPriority w:val="99"/>
    <w:pPr>
      <w:keepNext/>
      <w:keepLines/>
      <w:tabs>
        <w:tab w:val="left" w:pos="1134"/>
        <w:tab w:val="left" w:pos="1871"/>
        <w:tab w:val="left" w:pos="2268"/>
      </w:tabs>
      <w:spacing w:after="120"/>
      <w:jc w:val="center"/>
      <w:textAlignment w:val="auto"/>
    </w:pPr>
    <w:rPr>
      <w:rFonts w:ascii="Times New Roman Bold" w:hAnsi="Times New Roman Bold" w:eastAsia="宋体"/>
      <w:b/>
      <w:lang w:eastAsia="en-US"/>
    </w:rPr>
  </w:style>
  <w:style w:type="paragraph" w:customStyle="1" w:styleId="450">
    <w:name w:val="Rientra1"/>
    <w:basedOn w:val="1"/>
    <w:qFormat/>
    <w:uiPriority w:val="99"/>
    <w:pPr>
      <w:numPr>
        <w:ilvl w:val="0"/>
        <w:numId w:val="10"/>
      </w:numPr>
      <w:tabs>
        <w:tab w:val="left" w:pos="0"/>
      </w:tabs>
      <w:suppressAutoHyphens/>
      <w:overflowPunct/>
      <w:autoSpaceDE/>
      <w:adjustRightInd/>
      <w:spacing w:before="60" w:after="60"/>
      <w:jc w:val="both"/>
      <w:textAlignment w:val="auto"/>
    </w:pPr>
    <w:rPr>
      <w:rFonts w:eastAsia="宋体"/>
      <w:lang w:eastAsia="en-US"/>
    </w:rPr>
  </w:style>
  <w:style w:type="paragraph" w:customStyle="1" w:styleId="451">
    <w:name w:val="Table_fin"/>
    <w:basedOn w:val="1"/>
    <w:next w:val="1"/>
    <w:qFormat/>
    <w:uiPriority w:val="99"/>
    <w:pPr>
      <w:suppressAutoHyphens/>
      <w:overflowPunct/>
      <w:autoSpaceDE/>
      <w:adjustRightInd/>
      <w:spacing w:after="0"/>
      <w:jc w:val="both"/>
      <w:textAlignment w:val="auto"/>
    </w:pPr>
    <w:rPr>
      <w:rFonts w:eastAsia="Batang"/>
      <w:lang w:eastAsia="en-US"/>
    </w:rPr>
  </w:style>
  <w:style w:type="paragraph" w:customStyle="1" w:styleId="452">
    <w:name w:val="enumlev3"/>
    <w:basedOn w:val="196"/>
    <w:qFormat/>
    <w:uiPriority w:val="99"/>
    <w:pPr>
      <w:widowControl/>
      <w:tabs>
        <w:tab w:val="left" w:pos="1134"/>
        <w:tab w:val="left" w:pos="1871"/>
        <w:tab w:val="left" w:pos="2608"/>
        <w:tab w:val="left" w:pos="3345"/>
        <w:tab w:val="clear" w:pos="794"/>
        <w:tab w:val="clear" w:pos="1191"/>
        <w:tab w:val="clear" w:pos="1588"/>
        <w:tab w:val="clear" w:pos="1985"/>
      </w:tabs>
      <w:spacing w:before="80"/>
      <w:ind w:left="2268"/>
      <w:jc w:val="left"/>
      <w:textAlignment w:val="auto"/>
    </w:pPr>
    <w:rPr>
      <w:rFonts w:ascii="Times New Roman" w:hAnsi="Times New Roman" w:eastAsia="宋体"/>
      <w:kern w:val="0"/>
      <w:sz w:val="24"/>
      <w:szCs w:val="20"/>
      <w:lang w:val="en-GB" w:eastAsia="en-US"/>
    </w:rPr>
  </w:style>
  <w:style w:type="paragraph" w:customStyle="1" w:styleId="453">
    <w:name w:val="tah"/>
    <w:basedOn w:val="1"/>
    <w:qFormat/>
    <w:uiPriority w:val="99"/>
    <w:pPr>
      <w:keepNext/>
      <w:overflowPunct/>
      <w:autoSpaceDE/>
      <w:autoSpaceDN/>
      <w:adjustRightInd/>
      <w:spacing w:after="0"/>
      <w:jc w:val="center"/>
      <w:textAlignment w:val="auto"/>
    </w:pPr>
    <w:rPr>
      <w:rFonts w:ascii="Arial" w:hAnsi="Arial" w:eastAsia="PMingLiU" w:cs="Arial"/>
      <w:b/>
      <w:bCs/>
      <w:sz w:val="18"/>
      <w:szCs w:val="18"/>
      <w:lang w:eastAsia="zh-TW"/>
    </w:rPr>
  </w:style>
  <w:style w:type="paragraph" w:customStyle="1" w:styleId="454">
    <w:name w:val="tac"/>
    <w:basedOn w:val="1"/>
    <w:qFormat/>
    <w:uiPriority w:val="99"/>
    <w:pPr>
      <w:keepNext/>
      <w:overflowPunct/>
      <w:autoSpaceDE/>
      <w:autoSpaceDN/>
      <w:adjustRightInd/>
      <w:spacing w:after="0"/>
      <w:jc w:val="center"/>
      <w:textAlignment w:val="auto"/>
    </w:pPr>
    <w:rPr>
      <w:rFonts w:ascii="Arial" w:hAnsi="Arial" w:eastAsia="PMingLiU" w:cs="Arial"/>
      <w:sz w:val="18"/>
      <w:szCs w:val="18"/>
      <w:lang w:eastAsia="zh-TW"/>
    </w:rPr>
  </w:style>
  <w:style w:type="paragraph" w:customStyle="1" w:styleId="455">
    <w:name w:val="Tdoc_Header_2"/>
    <w:basedOn w:val="1"/>
    <w:qFormat/>
    <w:uiPriority w:val="99"/>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hAnsi="Arial" w:eastAsia="Batang"/>
      <w:b/>
      <w:sz w:val="18"/>
      <w:lang w:eastAsia="en-US"/>
    </w:rPr>
  </w:style>
  <w:style w:type="character" w:customStyle="1" w:styleId="456">
    <w:name w:val="href"/>
    <w:qFormat/>
    <w:uiPriority w:val="0"/>
  </w:style>
  <w:style w:type="character" w:customStyle="1" w:styleId="457">
    <w:name w:val="st"/>
    <w:qFormat/>
    <w:uiPriority w:val="0"/>
  </w:style>
  <w:style w:type="character" w:customStyle="1" w:styleId="458">
    <w:name w:val="st1"/>
    <w:qFormat/>
    <w:uiPriority w:val="0"/>
  </w:style>
  <w:style w:type="character" w:customStyle="1" w:styleId="459">
    <w:name w:val="Unresolved Mention2"/>
    <w:qFormat/>
    <w:uiPriority w:val="99"/>
    <w:rPr>
      <w:color w:val="808080"/>
      <w:shd w:val="clear" w:color="auto" w:fill="E6E6E6"/>
    </w:rPr>
  </w:style>
  <w:style w:type="table" w:customStyle="1" w:styleId="460">
    <w:name w:val="Table Grid12"/>
    <w:basedOn w:val="80"/>
    <w:qFormat/>
    <w:uiPriority w:val="0"/>
    <w:pPr>
      <w:spacing w:after="180"/>
    </w:pPr>
    <w:rPr>
      <w:rFonts w:ascii="Tms Rmn" w:hAnsi="Tms Rmn" w:eastAsia="宋体"/>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1">
    <w:name w:val="Table Grid22"/>
    <w:basedOn w:val="80"/>
    <w:qFormat/>
    <w:uiPriority w:val="39"/>
    <w:pPr>
      <w:overflowPunct w:val="0"/>
      <w:autoSpaceDE w:val="0"/>
      <w:autoSpaceDN w:val="0"/>
      <w:adjustRightInd w:val="0"/>
      <w:spacing w:after="180"/>
    </w:pPr>
    <w:rPr>
      <w:rFonts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2">
    <w:name w:val="Table Grid111"/>
    <w:basedOn w:val="80"/>
    <w:qFormat/>
    <w:uiPriority w:val="0"/>
    <w:pPr>
      <w:spacing w:after="180"/>
    </w:pPr>
    <w:rPr>
      <w:rFonts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3">
    <w:name w:val="Table Grid211"/>
    <w:basedOn w:val="80"/>
    <w:qFormat/>
    <w:uiPriority w:val="0"/>
    <w:pPr>
      <w:overflowPunct w:val="0"/>
      <w:autoSpaceDE w:val="0"/>
      <w:autoSpaceDN w:val="0"/>
      <w:adjustRightInd w:val="0"/>
      <w:spacing w:after="180"/>
    </w:pPr>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464">
    <w:name w:val="apple-converted-space"/>
    <w:qFormat/>
    <w:uiPriority w:val="0"/>
  </w:style>
  <w:style w:type="table" w:customStyle="1" w:styleId="465">
    <w:name w:val="TableGrid1"/>
    <w:basedOn w:val="80"/>
    <w:qFormat/>
    <w:uiPriority w:val="0"/>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6">
    <w:name w:val="TableGrid11"/>
    <w:basedOn w:val="80"/>
    <w:qFormat/>
    <w:uiPriority w:val="0"/>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7">
    <w:name w:val="TableGrid2"/>
    <w:basedOn w:val="80"/>
    <w:qFormat/>
    <w:uiPriority w:val="0"/>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468">
    <w:name w:val="未处理的提及3"/>
    <w:semiHidden/>
    <w:unhideWhenUsed/>
    <w:qFormat/>
    <w:uiPriority w:val="99"/>
    <w:rPr>
      <w:color w:val="605E5C"/>
      <w:shd w:val="clear" w:color="auto" w:fill="E1DFDD"/>
    </w:rPr>
  </w:style>
  <w:style w:type="table" w:customStyle="1" w:styleId="469">
    <w:name w:val="Table Grid13"/>
    <w:basedOn w:val="80"/>
    <w:qFormat/>
    <w:uiPriority w:val="0"/>
    <w:rPr>
      <w:rFonts w:ascii="Calibri" w:hAnsi="Calibri" w:eastAsia="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0">
    <w:name w:val="Table Grid23"/>
    <w:basedOn w:val="80"/>
    <w:qFormat/>
    <w:uiPriority w:val="0"/>
    <w:rPr>
      <w:rFonts w:ascii="CG Times (WN)" w:hAnsi="CG Times (WN)" w:eastAsia="宋体"/>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1">
    <w:name w:val="Table Grid32"/>
    <w:basedOn w:val="80"/>
    <w:qFormat/>
    <w:uiPriority w:val="0"/>
    <w:rPr>
      <w:rFonts w:ascii="Calibri" w:hAnsi="Calibri" w:eastAsia="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2">
    <w:name w:val="Table Grid52"/>
    <w:basedOn w:val="80"/>
    <w:qFormat/>
    <w:uiPriority w:val="0"/>
    <w:rPr>
      <w:rFonts w:ascii="CG Times (WN)" w:hAnsi="CG Times (WN)" w:eastAsia="宋体"/>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3">
    <w:name w:val="Table Grid121"/>
    <w:basedOn w:val="80"/>
    <w:qFormat/>
    <w:uiPriority w:val="0"/>
    <w:rPr>
      <w:rFonts w:ascii="Calibri" w:hAnsi="Calibri" w:eastAsia="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4">
    <w:name w:val="Table Grid212"/>
    <w:basedOn w:val="80"/>
    <w:qFormat/>
    <w:uiPriority w:val="0"/>
    <w:rPr>
      <w:rFonts w:ascii="CG Times (WN)" w:hAnsi="CG Times (WN)" w:eastAsia="宋体"/>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5">
    <w:name w:val="Table Grid1111"/>
    <w:basedOn w:val="80"/>
    <w:qFormat/>
    <w:uiPriority w:val="0"/>
    <w:rPr>
      <w:rFonts w:ascii="Calibri" w:hAnsi="Calibri" w:eastAsia="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6">
    <w:name w:val="Table Grid311"/>
    <w:basedOn w:val="80"/>
    <w:qFormat/>
    <w:uiPriority w:val="0"/>
    <w:rPr>
      <w:rFonts w:ascii="CG Times (WN)" w:hAnsi="CG Times (WN)" w:eastAsia="宋体"/>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7">
    <w:name w:val="Table Grid62"/>
    <w:basedOn w:val="80"/>
    <w:qFormat/>
    <w:uiPriority w:val="0"/>
    <w:rPr>
      <w:rFonts w:ascii="Calibri" w:hAnsi="Calibri" w:eastAsia="Calibri"/>
      <w:sz w:val="22"/>
      <w:szCs w:val="22"/>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8">
    <w:name w:val="Table Grid77"/>
    <w:basedOn w:val="80"/>
    <w:qFormat/>
    <w:uiPriority w:val="0"/>
    <w:rPr>
      <w:rFonts w:ascii="Calibri" w:hAnsi="Calibri" w:eastAsia="宋体" w:cs="Arial"/>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479">
    <w:name w:val="List Char"/>
    <w:link w:val="15"/>
    <w:qFormat/>
    <w:uiPriority w:val="0"/>
    <w:rPr>
      <w:rFonts w:eastAsia="Times New Roman"/>
      <w:lang w:val="en-GB" w:eastAsia="en-GB"/>
    </w:rPr>
  </w:style>
  <w:style w:type="character" w:customStyle="1" w:styleId="480">
    <w:name w:val="List Bullet Char"/>
    <w:link w:val="29"/>
    <w:qFormat/>
    <w:uiPriority w:val="0"/>
    <w:rPr>
      <w:rFonts w:eastAsia="Times New Roman"/>
      <w:lang w:val="en-GB" w:eastAsia="en-GB"/>
    </w:rPr>
  </w:style>
  <w:style w:type="character" w:customStyle="1" w:styleId="481">
    <w:name w:val="List Bullet 3 Char"/>
    <w:link w:val="27"/>
    <w:qFormat/>
    <w:uiPriority w:val="0"/>
    <w:rPr>
      <w:rFonts w:eastAsia="Times New Roman"/>
      <w:lang w:val="en-GB" w:eastAsia="en-GB"/>
    </w:rPr>
  </w:style>
  <w:style w:type="character" w:customStyle="1" w:styleId="482">
    <w:name w:val="List 2 Char"/>
    <w:link w:val="14"/>
    <w:qFormat/>
    <w:uiPriority w:val="0"/>
    <w:rPr>
      <w:rFonts w:eastAsia="Times New Roman"/>
      <w:lang w:val="en-GB" w:eastAsia="en-GB"/>
    </w:rPr>
  </w:style>
  <w:style w:type="paragraph" w:customStyle="1" w:styleId="483">
    <w:name w:val="TabList"/>
    <w:basedOn w:val="1"/>
    <w:qFormat/>
    <w:uiPriority w:val="99"/>
    <w:pPr>
      <w:tabs>
        <w:tab w:val="left" w:pos="1134"/>
      </w:tabs>
      <w:overflowPunct/>
      <w:autoSpaceDE/>
      <w:autoSpaceDN/>
      <w:adjustRightInd/>
      <w:spacing w:after="0"/>
      <w:textAlignment w:val="auto"/>
    </w:pPr>
    <w:rPr>
      <w:rFonts w:eastAsia="MS Mincho"/>
      <w:lang w:eastAsia="en-US"/>
    </w:rPr>
  </w:style>
  <w:style w:type="paragraph" w:customStyle="1" w:styleId="484">
    <w:name w:val="text"/>
    <w:basedOn w:val="1"/>
    <w:qFormat/>
    <w:uiPriority w:val="99"/>
    <w:pPr>
      <w:widowControl w:val="0"/>
      <w:overflowPunct/>
      <w:autoSpaceDE/>
      <w:autoSpaceDN/>
      <w:adjustRightInd/>
      <w:spacing w:after="240"/>
      <w:jc w:val="both"/>
      <w:textAlignment w:val="auto"/>
    </w:pPr>
    <w:rPr>
      <w:rFonts w:eastAsia="MS Mincho"/>
      <w:sz w:val="24"/>
      <w:lang w:val="en-AU" w:eastAsia="en-US"/>
    </w:rPr>
  </w:style>
  <w:style w:type="paragraph" w:customStyle="1" w:styleId="485">
    <w:name w:val="Überschrift 1.H1"/>
    <w:basedOn w:val="1"/>
    <w:next w:val="1"/>
    <w:qFormat/>
    <w:uiPriority w:val="99"/>
    <w:pPr>
      <w:keepNext/>
      <w:keepLines/>
      <w:pBdr>
        <w:top w:val="single" w:color="auto" w:sz="12" w:space="3"/>
      </w:pBdr>
      <w:tabs>
        <w:tab w:val="left" w:pos="735"/>
      </w:tabs>
      <w:overflowPunct/>
      <w:autoSpaceDE/>
      <w:autoSpaceDN/>
      <w:adjustRightInd/>
      <w:spacing w:before="240"/>
      <w:ind w:left="735" w:hanging="735"/>
      <w:textAlignment w:val="auto"/>
      <w:outlineLvl w:val="0"/>
    </w:pPr>
    <w:rPr>
      <w:rFonts w:ascii="Arial" w:hAnsi="Arial" w:eastAsia="MS Mincho"/>
      <w:sz w:val="36"/>
      <w:lang w:eastAsia="de-DE"/>
    </w:rPr>
  </w:style>
  <w:style w:type="paragraph" w:customStyle="1" w:styleId="486">
    <w:name w:val="text intend 1"/>
    <w:basedOn w:val="484"/>
    <w:qFormat/>
    <w:uiPriority w:val="99"/>
    <w:pPr>
      <w:widowControl/>
      <w:tabs>
        <w:tab w:val="left" w:pos="992"/>
      </w:tabs>
      <w:spacing w:after="120"/>
      <w:ind w:left="992" w:hanging="425"/>
    </w:pPr>
    <w:rPr>
      <w:lang w:val="en-US"/>
    </w:rPr>
  </w:style>
  <w:style w:type="paragraph" w:customStyle="1" w:styleId="487">
    <w:name w:val="text intend 2"/>
    <w:basedOn w:val="484"/>
    <w:qFormat/>
    <w:uiPriority w:val="99"/>
    <w:pPr>
      <w:widowControl/>
      <w:tabs>
        <w:tab w:val="left" w:pos="1418"/>
      </w:tabs>
      <w:spacing w:after="120"/>
      <w:ind w:left="1418" w:hanging="426"/>
    </w:pPr>
    <w:rPr>
      <w:lang w:val="en-US"/>
    </w:rPr>
  </w:style>
  <w:style w:type="paragraph" w:customStyle="1" w:styleId="488">
    <w:name w:val="text intend 3"/>
    <w:basedOn w:val="484"/>
    <w:qFormat/>
    <w:uiPriority w:val="99"/>
    <w:pPr>
      <w:widowControl/>
      <w:tabs>
        <w:tab w:val="left" w:pos="1843"/>
      </w:tabs>
      <w:spacing w:after="120"/>
      <w:ind w:left="1843" w:hanging="425"/>
    </w:pPr>
    <w:rPr>
      <w:lang w:val="en-US"/>
    </w:rPr>
  </w:style>
  <w:style w:type="paragraph" w:customStyle="1" w:styleId="489">
    <w:name w:val="normal puce"/>
    <w:basedOn w:val="1"/>
    <w:qFormat/>
    <w:uiPriority w:val="99"/>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490">
    <w:name w:val="para"/>
    <w:basedOn w:val="1"/>
    <w:qFormat/>
    <w:uiPriority w:val="99"/>
    <w:pPr>
      <w:overflowPunct/>
      <w:autoSpaceDE/>
      <w:autoSpaceDN/>
      <w:adjustRightInd/>
      <w:spacing w:after="240"/>
      <w:jc w:val="both"/>
      <w:textAlignment w:val="auto"/>
    </w:pPr>
    <w:rPr>
      <w:rFonts w:ascii="Helvetica" w:hAnsi="Helvetica" w:eastAsia="MS Mincho"/>
      <w:lang w:eastAsia="en-US"/>
    </w:rPr>
  </w:style>
  <w:style w:type="character" w:customStyle="1" w:styleId="491">
    <w:name w:val="MTEquationSection"/>
    <w:qFormat/>
    <w:uiPriority w:val="0"/>
    <w:rPr>
      <w:color w:val="FF0000"/>
      <w:lang w:eastAsia="en-US"/>
    </w:rPr>
  </w:style>
  <w:style w:type="paragraph" w:customStyle="1" w:styleId="492">
    <w:name w:val="List1"/>
    <w:basedOn w:val="1"/>
    <w:qFormat/>
    <w:uiPriority w:val="99"/>
    <w:pPr>
      <w:overflowPunct/>
      <w:autoSpaceDE/>
      <w:autoSpaceDN/>
      <w:adjustRightInd/>
      <w:spacing w:before="120" w:after="0" w:line="280" w:lineRule="atLeast"/>
      <w:ind w:left="360" w:hanging="360"/>
      <w:jc w:val="both"/>
      <w:textAlignment w:val="auto"/>
    </w:pPr>
    <w:rPr>
      <w:rFonts w:ascii="Bookman" w:hAnsi="Bookman" w:eastAsia="MS Mincho"/>
      <w:lang w:val="en-US" w:eastAsia="en-US"/>
    </w:rPr>
  </w:style>
  <w:style w:type="paragraph" w:customStyle="1" w:styleId="493">
    <w:name w:val="Tdoc_Text"/>
    <w:basedOn w:val="1"/>
    <w:qFormat/>
    <w:uiPriority w:val="99"/>
    <w:pPr>
      <w:overflowPunct/>
      <w:autoSpaceDE/>
      <w:autoSpaceDN/>
      <w:adjustRightInd/>
      <w:spacing w:before="120" w:after="0"/>
      <w:jc w:val="both"/>
      <w:textAlignment w:val="auto"/>
    </w:pPr>
    <w:rPr>
      <w:rFonts w:eastAsia="MS Mincho"/>
      <w:lang w:val="en-US" w:eastAsia="en-US"/>
    </w:rPr>
  </w:style>
  <w:style w:type="paragraph" w:customStyle="1" w:styleId="494">
    <w:name w:val="centered"/>
    <w:basedOn w:val="1"/>
    <w:qFormat/>
    <w:uiPriority w:val="99"/>
    <w:pPr>
      <w:widowControl w:val="0"/>
      <w:overflowPunct/>
      <w:autoSpaceDE/>
      <w:autoSpaceDN/>
      <w:adjustRightInd/>
      <w:spacing w:before="120" w:after="0" w:line="280" w:lineRule="atLeast"/>
      <w:jc w:val="center"/>
      <w:textAlignment w:val="auto"/>
    </w:pPr>
    <w:rPr>
      <w:rFonts w:ascii="Bookman" w:hAnsi="Bookman" w:eastAsia="MS Mincho"/>
      <w:lang w:val="en-US" w:eastAsia="en-US"/>
    </w:rPr>
  </w:style>
  <w:style w:type="character" w:customStyle="1" w:styleId="495">
    <w:name w:val="superscript"/>
    <w:qFormat/>
    <w:uiPriority w:val="0"/>
    <w:rPr>
      <w:rFonts w:ascii="Bookman" w:hAnsi="Bookman"/>
      <w:position w:val="6"/>
      <w:sz w:val="18"/>
    </w:rPr>
  </w:style>
  <w:style w:type="character" w:customStyle="1" w:styleId="496">
    <w:name w:val="NO Char1"/>
    <w:qFormat/>
    <w:uiPriority w:val="0"/>
    <w:rPr>
      <w:rFonts w:eastAsia="MS Mincho"/>
      <w:lang w:val="en-GB" w:eastAsia="en-US" w:bidi="ar-SA"/>
    </w:rPr>
  </w:style>
  <w:style w:type="paragraph" w:customStyle="1" w:styleId="497">
    <w:name w:val="Bulleted o 1"/>
    <w:basedOn w:val="1"/>
    <w:qFormat/>
    <w:uiPriority w:val="99"/>
    <w:pPr>
      <w:numPr>
        <w:ilvl w:val="0"/>
        <w:numId w:val="11"/>
      </w:numPr>
      <w:spacing w:before="120" w:after="120"/>
    </w:pPr>
    <w:rPr>
      <w:rFonts w:eastAsia="宋体"/>
      <w:lang w:eastAsia="en-US"/>
    </w:rPr>
  </w:style>
  <w:style w:type="character" w:customStyle="1" w:styleId="498">
    <w:name w:val="Char Char3"/>
    <w:qFormat/>
    <w:uiPriority w:val="0"/>
    <w:rPr>
      <w:rFonts w:ascii="Arial" w:hAnsi="Arial"/>
      <w:sz w:val="28"/>
      <w:lang w:val="en-GB" w:eastAsia="ko-KR" w:bidi="ar-SA"/>
    </w:rPr>
  </w:style>
  <w:style w:type="paragraph" w:customStyle="1" w:styleId="499">
    <w:name w:val="no"/>
    <w:basedOn w:val="1"/>
    <w:qFormat/>
    <w:uiPriority w:val="99"/>
    <w:pPr>
      <w:ind w:left="1135" w:hanging="851"/>
    </w:pPr>
    <w:rPr>
      <w:rFonts w:eastAsia="Calibri"/>
      <w:lang w:val="it-IT" w:eastAsia="it-IT"/>
    </w:rPr>
  </w:style>
  <w:style w:type="paragraph" w:customStyle="1" w:styleId="500">
    <w:name w:val="IvD bodytext"/>
    <w:basedOn w:val="39"/>
    <w:link w:val="501"/>
    <w:qFormat/>
    <w:uiPriority w:val="0"/>
    <w:pPr>
      <w:keepLines/>
      <w:widowControl/>
      <w:tabs>
        <w:tab w:val="left" w:pos="2552"/>
        <w:tab w:val="left" w:pos="3856"/>
        <w:tab w:val="left" w:pos="5216"/>
        <w:tab w:val="left" w:pos="6464"/>
        <w:tab w:val="left" w:pos="7768"/>
        <w:tab w:val="left" w:pos="9072"/>
        <w:tab w:val="left" w:pos="9639"/>
      </w:tabs>
      <w:overflowPunct/>
      <w:autoSpaceDE/>
      <w:autoSpaceDN/>
      <w:adjustRightInd/>
      <w:spacing w:before="240"/>
      <w:jc w:val="left"/>
      <w:textAlignment w:val="auto"/>
    </w:pPr>
    <w:rPr>
      <w:rFonts w:ascii="Arial" w:hAnsi="Arial" w:eastAsia="Malgun Gothic"/>
      <w:spacing w:val="2"/>
      <w:kern w:val="0"/>
      <w:sz w:val="20"/>
      <w:szCs w:val="20"/>
      <w:lang w:val="en-GB" w:eastAsia="en-US"/>
    </w:rPr>
  </w:style>
  <w:style w:type="character" w:customStyle="1" w:styleId="501">
    <w:name w:val="IvD bodytext Char"/>
    <w:link w:val="500"/>
    <w:qFormat/>
    <w:uiPriority w:val="0"/>
    <w:rPr>
      <w:rFonts w:ascii="Arial" w:hAnsi="Arial" w:eastAsia="Malgun Gothic"/>
      <w:spacing w:val="2"/>
      <w:lang w:val="en-GB"/>
    </w:rPr>
  </w:style>
  <w:style w:type="paragraph" w:customStyle="1" w:styleId="502">
    <w:name w:val="msonormal"/>
    <w:basedOn w:val="1"/>
    <w:qFormat/>
    <w:uiPriority w:val="99"/>
    <w:pPr>
      <w:overflowPunct/>
      <w:autoSpaceDE/>
      <w:autoSpaceDN/>
      <w:adjustRightInd/>
      <w:spacing w:before="100" w:beforeAutospacing="1" w:after="100" w:afterAutospacing="1"/>
      <w:textAlignment w:val="auto"/>
    </w:pPr>
    <w:rPr>
      <w:rFonts w:eastAsia="宋体"/>
      <w:sz w:val="24"/>
      <w:szCs w:val="24"/>
      <w:lang w:val="en-US" w:eastAsia="en-US"/>
    </w:rPr>
  </w:style>
  <w:style w:type="character" w:customStyle="1" w:styleId="503">
    <w:name w:val="Char Char31"/>
    <w:qFormat/>
    <w:uiPriority w:val="0"/>
    <w:rPr>
      <w:rFonts w:hint="default" w:ascii="Arial" w:hAnsi="Arial" w:cs="Arial"/>
      <w:sz w:val="28"/>
      <w:lang w:val="en-GB" w:eastAsia="ko-KR" w:bidi="ar-SA"/>
    </w:rPr>
  </w:style>
  <w:style w:type="character" w:customStyle="1" w:styleId="504">
    <w:name w:val="Underrubrik2 Char3"/>
    <w:qFormat/>
    <w:uiPriority w:val="0"/>
    <w:rPr>
      <w:rFonts w:ascii="Arial" w:hAnsi="Arial" w:cs="Times New Roman"/>
      <w:sz w:val="28"/>
      <w:szCs w:val="20"/>
      <w:lang w:val="en-GB" w:eastAsia="en-US"/>
    </w:rPr>
  </w:style>
  <w:style w:type="paragraph" w:customStyle="1" w:styleId="505">
    <w:name w:val="吹き出し3"/>
    <w:basedOn w:val="1"/>
    <w:semiHidden/>
    <w:qFormat/>
    <w:uiPriority w:val="99"/>
    <w:pPr>
      <w:overflowPunct/>
      <w:autoSpaceDE/>
      <w:autoSpaceDN/>
      <w:adjustRightInd/>
      <w:textAlignment w:val="auto"/>
    </w:pPr>
    <w:rPr>
      <w:rFonts w:ascii="Tahoma" w:hAnsi="Tahoma" w:eastAsia="MS Mincho" w:cs="Tahoma"/>
      <w:sz w:val="16"/>
      <w:szCs w:val="16"/>
      <w:lang w:eastAsia="ko-KR"/>
    </w:rPr>
  </w:style>
  <w:style w:type="paragraph" w:customStyle="1" w:styleId="506">
    <w:name w:val="目次 91"/>
    <w:basedOn w:val="48"/>
    <w:qFormat/>
    <w:uiPriority w:val="99"/>
    <w:pPr>
      <w:ind w:left="1418" w:hanging="1418"/>
    </w:pPr>
    <w:rPr>
      <w:rFonts w:eastAsia="MS Mincho"/>
      <w:lang w:val="en-US"/>
    </w:rPr>
  </w:style>
  <w:style w:type="paragraph" w:customStyle="1" w:styleId="507">
    <w:name w:val="図表番号1"/>
    <w:basedOn w:val="1"/>
    <w:next w:val="1"/>
    <w:qFormat/>
    <w:uiPriority w:val="99"/>
    <w:pPr>
      <w:spacing w:before="120" w:after="120"/>
    </w:pPr>
    <w:rPr>
      <w:rFonts w:eastAsia="MS Mincho"/>
      <w:b/>
    </w:rPr>
  </w:style>
  <w:style w:type="paragraph" w:customStyle="1" w:styleId="508">
    <w:name w:val="図表目次1"/>
    <w:basedOn w:val="1"/>
    <w:next w:val="1"/>
    <w:qFormat/>
    <w:uiPriority w:val="99"/>
    <w:pPr>
      <w:ind w:left="400" w:hanging="400"/>
      <w:jc w:val="center"/>
    </w:pPr>
    <w:rPr>
      <w:rFonts w:eastAsia="MS Mincho"/>
      <w:b/>
    </w:rPr>
  </w:style>
  <w:style w:type="table" w:customStyle="1" w:styleId="509">
    <w:name w:val="网格型31"/>
    <w:basedOn w:val="8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0">
    <w:name w:val="网格型41"/>
    <w:basedOn w:val="8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11">
    <w:name w:val="3GPP Normal Text"/>
    <w:basedOn w:val="39"/>
    <w:link w:val="512"/>
    <w:qFormat/>
    <w:uiPriority w:val="0"/>
    <w:pPr>
      <w:widowControl/>
      <w:overflowPunct/>
      <w:autoSpaceDE/>
      <w:autoSpaceDN/>
      <w:adjustRightInd/>
      <w:spacing w:after="120"/>
      <w:ind w:hanging="22"/>
      <w:textAlignment w:val="auto"/>
    </w:pPr>
    <w:rPr>
      <w:rFonts w:ascii="Arial" w:hAnsi="Arial" w:eastAsia="MS Mincho" w:cs="Arial"/>
      <w:kern w:val="0"/>
      <w:sz w:val="24"/>
      <w:szCs w:val="24"/>
      <w:lang w:eastAsia="en-US"/>
    </w:rPr>
  </w:style>
  <w:style w:type="character" w:customStyle="1" w:styleId="512">
    <w:name w:val="3GPP Normal Text Char"/>
    <w:link w:val="511"/>
    <w:qFormat/>
    <w:uiPriority w:val="0"/>
    <w:rPr>
      <w:rFonts w:ascii="Arial" w:hAnsi="Arial" w:eastAsia="MS Mincho" w:cs="Arial"/>
      <w:sz w:val="24"/>
      <w:szCs w:val="24"/>
    </w:rPr>
  </w:style>
  <w:style w:type="table" w:customStyle="1" w:styleId="513">
    <w:name w:val="表格格線1"/>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14">
    <w:name w:val="H5 3GPP"/>
    <w:basedOn w:val="1"/>
    <w:link w:val="515"/>
    <w:qFormat/>
    <w:uiPriority w:val="0"/>
    <w:pPr>
      <w:keepNext/>
      <w:keepLines/>
      <w:spacing w:before="120"/>
      <w:ind w:left="1134" w:hanging="1134"/>
      <w:outlineLvl w:val="2"/>
    </w:pPr>
    <w:rPr>
      <w:rFonts w:ascii="Arial" w:hAnsi="Arial" w:eastAsia="宋体"/>
      <w:snapToGrid w:val="0"/>
      <w:sz w:val="22"/>
      <w:szCs w:val="22"/>
      <w:lang w:eastAsia="en-US"/>
    </w:rPr>
  </w:style>
  <w:style w:type="character" w:customStyle="1" w:styleId="515">
    <w:name w:val="H5 3GPP Char"/>
    <w:link w:val="514"/>
    <w:qFormat/>
    <w:uiPriority w:val="0"/>
    <w:rPr>
      <w:rFonts w:ascii="Arial" w:hAnsi="Arial" w:eastAsia="宋体"/>
      <w:snapToGrid w:val="0"/>
      <w:sz w:val="22"/>
      <w:szCs w:val="22"/>
      <w:lang w:val="en-GB"/>
    </w:rPr>
  </w:style>
  <w:style w:type="paragraph" w:customStyle="1" w:styleId="516">
    <w:name w:val="副标题1"/>
    <w:basedOn w:val="1"/>
    <w:next w:val="1"/>
    <w:qFormat/>
    <w:uiPriority w:val="11"/>
    <w:pPr>
      <w:spacing w:before="240" w:after="60" w:line="312" w:lineRule="auto"/>
      <w:jc w:val="center"/>
      <w:outlineLvl w:val="1"/>
    </w:pPr>
    <w:rPr>
      <w:rFonts w:ascii="Calibri Light" w:hAnsi="Calibri Light" w:eastAsia="宋体"/>
      <w:b/>
      <w:bCs/>
      <w:kern w:val="28"/>
      <w:sz w:val="32"/>
      <w:szCs w:val="32"/>
      <w:lang w:eastAsia="ko-KR"/>
    </w:rPr>
  </w:style>
  <w:style w:type="paragraph" w:customStyle="1" w:styleId="517">
    <w:name w:val="修订2"/>
    <w:hidden/>
    <w:semiHidden/>
    <w:qFormat/>
    <w:uiPriority w:val="99"/>
    <w:rPr>
      <w:rFonts w:ascii="Times New Roman" w:hAnsi="Times New Roman" w:eastAsia="Batang" w:cs="Times New Roman"/>
      <w:lang w:val="en-GB" w:eastAsia="en-US" w:bidi="ar-SA"/>
    </w:rPr>
  </w:style>
  <w:style w:type="character" w:customStyle="1" w:styleId="518">
    <w:name w:val="Heading 9 Char1"/>
    <w:qFormat/>
    <w:uiPriority w:val="0"/>
    <w:rPr>
      <w:rFonts w:ascii="Calibri Light" w:hAnsi="Calibri Light" w:eastAsia="Malgun Gothic" w:cs="Times New Roman"/>
      <w:i/>
      <w:iCs/>
      <w:color w:val="272727"/>
      <w:sz w:val="21"/>
      <w:szCs w:val="21"/>
      <w:lang w:val="en-GB"/>
    </w:rPr>
  </w:style>
  <w:style w:type="paragraph" w:customStyle="1" w:styleId="519">
    <w:name w:val="Subtitle1"/>
    <w:basedOn w:val="1"/>
    <w:next w:val="1"/>
    <w:qFormat/>
    <w:uiPriority w:val="11"/>
    <w:pPr>
      <w:spacing w:before="240" w:after="60" w:line="312" w:lineRule="auto"/>
      <w:jc w:val="center"/>
      <w:outlineLvl w:val="1"/>
    </w:pPr>
    <w:rPr>
      <w:rFonts w:ascii="Calibri Light" w:hAnsi="Calibri Light" w:eastAsia="宋体"/>
      <w:b/>
      <w:bCs/>
      <w:kern w:val="28"/>
      <w:sz w:val="32"/>
      <w:szCs w:val="32"/>
      <w:lang w:eastAsia="ko-KR"/>
    </w:rPr>
  </w:style>
  <w:style w:type="character" w:customStyle="1" w:styleId="520">
    <w:name w:val="Subtitle Char1"/>
    <w:qFormat/>
    <w:uiPriority w:val="0"/>
    <w:rPr>
      <w:rFonts w:ascii="Calibri" w:hAnsi="Calibri" w:eastAsia="宋体" w:cs="Arial"/>
      <w:color w:val="5A5A5A"/>
      <w:spacing w:val="15"/>
      <w:sz w:val="22"/>
      <w:szCs w:val="22"/>
      <w:lang w:val="en-GB" w:eastAsia="en-US"/>
    </w:rPr>
  </w:style>
  <w:style w:type="paragraph" w:customStyle="1" w:styleId="521">
    <w:name w:val="明显引用1"/>
    <w:basedOn w:val="1"/>
    <w:next w:val="1"/>
    <w:qFormat/>
    <w:uiPriority w:val="30"/>
    <w:pPr>
      <w:pBdr>
        <w:top w:val="single" w:color="4472C4" w:sz="4" w:space="10"/>
        <w:bottom w:val="single" w:color="4472C4" w:sz="4" w:space="10"/>
      </w:pBdr>
      <w:overflowPunct/>
      <w:autoSpaceDE/>
      <w:autoSpaceDN/>
      <w:adjustRightInd/>
      <w:spacing w:before="360" w:after="360"/>
      <w:ind w:left="864" w:right="864"/>
      <w:jc w:val="center"/>
      <w:textAlignment w:val="auto"/>
    </w:pPr>
    <w:rPr>
      <w:rFonts w:eastAsia="宋体"/>
      <w:i/>
      <w:iCs/>
      <w:color w:val="4472C4"/>
      <w:lang w:eastAsia="en-US"/>
    </w:rPr>
  </w:style>
  <w:style w:type="character" w:customStyle="1" w:styleId="522">
    <w:name w:val="Intense Quote Char"/>
    <w:link w:val="523"/>
    <w:qFormat/>
    <w:uiPriority w:val="30"/>
    <w:rPr>
      <w:i/>
      <w:iCs/>
      <w:color w:val="4472C4"/>
    </w:rPr>
  </w:style>
  <w:style w:type="paragraph" w:styleId="523">
    <w:name w:val="Intense Quote"/>
    <w:basedOn w:val="1"/>
    <w:next w:val="1"/>
    <w:link w:val="522"/>
    <w:qFormat/>
    <w:uiPriority w:val="30"/>
    <w:pPr>
      <w:pBdr>
        <w:top w:val="single" w:color="4F81BD" w:sz="4" w:space="10"/>
        <w:bottom w:val="single" w:color="4F81BD" w:sz="4" w:space="10"/>
      </w:pBdr>
      <w:overflowPunct/>
      <w:autoSpaceDE/>
      <w:autoSpaceDN/>
      <w:adjustRightInd/>
      <w:spacing w:before="360" w:after="360"/>
      <w:ind w:left="864" w:right="864"/>
      <w:jc w:val="center"/>
      <w:textAlignment w:val="auto"/>
    </w:pPr>
    <w:rPr>
      <w:rFonts w:eastAsia="等线"/>
      <w:i/>
      <w:iCs/>
      <w:color w:val="4472C4"/>
      <w:lang w:val="en-US" w:eastAsia="en-US"/>
    </w:rPr>
  </w:style>
  <w:style w:type="character" w:customStyle="1" w:styleId="524">
    <w:name w:val="Intense Quote Char1"/>
    <w:qFormat/>
    <w:uiPriority w:val="30"/>
    <w:rPr>
      <w:rFonts w:eastAsia="Times New Roman"/>
      <w:i/>
      <w:iCs/>
      <w:color w:val="4472C4"/>
      <w:lang w:val="en-GB" w:eastAsia="en-GB"/>
    </w:rPr>
  </w:style>
  <w:style w:type="character" w:customStyle="1" w:styleId="525">
    <w:name w:val="Char Char34"/>
    <w:qFormat/>
    <w:uiPriority w:val="0"/>
    <w:rPr>
      <w:rFonts w:ascii="Arial" w:hAnsi="Arial"/>
      <w:sz w:val="28"/>
      <w:lang w:val="en-GB" w:eastAsia="ko-KR" w:bidi="ar-SA"/>
    </w:rPr>
  </w:style>
  <w:style w:type="character" w:customStyle="1" w:styleId="526">
    <w:name w:val="Char Char33"/>
    <w:qFormat/>
    <w:uiPriority w:val="0"/>
    <w:rPr>
      <w:rFonts w:ascii="Arial" w:hAnsi="Arial"/>
      <w:sz w:val="28"/>
      <w:lang w:val="en-GB" w:eastAsia="ko-KR" w:bidi="ar-SA"/>
    </w:rPr>
  </w:style>
  <w:style w:type="character" w:customStyle="1" w:styleId="527">
    <w:name w:val="Char Char32"/>
    <w:semiHidden/>
    <w:qFormat/>
    <w:uiPriority w:val="0"/>
    <w:rPr>
      <w:rFonts w:ascii="Arial" w:hAnsi="Arial"/>
      <w:sz w:val="28"/>
      <w:lang w:val="en-GB" w:eastAsia="ko-KR" w:bidi="ar-SA"/>
    </w:rPr>
  </w:style>
  <w:style w:type="paragraph" w:customStyle="1" w:styleId="528">
    <w:name w:val="修订3"/>
    <w:hidden/>
    <w:semiHidden/>
    <w:qFormat/>
    <w:uiPriority w:val="99"/>
    <w:rPr>
      <w:rFonts w:ascii="Times New Roman" w:hAnsi="Times New Roman" w:eastAsia="Batang" w:cs="Times New Roman"/>
      <w:lang w:val="en-GB" w:eastAsia="en-US" w:bidi="ar-SA"/>
    </w:rPr>
  </w:style>
  <w:style w:type="table" w:customStyle="1" w:styleId="529">
    <w:name w:val="Table Grid411"/>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0">
    <w:name w:val="表格格線11"/>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1">
    <w:name w:val="Tabellengitternetz1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2">
    <w:name w:val="Tabellengitternetz2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3">
    <w:name w:val="Tabellengitternetz3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4">
    <w:name w:val="Tabellengitternetz4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5">
    <w:name w:val="Tabellengitternetz5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6">
    <w:name w:val="Tabellengitternetz6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7">
    <w:name w:val="Tabellengitternetz7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8">
    <w:name w:val="Tabellengitternetz8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9">
    <w:name w:val="Tabellengitternetz9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0">
    <w:name w:val="Table Grid221"/>
    <w:basedOn w:val="8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1">
    <w:name w:val="Table Grid321"/>
    <w:basedOn w:val="80"/>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2">
    <w:name w:val="网格型32"/>
    <w:basedOn w:val="8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3">
    <w:name w:val="网格型42"/>
    <w:basedOn w:val="8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4">
    <w:name w:val="Table Grid42"/>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5">
    <w:name w:val="表格格線12"/>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46">
    <w:name w:val="副标题 Char1"/>
    <w:qFormat/>
    <w:uiPriority w:val="0"/>
    <w:rPr>
      <w:rFonts w:ascii="Calibri Light" w:hAnsi="Calibri Light" w:eastAsia="宋体" w:cs="Times New Roman"/>
      <w:b/>
      <w:bCs/>
      <w:kern w:val="28"/>
      <w:sz w:val="32"/>
      <w:szCs w:val="32"/>
      <w:lang w:val="en-GB" w:eastAsia="en-US"/>
    </w:rPr>
  </w:style>
  <w:style w:type="table" w:customStyle="1" w:styleId="547">
    <w:name w:val="网格型1"/>
    <w:basedOn w:val="80"/>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48">
    <w:name w:val="明显引用 Char1"/>
    <w:qFormat/>
    <w:uiPriority w:val="30"/>
    <w:rPr>
      <w:rFonts w:ascii="Times New Roman" w:hAnsi="Times New Roman"/>
      <w:i/>
      <w:iCs/>
      <w:color w:val="4472C4"/>
      <w:lang w:val="en-GB" w:eastAsia="en-US"/>
    </w:rPr>
  </w:style>
  <w:style w:type="table" w:customStyle="1" w:styleId="549">
    <w:name w:val="网格型2"/>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0">
    <w:name w:val="Table Grid112"/>
    <w:basedOn w:val="8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1">
    <w:name w:val="Tabellengitternetz1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2">
    <w:name w:val="Tabellengitternetz2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3">
    <w:name w:val="Tabellengitternetz3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4">
    <w:name w:val="Tabellengitternetz4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5">
    <w:name w:val="Tabellengitternetz5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6">
    <w:name w:val="Tabellengitternetz6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7">
    <w:name w:val="Tabellengitternetz7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8">
    <w:name w:val="Tabellengitternetz8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9">
    <w:name w:val="Tabellengitternetz9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0">
    <w:name w:val="Table Grid2111"/>
    <w:basedOn w:val="8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1">
    <w:name w:val="Table Grid3111"/>
    <w:basedOn w:val="80"/>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2">
    <w:name w:val="网格型311"/>
    <w:basedOn w:val="8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3">
    <w:name w:val="网格型411"/>
    <w:basedOn w:val="8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4">
    <w:name w:val="表格格線111"/>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65">
    <w:name w:val="Intense Quote1"/>
    <w:basedOn w:val="1"/>
    <w:next w:val="1"/>
    <w:qFormat/>
    <w:uiPriority w:val="30"/>
    <w:pPr>
      <w:pBdr>
        <w:top w:val="single" w:color="5B9BD5" w:sz="4" w:space="10"/>
        <w:bottom w:val="single" w:color="5B9BD5" w:sz="4" w:space="10"/>
      </w:pBdr>
      <w:overflowPunct/>
      <w:autoSpaceDE/>
      <w:autoSpaceDN/>
      <w:adjustRightInd/>
      <w:spacing w:before="360" w:after="360"/>
      <w:ind w:left="864" w:right="864"/>
      <w:jc w:val="center"/>
      <w:textAlignment w:val="auto"/>
    </w:pPr>
    <w:rPr>
      <w:rFonts w:eastAsia="宋体"/>
      <w:i/>
      <w:iCs/>
      <w:color w:val="5B9BD5"/>
      <w:lang w:eastAsia="en-US"/>
    </w:rPr>
  </w:style>
  <w:style w:type="character" w:customStyle="1" w:styleId="566">
    <w:name w:val="Subtitle Char2"/>
    <w:qFormat/>
    <w:uiPriority w:val="0"/>
    <w:rPr>
      <w:rFonts w:ascii="Calibri" w:hAnsi="Calibri" w:eastAsia="Malgun Gothic" w:cs="Times New Roman"/>
      <w:color w:val="5A5A5A"/>
      <w:spacing w:val="15"/>
      <w:sz w:val="22"/>
      <w:szCs w:val="22"/>
      <w:lang w:val="en-GB" w:eastAsia="en-US"/>
    </w:rPr>
  </w:style>
  <w:style w:type="table" w:customStyle="1" w:styleId="567">
    <w:name w:val="Table Grid131"/>
    <w:basedOn w:val="80"/>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8">
    <w:name w:val="Tabellengitternetz1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9">
    <w:name w:val="Tabellengitternetz2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0">
    <w:name w:val="Tabellengitternetz3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1">
    <w:name w:val="Tabellengitternetz4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2">
    <w:name w:val="Tabellengitternetz5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3">
    <w:name w:val="Tabellengitternetz6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4">
    <w:name w:val="Tabellengitternetz7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5">
    <w:name w:val="Tabellengitternetz8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6">
    <w:name w:val="Tabellengitternetz9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7">
    <w:name w:val="Table Grid23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8">
    <w:name w:val="Table Grid33"/>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9">
    <w:name w:val="网格型33"/>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0">
    <w:name w:val="网格型43"/>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1">
    <w:name w:val="Table Grid43"/>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2">
    <w:name w:val="表格格線13"/>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3">
    <w:name w:val="Table Grid511"/>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4">
    <w:name w:val="Table Grid611"/>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5">
    <w:name w:val="Table Grid1211"/>
    <w:basedOn w:val="8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6">
    <w:name w:val="Tabellengitternetz1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7">
    <w:name w:val="Tabellengitternetz2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8">
    <w:name w:val="Tabellengitternetz3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9">
    <w:name w:val="Tabellengitternetz4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0">
    <w:name w:val="Tabellengitternetz5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1">
    <w:name w:val="Tabellengitternetz6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2">
    <w:name w:val="Tabellengitternetz7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3">
    <w:name w:val="Tabellengitternetz8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4">
    <w:name w:val="Tabellengitternetz9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5">
    <w:name w:val="Table Grid221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6">
    <w:name w:val="Table Grid3211"/>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7">
    <w:name w:val="网格型32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8">
    <w:name w:val="网格型42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9">
    <w:name w:val="Table Grid421"/>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0">
    <w:name w:val="表格格線121"/>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1">
    <w:name w:val="Table Grid11111"/>
    <w:basedOn w:val="80"/>
    <w:qFormat/>
    <w:uiPriority w:val="39"/>
    <w:rPr>
      <w:rFonts w:ascii="Calibri" w:hAnsi="Calibri" w:eastAsia="宋体"/>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2">
    <w:name w:val="Table Grid81"/>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3">
    <w:name w:val="Table Grid14"/>
    <w:basedOn w:val="80"/>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4">
    <w:name w:val="Tabellengitternetz1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5">
    <w:name w:val="Tabellengitternetz2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6">
    <w:name w:val="Tabellengitternetz3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7">
    <w:name w:val="Tabellengitternetz4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8">
    <w:name w:val="Tabellengitternetz5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9">
    <w:name w:val="Tabellengitternetz6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0">
    <w:name w:val="Tabellengitternetz7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1">
    <w:name w:val="Tabellengitternetz8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2">
    <w:name w:val="Tabellengitternetz9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3">
    <w:name w:val="Table Grid24"/>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4">
    <w:name w:val="Table Grid34"/>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5">
    <w:name w:val="网格型34"/>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6">
    <w:name w:val="网格型44"/>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7">
    <w:name w:val="Table Grid44"/>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8">
    <w:name w:val="表格格線14"/>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9">
    <w:name w:val="Table Grid521"/>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0">
    <w:name w:val="Table Grid113"/>
    <w:basedOn w:val="8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1">
    <w:name w:val="Tabellengitternetz11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2">
    <w:name w:val="Tabellengitternetz21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3">
    <w:name w:val="Tabellengitternetz31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4">
    <w:name w:val="Tabellengitternetz41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5">
    <w:name w:val="Tabellengitternetz51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6">
    <w:name w:val="Tabellengitternetz61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7">
    <w:name w:val="Tabellengitternetz71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8">
    <w:name w:val="Tabellengitternetz81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9">
    <w:name w:val="Tabellengitternetz91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0">
    <w:name w:val="Table Grid212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1">
    <w:name w:val="Table Grid312"/>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2">
    <w:name w:val="网格型312"/>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3">
    <w:name w:val="网格型412"/>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4">
    <w:name w:val="Table Grid412"/>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5">
    <w:name w:val="表格格線112"/>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6">
    <w:name w:val="Table Grid621"/>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7">
    <w:name w:val="Table Grid122"/>
    <w:basedOn w:val="8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8">
    <w:name w:val="Tabellengitternetz12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9">
    <w:name w:val="Tabellengitternetz22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0">
    <w:name w:val="Tabellengitternetz32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1">
    <w:name w:val="Tabellengitternetz42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2">
    <w:name w:val="Tabellengitternetz52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3">
    <w:name w:val="Tabellengitternetz62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4">
    <w:name w:val="Tabellengitternetz72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5">
    <w:name w:val="Tabellengitternetz82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6">
    <w:name w:val="Tabellengitternetz92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7">
    <w:name w:val="Table Grid222"/>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8">
    <w:name w:val="Table Grid322"/>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9">
    <w:name w:val="网格型322"/>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0">
    <w:name w:val="网格型422"/>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1">
    <w:name w:val="Table Grid422"/>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2">
    <w:name w:val="表格格線122"/>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3">
    <w:name w:val="Table Grid1121"/>
    <w:basedOn w:val="8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4">
    <w:name w:val="Tabellengitternetz11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5">
    <w:name w:val="Tabellengitternetz21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6">
    <w:name w:val="Tabellengitternetz31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7">
    <w:name w:val="Tabellengitternetz41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8">
    <w:name w:val="Tabellengitternetz51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9">
    <w:name w:val="Tabellengitternetz61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0">
    <w:name w:val="Tabellengitternetz71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1">
    <w:name w:val="Tabellengitternetz81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2">
    <w:name w:val="Tabellengitternetz91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3">
    <w:name w:val="网格型3111"/>
    <w:basedOn w:val="8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4">
    <w:name w:val="网格型4111"/>
    <w:basedOn w:val="8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5">
    <w:name w:val="Table Grid4111"/>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6">
    <w:name w:val="表格格線1111"/>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7">
    <w:name w:val="Table Grid9"/>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8">
    <w:name w:val="Table Grid15"/>
    <w:basedOn w:val="8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9">
    <w:name w:val="Tabellengitternetz1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0">
    <w:name w:val="Tabellengitternetz2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1">
    <w:name w:val="Tabellengitternetz3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2">
    <w:name w:val="Tabellengitternetz4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3">
    <w:name w:val="Tabellengitternetz5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4">
    <w:name w:val="Tabellengitternetz6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5">
    <w:name w:val="Tabellengitternetz7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6">
    <w:name w:val="Tabellengitternetz8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7">
    <w:name w:val="Tabellengitternetz9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8">
    <w:name w:val="Table Grid25"/>
    <w:basedOn w:val="8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9">
    <w:name w:val="Table Grid35"/>
    <w:basedOn w:val="80"/>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0">
    <w:name w:val="网格型35"/>
    <w:basedOn w:val="8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1">
    <w:name w:val="网格型45"/>
    <w:basedOn w:val="8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2">
    <w:name w:val="Table Grid45"/>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3">
    <w:name w:val="表格格線15"/>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4">
    <w:name w:val="Table Grid114"/>
    <w:basedOn w:val="80"/>
    <w:qFormat/>
    <w:uiPriority w:val="39"/>
    <w:rPr>
      <w:rFonts w:ascii="Calibri" w:hAnsi="Calibri" w:eastAsia="宋体"/>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5">
    <w:name w:val="Table Grid53"/>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6">
    <w:name w:val="Tabellengitternetz11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7">
    <w:name w:val="Tabellengitternetz21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8">
    <w:name w:val="Tabellengitternetz31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9">
    <w:name w:val="Tabellengitternetz41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0">
    <w:name w:val="Tabellengitternetz51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1">
    <w:name w:val="Tabellengitternetz61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2">
    <w:name w:val="Tabellengitternetz71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3">
    <w:name w:val="Tabellengitternetz81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4">
    <w:name w:val="Tabellengitternetz91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5">
    <w:name w:val="Table Grid213"/>
    <w:basedOn w:val="8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6">
    <w:name w:val="Table Grid313"/>
    <w:basedOn w:val="80"/>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7">
    <w:name w:val="网格型313"/>
    <w:basedOn w:val="8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8">
    <w:name w:val="网格型413"/>
    <w:basedOn w:val="8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9">
    <w:name w:val="Table Grid413"/>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0">
    <w:name w:val="表格格線113"/>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1">
    <w:name w:val="Table Grid63"/>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2">
    <w:name w:val="Table Grid123"/>
    <w:basedOn w:val="8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3">
    <w:name w:val="Tabellengitternetz12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4">
    <w:name w:val="Tabellengitternetz22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5">
    <w:name w:val="Tabellengitternetz32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6">
    <w:name w:val="Tabellengitternetz42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7">
    <w:name w:val="Tabellengitternetz52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8">
    <w:name w:val="Tabellengitternetz62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9">
    <w:name w:val="Tabellengitternetz72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0">
    <w:name w:val="Tabellengitternetz82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1">
    <w:name w:val="Tabellengitternetz92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2">
    <w:name w:val="Table Grid223"/>
    <w:basedOn w:val="8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3">
    <w:name w:val="Table Grid323"/>
    <w:basedOn w:val="80"/>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4">
    <w:name w:val="网格型323"/>
    <w:basedOn w:val="8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5">
    <w:name w:val="网格型423"/>
    <w:basedOn w:val="8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6">
    <w:name w:val="Table Grid423"/>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7">
    <w:name w:val="表格格線123"/>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8">
    <w:name w:val="网格型11"/>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9">
    <w:name w:val="Table Grid1112"/>
    <w:basedOn w:val="80"/>
    <w:qFormat/>
    <w:uiPriority w:val="39"/>
    <w:rPr>
      <w:rFonts w:ascii="Calibri" w:hAnsi="Calibri" w:eastAsia="宋体"/>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0">
    <w:name w:val="网格型21"/>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1">
    <w:name w:val="Table Grid1122"/>
    <w:basedOn w:val="8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2">
    <w:name w:val="Tabellengitternetz111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3">
    <w:name w:val="Tabellengitternetz211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4">
    <w:name w:val="Tabellengitternetz311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5">
    <w:name w:val="Tabellengitternetz411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6">
    <w:name w:val="Tabellengitternetz511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7">
    <w:name w:val="Tabellengitternetz611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8">
    <w:name w:val="Tabellengitternetz711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9">
    <w:name w:val="Tabellengitternetz811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0">
    <w:name w:val="Tabellengitternetz911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1">
    <w:name w:val="Table Grid2112"/>
    <w:basedOn w:val="8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2">
    <w:name w:val="Table Grid3112"/>
    <w:basedOn w:val="80"/>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3">
    <w:name w:val="网格型3112"/>
    <w:basedOn w:val="8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4">
    <w:name w:val="网格型4112"/>
    <w:basedOn w:val="8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5">
    <w:name w:val="Table Grid4112"/>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6">
    <w:name w:val="表格格線1112"/>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737">
    <w:name w:val="Numbered List Char"/>
    <w:link w:val="293"/>
    <w:qFormat/>
    <w:uiPriority w:val="99"/>
    <w:rPr>
      <w:rFonts w:ascii="Calibri" w:hAnsi="Calibri" w:eastAsia="MS Mincho"/>
      <w:kern w:val="2"/>
      <w:sz w:val="21"/>
      <w:szCs w:val="22"/>
      <w:lang w:eastAsia="zh-CN"/>
    </w:rPr>
  </w:style>
  <w:style w:type="paragraph" w:customStyle="1" w:styleId="738">
    <w:name w:val="Doc-text2"/>
    <w:basedOn w:val="1"/>
    <w:link w:val="739"/>
    <w:qFormat/>
    <w:uiPriority w:val="0"/>
    <w:pPr>
      <w:tabs>
        <w:tab w:val="left" w:pos="1622"/>
      </w:tabs>
      <w:spacing w:before="120" w:after="120"/>
      <w:ind w:left="1622" w:hanging="363"/>
      <w:jc w:val="both"/>
    </w:pPr>
    <w:rPr>
      <w:rFonts w:ascii="Arial" w:hAnsi="Arial" w:eastAsia="MS Mincho" w:cs="Arial"/>
      <w:lang w:eastAsia="ja-JP"/>
    </w:rPr>
  </w:style>
  <w:style w:type="character" w:customStyle="1" w:styleId="739">
    <w:name w:val="Doc-text2 Char"/>
    <w:link w:val="738"/>
    <w:qFormat/>
    <w:locked/>
    <w:uiPriority w:val="0"/>
    <w:rPr>
      <w:rFonts w:ascii="Arial" w:hAnsi="Arial" w:eastAsia="MS Mincho" w:cs="Arial"/>
      <w:lang w:val="en-GB" w:eastAsia="ja-JP"/>
    </w:rPr>
  </w:style>
  <w:style w:type="character" w:customStyle="1" w:styleId="740">
    <w:name w:val="1.1 Char"/>
    <w:qFormat/>
    <w:uiPriority w:val="0"/>
    <w:rPr>
      <w:rFonts w:ascii="Arial" w:hAnsi="Arial" w:eastAsia="MS Mincho"/>
      <w:b/>
      <w:bCs/>
      <w:sz w:val="24"/>
      <w:szCs w:val="26"/>
    </w:rPr>
  </w:style>
  <w:style w:type="paragraph" w:customStyle="1" w:styleId="741">
    <w:name w:val="Medium Grid 21"/>
    <w:qFormat/>
    <w:uiPriority w:val="1"/>
    <w:pPr>
      <w:overflowPunct w:val="0"/>
      <w:autoSpaceDE w:val="0"/>
      <w:autoSpaceDN w:val="0"/>
      <w:adjustRightInd w:val="0"/>
      <w:textAlignment w:val="baseline"/>
    </w:pPr>
    <w:rPr>
      <w:rFonts w:ascii="Times New Roman" w:hAnsi="Times New Roman" w:eastAsia="MS Mincho" w:cs="Times New Roman"/>
      <w:lang w:val="en-GB" w:eastAsia="ja-JP" w:bidi="ar-SA"/>
    </w:rPr>
  </w:style>
  <w:style w:type="paragraph" w:customStyle="1" w:styleId="742">
    <w:name w:val="Paragraphe de liste"/>
    <w:basedOn w:val="1"/>
    <w:qFormat/>
    <w:uiPriority w:val="34"/>
    <w:pPr>
      <w:spacing w:before="120" w:after="120"/>
      <w:ind w:left="720"/>
      <w:jc w:val="both"/>
    </w:pPr>
    <w:rPr>
      <w:rFonts w:eastAsia="宋体"/>
      <w:sz w:val="24"/>
      <w:lang w:val="fr-FR" w:eastAsia="en-US"/>
    </w:rPr>
  </w:style>
  <w:style w:type="paragraph" w:customStyle="1" w:styleId="743">
    <w:name w:val="Observation"/>
    <w:basedOn w:val="1"/>
    <w:qFormat/>
    <w:uiPriority w:val="99"/>
    <w:pPr>
      <w:numPr>
        <w:ilvl w:val="0"/>
        <w:numId w:val="12"/>
      </w:numPr>
      <w:tabs>
        <w:tab w:val="left" w:pos="1701"/>
      </w:tabs>
      <w:spacing w:before="120" w:after="120"/>
      <w:jc w:val="both"/>
    </w:pPr>
    <w:rPr>
      <w:rFonts w:ascii="Arial" w:hAnsi="Arial" w:eastAsia="宋体"/>
      <w:b/>
      <w:bCs/>
      <w:lang w:eastAsia="en-US"/>
    </w:rPr>
  </w:style>
  <w:style w:type="character" w:customStyle="1" w:styleId="744">
    <w:name w:val="明显参考1"/>
    <w:qFormat/>
    <w:uiPriority w:val="0"/>
    <w:rPr>
      <w:b/>
      <w:smallCaps/>
      <w:color w:val="C0504D"/>
      <w:spacing w:val="5"/>
      <w:u w:val="single"/>
    </w:rPr>
  </w:style>
  <w:style w:type="paragraph" w:customStyle="1" w:styleId="745">
    <w:name w:val="Header-3gpp Tdoc"/>
    <w:basedOn w:val="55"/>
    <w:link w:val="746"/>
    <w:qFormat/>
    <w:uiPriority w:val="0"/>
    <w:pPr>
      <w:widowControl/>
      <w:tabs>
        <w:tab w:val="center" w:pos="4153"/>
        <w:tab w:val="right" w:pos="9360"/>
      </w:tabs>
      <w:overflowPunct/>
      <w:autoSpaceDE/>
      <w:autoSpaceDN/>
      <w:adjustRightInd/>
      <w:spacing w:before="120" w:after="120"/>
      <w:jc w:val="both"/>
      <w:textAlignment w:val="auto"/>
    </w:pPr>
    <w:rPr>
      <w:rFonts w:eastAsia="MS Mincho" w:cs="Arial"/>
      <w:sz w:val="24"/>
      <w:szCs w:val="24"/>
      <w:lang w:val="en-US"/>
    </w:rPr>
  </w:style>
  <w:style w:type="character" w:customStyle="1" w:styleId="746">
    <w:name w:val="Header-3gpp Tdoc Char"/>
    <w:link w:val="745"/>
    <w:qFormat/>
    <w:uiPriority w:val="0"/>
    <w:rPr>
      <w:rFonts w:ascii="Arial" w:hAnsi="Arial" w:eastAsia="MS Mincho" w:cs="Arial"/>
      <w:b/>
      <w:sz w:val="24"/>
      <w:szCs w:val="24"/>
      <w:lang w:eastAsia="en-GB"/>
    </w:rPr>
  </w:style>
  <w:style w:type="character" w:customStyle="1" w:styleId="747">
    <w:name w:val="明显引用 Char2"/>
    <w:qFormat/>
    <w:uiPriority w:val="30"/>
    <w:rPr>
      <w:rFonts w:ascii="Times New Roman" w:hAnsi="Times New Roman"/>
      <w:i/>
      <w:iCs/>
      <w:color w:val="4472C4"/>
      <w:lang w:val="en-GB" w:eastAsia="en-US"/>
    </w:rPr>
  </w:style>
  <w:style w:type="character" w:customStyle="1" w:styleId="748">
    <w:name w:val="Char Char35"/>
    <w:semiHidden/>
    <w:qFormat/>
    <w:uiPriority w:val="0"/>
    <w:rPr>
      <w:rFonts w:ascii="Arial" w:hAnsi="Arial"/>
      <w:sz w:val="28"/>
      <w:lang w:val="en-GB" w:eastAsia="ko-KR" w:bidi="ar-SA"/>
    </w:rPr>
  </w:style>
  <w:style w:type="table" w:customStyle="1" w:styleId="749">
    <w:name w:val="Table Grid711"/>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0">
    <w:name w:val="Tabellengitternetz1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1">
    <w:name w:val="Tabellengitternetz2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2">
    <w:name w:val="Tabellengitternetz3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3">
    <w:name w:val="Tabellengitternetz4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4">
    <w:name w:val="Tabellengitternetz5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5">
    <w:name w:val="Tabellengitternetz6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6">
    <w:name w:val="Tabellengitternetz7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7">
    <w:name w:val="Tabellengitternetz8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8">
    <w:name w:val="Tabellengitternetz9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9">
    <w:name w:val="Table Grid331"/>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0">
    <w:name w:val="网格型33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1">
    <w:name w:val="网格型43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2">
    <w:name w:val="Table Grid431"/>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3">
    <w:name w:val="表格格線131"/>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4">
    <w:name w:val="Tabellengitternetz12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5">
    <w:name w:val="Tabellengitternetz22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6">
    <w:name w:val="Tabellengitternetz32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7">
    <w:name w:val="Tabellengitternetz42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8">
    <w:name w:val="Tabellengitternetz52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9">
    <w:name w:val="Tabellengitternetz62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0">
    <w:name w:val="Tabellengitternetz72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1">
    <w:name w:val="Tabellengitternetz82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2">
    <w:name w:val="Tabellengitternetz92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3">
    <w:name w:val="网格型321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4">
    <w:name w:val="网格型421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5">
    <w:name w:val="Table Grid4211"/>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6">
    <w:name w:val="表格格線1211"/>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7">
    <w:name w:val="Table Grid141"/>
    <w:basedOn w:val="80"/>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8">
    <w:name w:val="Tabellengitternetz14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9">
    <w:name w:val="Tabellengitternetz24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0">
    <w:name w:val="Tabellengitternetz34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1">
    <w:name w:val="Tabellengitternetz44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2">
    <w:name w:val="Tabellengitternetz54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3">
    <w:name w:val="Tabellengitternetz64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4">
    <w:name w:val="Tabellengitternetz74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5">
    <w:name w:val="Tabellengitternetz84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6">
    <w:name w:val="Tabellengitternetz94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7">
    <w:name w:val="Table Grid24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8">
    <w:name w:val="Table Grid341"/>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9">
    <w:name w:val="网格型34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0">
    <w:name w:val="网格型44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1">
    <w:name w:val="Table Grid441"/>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2">
    <w:name w:val="表格格線141"/>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3">
    <w:name w:val="Table Grid1131"/>
    <w:basedOn w:val="8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4">
    <w:name w:val="Tabellengitternetz11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5">
    <w:name w:val="Tabellengitternetz21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6">
    <w:name w:val="Tabellengitternetz31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7">
    <w:name w:val="Tabellengitternetz41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8">
    <w:name w:val="Tabellengitternetz51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9">
    <w:name w:val="Tabellengitternetz61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0">
    <w:name w:val="Tabellengitternetz71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1">
    <w:name w:val="Tabellengitternetz81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2">
    <w:name w:val="Tabellengitternetz91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3">
    <w:name w:val="Table Grid3121"/>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4">
    <w:name w:val="网格型312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5">
    <w:name w:val="网格型412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6">
    <w:name w:val="Table Grid4121"/>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7">
    <w:name w:val="表格格線1121"/>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8">
    <w:name w:val="Table Grid1221"/>
    <w:basedOn w:val="8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9">
    <w:name w:val="Tabellengitternetz12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0">
    <w:name w:val="Tabellengitternetz22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1">
    <w:name w:val="Tabellengitternetz32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2">
    <w:name w:val="Tabellengitternetz42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3">
    <w:name w:val="Tabellengitternetz52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4">
    <w:name w:val="Tabellengitternetz62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5">
    <w:name w:val="Tabellengitternetz72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6">
    <w:name w:val="Tabellengitternetz82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7">
    <w:name w:val="Tabellengitternetz92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8">
    <w:name w:val="Table Grid222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9">
    <w:name w:val="Table Grid3221"/>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0">
    <w:name w:val="网格型322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1">
    <w:name w:val="网格型422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2">
    <w:name w:val="Table Grid4221"/>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3">
    <w:name w:val="表格格線1221"/>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4">
    <w:name w:val="网格型5"/>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5">
    <w:name w:val="网格型12"/>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6">
    <w:name w:val="Table Grid10"/>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7">
    <w:name w:val="Table Grid16"/>
    <w:basedOn w:val="8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8">
    <w:name w:val="Tabellengitternetz16"/>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9">
    <w:name w:val="Tabellengitternetz26"/>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0">
    <w:name w:val="Tabellengitternetz36"/>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1">
    <w:name w:val="Tabellengitternetz46"/>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2">
    <w:name w:val="Tabellengitternetz56"/>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3">
    <w:name w:val="Tabellengitternetz66"/>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4">
    <w:name w:val="Tabellengitternetz76"/>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5">
    <w:name w:val="Tabellengitternetz86"/>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6">
    <w:name w:val="Tabellengitternetz96"/>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7">
    <w:name w:val="Table Grid26"/>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8">
    <w:name w:val="Table Grid36"/>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9">
    <w:name w:val="网格型36"/>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0">
    <w:name w:val="网格型46"/>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1">
    <w:name w:val="Table Grid46"/>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2">
    <w:name w:val="表格格線16"/>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3">
    <w:name w:val="Table Grid115"/>
    <w:basedOn w:val="80"/>
    <w:qFormat/>
    <w:uiPriority w:val="39"/>
    <w:rPr>
      <w:rFonts w:ascii="Calibri" w:hAnsi="Calibri" w:eastAsia="宋体"/>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4">
    <w:name w:val="Table Grid54"/>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5">
    <w:name w:val="Tabellengitternetz11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6">
    <w:name w:val="Tabellengitternetz21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7">
    <w:name w:val="Tabellengitternetz31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8">
    <w:name w:val="Tabellengitternetz41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9">
    <w:name w:val="Tabellengitternetz51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0">
    <w:name w:val="Tabellengitternetz61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1">
    <w:name w:val="Tabellengitternetz71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2">
    <w:name w:val="Tabellengitternetz81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3">
    <w:name w:val="Tabellengitternetz91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4">
    <w:name w:val="Table Grid214"/>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5">
    <w:name w:val="Table Grid314"/>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6">
    <w:name w:val="网格型314"/>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7">
    <w:name w:val="网格型414"/>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8">
    <w:name w:val="Table Grid414"/>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9">
    <w:name w:val="表格格線114"/>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0">
    <w:name w:val="Table Grid64"/>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1">
    <w:name w:val="Table Grid124"/>
    <w:basedOn w:val="8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2">
    <w:name w:val="Tabellengitternetz12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3">
    <w:name w:val="Tabellengitternetz22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4">
    <w:name w:val="Tabellengitternetz32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5">
    <w:name w:val="Tabellengitternetz42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6">
    <w:name w:val="Tabellengitternetz52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7">
    <w:name w:val="Tabellengitternetz62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8">
    <w:name w:val="Tabellengitternetz72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9">
    <w:name w:val="Tabellengitternetz82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0">
    <w:name w:val="Tabellengitternetz92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1">
    <w:name w:val="Table Grid224"/>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2">
    <w:name w:val="Table Grid324"/>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3">
    <w:name w:val="网格型324"/>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4">
    <w:name w:val="网格型424"/>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5">
    <w:name w:val="Table Grid424"/>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6">
    <w:name w:val="表格格線124"/>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7">
    <w:name w:val="网格型13"/>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8">
    <w:name w:val="Table Grid1113"/>
    <w:basedOn w:val="80"/>
    <w:qFormat/>
    <w:uiPriority w:val="39"/>
    <w:rPr>
      <w:rFonts w:ascii="Calibri" w:hAnsi="Calibri" w:eastAsia="宋体"/>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9">
    <w:name w:val="网格型22"/>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0">
    <w:name w:val="Table Grid1123"/>
    <w:basedOn w:val="8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1">
    <w:name w:val="Tabellengitternetz111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2">
    <w:name w:val="Tabellengitternetz211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3">
    <w:name w:val="Tabellengitternetz311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4">
    <w:name w:val="Tabellengitternetz411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5">
    <w:name w:val="Tabellengitternetz511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6">
    <w:name w:val="Tabellengitternetz611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7">
    <w:name w:val="Tabellengitternetz711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8">
    <w:name w:val="Tabellengitternetz811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9">
    <w:name w:val="Tabellengitternetz911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0">
    <w:name w:val="Table Grid2113"/>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1">
    <w:name w:val="Table Grid3113"/>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2">
    <w:name w:val="网格型3113"/>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3">
    <w:name w:val="网格型4113"/>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4">
    <w:name w:val="Table Grid4113"/>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5">
    <w:name w:val="表格格線1113"/>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6">
    <w:name w:val="Table Grid721"/>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7">
    <w:name w:val="Table Grid132"/>
    <w:basedOn w:val="80"/>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8">
    <w:name w:val="Tabellengitternetz13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9">
    <w:name w:val="Tabellengitternetz23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0">
    <w:name w:val="Tabellengitternetz33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1">
    <w:name w:val="Tabellengitternetz43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2">
    <w:name w:val="Tabellengitternetz53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3">
    <w:name w:val="Tabellengitternetz63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4">
    <w:name w:val="Tabellengitternetz73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5">
    <w:name w:val="Tabellengitternetz83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6">
    <w:name w:val="Tabellengitternetz93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7">
    <w:name w:val="Table Grid232"/>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8">
    <w:name w:val="Table Grid332"/>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9">
    <w:name w:val="网格型332"/>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0">
    <w:name w:val="网格型432"/>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1">
    <w:name w:val="Table Grid432"/>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2">
    <w:name w:val="表格格線132"/>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3">
    <w:name w:val="Table Grid512"/>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4">
    <w:name w:val="Table Grid612"/>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5">
    <w:name w:val="Table Grid1212"/>
    <w:basedOn w:val="8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6">
    <w:name w:val="Tabellengitternetz121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7">
    <w:name w:val="Tabellengitternetz221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8">
    <w:name w:val="Tabellengitternetz321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9">
    <w:name w:val="Tabellengitternetz421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0">
    <w:name w:val="Tabellengitternetz521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1">
    <w:name w:val="Tabellengitternetz621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2">
    <w:name w:val="Tabellengitternetz721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3">
    <w:name w:val="Tabellengitternetz821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4">
    <w:name w:val="Tabellengitternetz921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5">
    <w:name w:val="Table Grid2212"/>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6">
    <w:name w:val="Table Grid3212"/>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7">
    <w:name w:val="网格型3212"/>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8">
    <w:name w:val="网格型4212"/>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9">
    <w:name w:val="Table Grid4212"/>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0">
    <w:name w:val="表格格線1212"/>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1">
    <w:name w:val="Table Grid11112"/>
    <w:basedOn w:val="80"/>
    <w:qFormat/>
    <w:uiPriority w:val="39"/>
    <w:rPr>
      <w:rFonts w:ascii="Calibri" w:hAnsi="Calibri" w:eastAsia="宋体"/>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2">
    <w:name w:val="Table Grid82"/>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3">
    <w:name w:val="Table Grid142"/>
    <w:basedOn w:val="80"/>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4">
    <w:name w:val="Tabellengitternetz14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5">
    <w:name w:val="Tabellengitternetz24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6">
    <w:name w:val="Tabellengitternetz34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7">
    <w:name w:val="Tabellengitternetz44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8">
    <w:name w:val="Tabellengitternetz54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9">
    <w:name w:val="Tabellengitternetz64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0">
    <w:name w:val="Tabellengitternetz74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1">
    <w:name w:val="Tabellengitternetz84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2">
    <w:name w:val="Tabellengitternetz94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3">
    <w:name w:val="Table Grid242"/>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4">
    <w:name w:val="Table Grid342"/>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5">
    <w:name w:val="网格型342"/>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6">
    <w:name w:val="网格型442"/>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7">
    <w:name w:val="Table Grid442"/>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8">
    <w:name w:val="表格格線142"/>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9">
    <w:name w:val="Table Grid522"/>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0">
    <w:name w:val="Table Grid1132"/>
    <w:basedOn w:val="8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1">
    <w:name w:val="Tabellengitternetz112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2">
    <w:name w:val="Tabellengitternetz212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3">
    <w:name w:val="Tabellengitternetz312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4">
    <w:name w:val="Tabellengitternetz412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5">
    <w:name w:val="Tabellengitternetz512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6">
    <w:name w:val="Tabellengitternetz612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7">
    <w:name w:val="Tabellengitternetz712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8">
    <w:name w:val="Tabellengitternetz812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9">
    <w:name w:val="Tabellengitternetz912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0">
    <w:name w:val="Table Grid2122"/>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1">
    <w:name w:val="Table Grid3122"/>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2">
    <w:name w:val="网格型3122"/>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3">
    <w:name w:val="网格型4122"/>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4">
    <w:name w:val="Table Grid4122"/>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5">
    <w:name w:val="表格格線1122"/>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6">
    <w:name w:val="Table Grid622"/>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7">
    <w:name w:val="Table Grid1222"/>
    <w:basedOn w:val="8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8">
    <w:name w:val="Tabellengitternetz122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9">
    <w:name w:val="Tabellengitternetz222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0">
    <w:name w:val="Tabellengitternetz322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1">
    <w:name w:val="Tabellengitternetz422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2">
    <w:name w:val="Tabellengitternetz522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3">
    <w:name w:val="Tabellengitternetz622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4">
    <w:name w:val="Tabellengitternetz722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5">
    <w:name w:val="Tabellengitternetz822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6">
    <w:name w:val="Tabellengitternetz922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7">
    <w:name w:val="Table Grid2222"/>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8">
    <w:name w:val="Table Grid3222"/>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9">
    <w:name w:val="网格型3222"/>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0">
    <w:name w:val="网格型4222"/>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1">
    <w:name w:val="Table Grid4222"/>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2">
    <w:name w:val="表格格線1222"/>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3">
    <w:name w:val="Table Grid11211"/>
    <w:basedOn w:val="8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4">
    <w:name w:val="Tabellengitternetz111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5">
    <w:name w:val="Tabellengitternetz211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6">
    <w:name w:val="Tabellengitternetz311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7">
    <w:name w:val="Tabellengitternetz411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8">
    <w:name w:val="Tabellengitternetz511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9">
    <w:name w:val="Tabellengitternetz611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0">
    <w:name w:val="Tabellengitternetz711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1">
    <w:name w:val="Tabellengitternetz811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2">
    <w:name w:val="Tabellengitternetz911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3">
    <w:name w:val="Table Grid2111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4">
    <w:name w:val="Table Grid31111"/>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5">
    <w:name w:val="网格型3111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6">
    <w:name w:val="网格型4111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7">
    <w:name w:val="Table Grid41111"/>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8">
    <w:name w:val="表格格線11111"/>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9">
    <w:name w:val="Table Grid91"/>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0">
    <w:name w:val="Table Grid151"/>
    <w:basedOn w:val="8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1">
    <w:name w:val="Tabellengitternetz15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2">
    <w:name w:val="Tabellengitternetz25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3">
    <w:name w:val="Tabellengitternetz35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4">
    <w:name w:val="Tabellengitternetz45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5">
    <w:name w:val="Tabellengitternetz55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6">
    <w:name w:val="Tabellengitternetz65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7">
    <w:name w:val="Tabellengitternetz75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8">
    <w:name w:val="Tabellengitternetz85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9">
    <w:name w:val="Tabellengitternetz95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0">
    <w:name w:val="Table Grid25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1">
    <w:name w:val="Table Grid351"/>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2">
    <w:name w:val="网格型35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3">
    <w:name w:val="网格型45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4">
    <w:name w:val="Table Grid451"/>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5">
    <w:name w:val="表格格線151"/>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6">
    <w:name w:val="Table Grid1141"/>
    <w:basedOn w:val="80"/>
    <w:qFormat/>
    <w:uiPriority w:val="39"/>
    <w:rPr>
      <w:rFonts w:ascii="Calibri" w:hAnsi="Calibri" w:eastAsia="宋体"/>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7">
    <w:name w:val="Table Grid531"/>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8">
    <w:name w:val="Tabellengitternetz11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9">
    <w:name w:val="Tabellengitternetz21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0">
    <w:name w:val="Tabellengitternetz31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1">
    <w:name w:val="Tabellengitternetz41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2">
    <w:name w:val="Tabellengitternetz51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3">
    <w:name w:val="Tabellengitternetz61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4">
    <w:name w:val="Tabellengitternetz71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5">
    <w:name w:val="Tabellengitternetz81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6">
    <w:name w:val="Tabellengitternetz91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7">
    <w:name w:val="Table Grid213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8">
    <w:name w:val="Table Grid3131"/>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9">
    <w:name w:val="网格型313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0">
    <w:name w:val="网格型413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1">
    <w:name w:val="Table Grid4131"/>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2">
    <w:name w:val="表格格線1131"/>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3">
    <w:name w:val="Table Grid631"/>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4">
    <w:name w:val="Table Grid1231"/>
    <w:basedOn w:val="8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5">
    <w:name w:val="Tabellengitternetz12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6">
    <w:name w:val="Tabellengitternetz22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7">
    <w:name w:val="Tabellengitternetz32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8">
    <w:name w:val="Tabellengitternetz42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9">
    <w:name w:val="Tabellengitternetz52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0">
    <w:name w:val="Tabellengitternetz62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1">
    <w:name w:val="Tabellengitternetz72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2">
    <w:name w:val="Tabellengitternetz82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3">
    <w:name w:val="Tabellengitternetz92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4">
    <w:name w:val="Table Grid223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5">
    <w:name w:val="Table Grid3231"/>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6">
    <w:name w:val="网格型323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7">
    <w:name w:val="网格型423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8">
    <w:name w:val="Table Grid4231"/>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9">
    <w:name w:val="表格格線1231"/>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0">
    <w:name w:val="网格型111"/>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1">
    <w:name w:val="Table Grid11121"/>
    <w:basedOn w:val="80"/>
    <w:qFormat/>
    <w:uiPriority w:val="39"/>
    <w:rPr>
      <w:rFonts w:ascii="Calibri" w:hAnsi="Calibri" w:eastAsia="宋体"/>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2">
    <w:name w:val="网格型211"/>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3">
    <w:name w:val="Table Grid11221"/>
    <w:basedOn w:val="8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4">
    <w:name w:val="Tabellengitternetz111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5">
    <w:name w:val="Tabellengitternetz211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6">
    <w:name w:val="Tabellengitternetz311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7">
    <w:name w:val="Tabellengitternetz411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8">
    <w:name w:val="Tabellengitternetz511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9">
    <w:name w:val="Tabellengitternetz611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0">
    <w:name w:val="Tabellengitternetz711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1">
    <w:name w:val="Tabellengitternetz811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2">
    <w:name w:val="Tabellengitternetz911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3">
    <w:name w:val="Table Grid2112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4">
    <w:name w:val="Table Grid31121"/>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5">
    <w:name w:val="网格型3112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6">
    <w:name w:val="网格型4112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7">
    <w:name w:val="Table Grid41121"/>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8">
    <w:name w:val="表格格線11121"/>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9">
    <w:name w:val="Table Grid92"/>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0">
    <w:name w:val="Table Grid17"/>
    <w:basedOn w:val="80"/>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1">
    <w:name w:val="Table Grid18"/>
    <w:basedOn w:val="8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2">
    <w:name w:val="Tabellengitternetz17"/>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3">
    <w:name w:val="Tabellengitternetz27"/>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4">
    <w:name w:val="Tabellengitternetz37"/>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5">
    <w:name w:val="Tabellengitternetz47"/>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6">
    <w:name w:val="Tabellengitternetz57"/>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7">
    <w:name w:val="Tabellengitternetz67"/>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8">
    <w:name w:val="Tabellengitternetz77"/>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9">
    <w:name w:val="Tabellengitternetz87"/>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0">
    <w:name w:val="Tabellengitternetz97"/>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1">
    <w:name w:val="Table Grid27"/>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2">
    <w:name w:val="Table Grid37"/>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3">
    <w:name w:val="网格型37"/>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4">
    <w:name w:val="网格型47"/>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5">
    <w:name w:val="Table Grid47"/>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6">
    <w:name w:val="表格格線17"/>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7">
    <w:name w:val="Table Grid55"/>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8">
    <w:name w:val="Table Grid116"/>
    <w:basedOn w:val="8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9">
    <w:name w:val="Tabellengitternetz11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0">
    <w:name w:val="Tabellengitternetz21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1">
    <w:name w:val="Tabellengitternetz31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2">
    <w:name w:val="Tabellengitternetz41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3">
    <w:name w:val="Tabellengitternetz51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4">
    <w:name w:val="Tabellengitternetz61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5">
    <w:name w:val="Tabellengitternetz71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6">
    <w:name w:val="Tabellengitternetz81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7">
    <w:name w:val="Tabellengitternetz91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8">
    <w:name w:val="Table Grid215"/>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9">
    <w:name w:val="Table Grid315"/>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0">
    <w:name w:val="网格型315"/>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1">
    <w:name w:val="网格型415"/>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2">
    <w:name w:val="Table Grid415"/>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3">
    <w:name w:val="表格格線115"/>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4">
    <w:name w:val="Table Grid65"/>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5">
    <w:name w:val="Table Grid125"/>
    <w:basedOn w:val="8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6">
    <w:name w:val="Tabellengitternetz12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7">
    <w:name w:val="Tabellengitternetz22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8">
    <w:name w:val="Tabellengitternetz32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9">
    <w:name w:val="Tabellengitternetz42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0">
    <w:name w:val="Tabellengitternetz52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1">
    <w:name w:val="Tabellengitternetz62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2">
    <w:name w:val="Tabellengitternetz72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3">
    <w:name w:val="Tabellengitternetz82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4">
    <w:name w:val="Tabellengitternetz92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5">
    <w:name w:val="Table Grid225"/>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6">
    <w:name w:val="Table Grid325"/>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7">
    <w:name w:val="网格型325"/>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8">
    <w:name w:val="网格型425"/>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9">
    <w:name w:val="Table Grid425"/>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0">
    <w:name w:val="表格格線125"/>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1">
    <w:name w:val="Table Grid731"/>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2">
    <w:name w:val="Table Grid133"/>
    <w:basedOn w:val="80"/>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3">
    <w:name w:val="Tabellengitternetz13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4">
    <w:name w:val="Tabellengitternetz23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5">
    <w:name w:val="Tabellengitternetz33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6">
    <w:name w:val="Tabellengitternetz43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7">
    <w:name w:val="Tabellengitternetz53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8">
    <w:name w:val="Tabellengitternetz63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9">
    <w:name w:val="Tabellengitternetz73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0">
    <w:name w:val="Tabellengitternetz83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1">
    <w:name w:val="Tabellengitternetz93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2">
    <w:name w:val="Table Grid233"/>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3">
    <w:name w:val="Table Grid333"/>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4">
    <w:name w:val="网格型333"/>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5">
    <w:name w:val="网格型433"/>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6">
    <w:name w:val="Table Grid433"/>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7">
    <w:name w:val="表格格線133"/>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8">
    <w:name w:val="Table Grid513"/>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9">
    <w:name w:val="Table Grid1114"/>
    <w:basedOn w:val="8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0">
    <w:name w:val="Tabellengitternetz111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1">
    <w:name w:val="Tabellengitternetz211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2">
    <w:name w:val="Tabellengitternetz311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3">
    <w:name w:val="Tabellengitternetz411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4">
    <w:name w:val="Tabellengitternetz511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5">
    <w:name w:val="Tabellengitternetz611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6">
    <w:name w:val="Tabellengitternetz711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7">
    <w:name w:val="Tabellengitternetz811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8">
    <w:name w:val="Tabellengitternetz911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9">
    <w:name w:val="Table Grid2114"/>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0">
    <w:name w:val="Table Grid3114"/>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1">
    <w:name w:val="网格型3114"/>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2">
    <w:name w:val="网格型4114"/>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3">
    <w:name w:val="Table Grid4114"/>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4">
    <w:name w:val="表格格線1114"/>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5">
    <w:name w:val="Table Grid613"/>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6">
    <w:name w:val="Table Grid1213"/>
    <w:basedOn w:val="8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7">
    <w:name w:val="Tabellengitternetz121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8">
    <w:name w:val="Tabellengitternetz221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9">
    <w:name w:val="Tabellengitternetz321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0">
    <w:name w:val="Tabellengitternetz421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1">
    <w:name w:val="Tabellengitternetz521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2">
    <w:name w:val="Tabellengitternetz621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3">
    <w:name w:val="Tabellengitternetz721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4">
    <w:name w:val="Tabellengitternetz821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5">
    <w:name w:val="Tabellengitternetz921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6">
    <w:name w:val="Table Grid2213"/>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7">
    <w:name w:val="Table Grid3213"/>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8">
    <w:name w:val="网格型3213"/>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9">
    <w:name w:val="网格型4213"/>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0">
    <w:name w:val="Table Grid4213"/>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1">
    <w:name w:val="表格格線1213"/>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2">
    <w:name w:val="网格型14"/>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3">
    <w:name w:val="Table Grid11113"/>
    <w:basedOn w:val="80"/>
    <w:qFormat/>
    <w:uiPriority w:val="39"/>
    <w:rPr>
      <w:rFonts w:ascii="Calibri" w:hAnsi="Calibri" w:eastAsia="宋体"/>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4">
    <w:name w:val="网格型23"/>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5">
    <w:name w:val="Table Grid1124"/>
    <w:basedOn w:val="8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6">
    <w:name w:val="Table Grid83"/>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7">
    <w:name w:val="Table Grid143"/>
    <w:basedOn w:val="80"/>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8">
    <w:name w:val="Tabellengitternetz14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9">
    <w:name w:val="Tabellengitternetz24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0">
    <w:name w:val="Tabellengitternetz34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1">
    <w:name w:val="Tabellengitternetz44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2">
    <w:name w:val="Tabellengitternetz54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3">
    <w:name w:val="Tabellengitternetz64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4">
    <w:name w:val="Tabellengitternetz74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5">
    <w:name w:val="Tabellengitternetz84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6">
    <w:name w:val="Tabellengitternetz94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7">
    <w:name w:val="Table Grid243"/>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8">
    <w:name w:val="Table Grid343"/>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9">
    <w:name w:val="网格型343"/>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0">
    <w:name w:val="网格型443"/>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1">
    <w:name w:val="Table Grid443"/>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2">
    <w:name w:val="表格格線143"/>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3">
    <w:name w:val="Table Grid523"/>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4">
    <w:name w:val="Table Grid1133"/>
    <w:basedOn w:val="8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5">
    <w:name w:val="Tabellengitternetz112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6">
    <w:name w:val="Tabellengitternetz212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7">
    <w:name w:val="Tabellengitternetz312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8">
    <w:name w:val="Tabellengitternetz412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9">
    <w:name w:val="Tabellengitternetz512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0">
    <w:name w:val="Tabellengitternetz612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1">
    <w:name w:val="Tabellengitternetz712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2">
    <w:name w:val="Tabellengitternetz812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3">
    <w:name w:val="Tabellengitternetz912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4">
    <w:name w:val="Table Grid2123"/>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5">
    <w:name w:val="Table Grid3123"/>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6">
    <w:name w:val="网格型3123"/>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7">
    <w:name w:val="网格型4123"/>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8">
    <w:name w:val="Table Grid4123"/>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9">
    <w:name w:val="表格格線1123"/>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0">
    <w:name w:val="Table Grid623"/>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1">
    <w:name w:val="Table Grid1223"/>
    <w:basedOn w:val="8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2">
    <w:name w:val="Tabellengitternetz122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3">
    <w:name w:val="Tabellengitternetz222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4">
    <w:name w:val="Tabellengitternetz322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5">
    <w:name w:val="Tabellengitternetz422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6">
    <w:name w:val="Tabellengitternetz522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7">
    <w:name w:val="Tabellengitternetz622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8">
    <w:name w:val="Tabellengitternetz722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9">
    <w:name w:val="Tabellengitternetz822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0">
    <w:name w:val="Tabellengitternetz922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1">
    <w:name w:val="Table Grid2223"/>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2">
    <w:name w:val="Table Grid3223"/>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3">
    <w:name w:val="网格型3223"/>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4">
    <w:name w:val="网格型4223"/>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5">
    <w:name w:val="Table Grid4223"/>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6">
    <w:name w:val="表格格線1223"/>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7">
    <w:name w:val="Table Grid93"/>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8">
    <w:name w:val="Table Grid152"/>
    <w:basedOn w:val="8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9">
    <w:name w:val="Tabellengitternetz15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0">
    <w:name w:val="Tabellengitternetz25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1">
    <w:name w:val="Tabellengitternetz35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2">
    <w:name w:val="Tabellengitternetz45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3">
    <w:name w:val="Tabellengitternetz55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4">
    <w:name w:val="Tabellengitternetz65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5">
    <w:name w:val="Tabellengitternetz75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6">
    <w:name w:val="Tabellengitternetz85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7">
    <w:name w:val="Tabellengitternetz95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8">
    <w:name w:val="Table Grid252"/>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9">
    <w:name w:val="Table Grid352"/>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0">
    <w:name w:val="网格型352"/>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1">
    <w:name w:val="网格型452"/>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2">
    <w:name w:val="Table Grid452"/>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3">
    <w:name w:val="表格格線152"/>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4">
    <w:name w:val="Table Grid532"/>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5">
    <w:name w:val="Table Grid1142"/>
    <w:basedOn w:val="8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6">
    <w:name w:val="Tabellengitternetz113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7">
    <w:name w:val="Tabellengitternetz213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8">
    <w:name w:val="Tabellengitternetz313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9">
    <w:name w:val="Tabellengitternetz413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0">
    <w:name w:val="Tabellengitternetz513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1">
    <w:name w:val="Tabellengitternetz613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2">
    <w:name w:val="Tabellengitternetz713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3">
    <w:name w:val="Tabellengitternetz813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4">
    <w:name w:val="Tabellengitternetz913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5">
    <w:name w:val="Table Grid2132"/>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6">
    <w:name w:val="Table Grid3132"/>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7">
    <w:name w:val="网格型3132"/>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8">
    <w:name w:val="网格型4132"/>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9">
    <w:name w:val="Table Grid4132"/>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0">
    <w:name w:val="表格格線1132"/>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1">
    <w:name w:val="Table Grid632"/>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2">
    <w:name w:val="Table Grid1232"/>
    <w:basedOn w:val="8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3">
    <w:name w:val="Tabellengitternetz123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4">
    <w:name w:val="Tabellengitternetz223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5">
    <w:name w:val="Tabellengitternetz323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6">
    <w:name w:val="Tabellengitternetz423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7">
    <w:name w:val="Tabellengitternetz523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8">
    <w:name w:val="Tabellengitternetz623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9">
    <w:name w:val="Tabellengitternetz723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0">
    <w:name w:val="Tabellengitternetz823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1">
    <w:name w:val="Tabellengitternetz923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2">
    <w:name w:val="Table Grid2232"/>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3">
    <w:name w:val="Table Grid3232"/>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4">
    <w:name w:val="网格型3232"/>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5">
    <w:name w:val="网格型4232"/>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6">
    <w:name w:val="Table Grid4232"/>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7">
    <w:name w:val="表格格線1232"/>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8">
    <w:name w:val="Table Grid1311"/>
    <w:basedOn w:val="80"/>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9">
    <w:name w:val="Tabellengitternetz13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0">
    <w:name w:val="Tabellengitternetz23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1">
    <w:name w:val="Tabellengitternetz33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2">
    <w:name w:val="Tabellengitternetz43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3">
    <w:name w:val="Tabellengitternetz53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4">
    <w:name w:val="Tabellengitternetz63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5">
    <w:name w:val="Tabellengitternetz73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6">
    <w:name w:val="Tabellengitternetz83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7">
    <w:name w:val="Tabellengitternetz93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8">
    <w:name w:val="Table Grid231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9">
    <w:name w:val="Table Grid3311"/>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0">
    <w:name w:val="网格型331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1">
    <w:name w:val="网格型431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2">
    <w:name w:val="Table Grid4311"/>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3">
    <w:name w:val="表格格線1311"/>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4">
    <w:name w:val="Table Grid5111"/>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5">
    <w:name w:val="Table Grid11122"/>
    <w:basedOn w:val="8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6">
    <w:name w:val="Tabellengitternetz1111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7">
    <w:name w:val="Tabellengitternetz2111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8">
    <w:name w:val="Tabellengitternetz3111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9">
    <w:name w:val="Tabellengitternetz4111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0">
    <w:name w:val="Tabellengitternetz5111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1">
    <w:name w:val="Tabellengitternetz6111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2">
    <w:name w:val="Tabellengitternetz7111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3">
    <w:name w:val="Tabellengitternetz8111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4">
    <w:name w:val="Tabellengitternetz9111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5">
    <w:name w:val="Table Grid21112"/>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6">
    <w:name w:val="Table Grid31112"/>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7">
    <w:name w:val="网格型31112"/>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8">
    <w:name w:val="网格型41112"/>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9">
    <w:name w:val="Table Grid41112"/>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0">
    <w:name w:val="表格格線11112"/>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1">
    <w:name w:val="Table Grid6111"/>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2">
    <w:name w:val="Table Grid12111"/>
    <w:basedOn w:val="8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3">
    <w:name w:val="Tabellengitternetz121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4">
    <w:name w:val="Tabellengitternetz221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5">
    <w:name w:val="Tabellengitternetz321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6">
    <w:name w:val="Tabellengitternetz421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7">
    <w:name w:val="Tabellengitternetz521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8">
    <w:name w:val="Tabellengitternetz621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9">
    <w:name w:val="Tabellengitternetz721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0">
    <w:name w:val="Tabellengitternetz821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1">
    <w:name w:val="Tabellengitternetz921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2">
    <w:name w:val="Table Grid2211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3">
    <w:name w:val="Table Grid32111"/>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4">
    <w:name w:val="网格型3211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5">
    <w:name w:val="网格型4211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6">
    <w:name w:val="Table Grid42111"/>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7">
    <w:name w:val="表格格線12111"/>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8">
    <w:name w:val="网格型112"/>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9">
    <w:name w:val="Table Grid111111"/>
    <w:basedOn w:val="80"/>
    <w:qFormat/>
    <w:uiPriority w:val="39"/>
    <w:rPr>
      <w:rFonts w:ascii="Calibri" w:hAnsi="Calibri" w:eastAsia="宋体"/>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0">
    <w:name w:val="网格型212"/>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1">
    <w:name w:val="Table Grid11212"/>
    <w:basedOn w:val="8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2">
    <w:name w:val="Table Grid811"/>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3">
    <w:name w:val="Table Grid1411"/>
    <w:basedOn w:val="80"/>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4">
    <w:name w:val="Tabellengitternetz14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5">
    <w:name w:val="Tabellengitternetz24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6">
    <w:name w:val="Tabellengitternetz34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7">
    <w:name w:val="Tabellengitternetz44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8">
    <w:name w:val="Tabellengitternetz54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9">
    <w:name w:val="Tabellengitternetz64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0">
    <w:name w:val="Tabellengitternetz74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1">
    <w:name w:val="Tabellengitternetz84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2">
    <w:name w:val="Tabellengitternetz94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3">
    <w:name w:val="Table Grid241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4">
    <w:name w:val="Table Grid3411"/>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5">
    <w:name w:val="网格型341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6">
    <w:name w:val="网格型441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7">
    <w:name w:val="Table Grid4411"/>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8">
    <w:name w:val="表格格線1411"/>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9">
    <w:name w:val="Table Grid5211"/>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0">
    <w:name w:val="Table Grid11311"/>
    <w:basedOn w:val="8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1">
    <w:name w:val="Tabellengitternetz112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2">
    <w:name w:val="Tabellengitternetz212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3">
    <w:name w:val="Tabellengitternetz312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4">
    <w:name w:val="Tabellengitternetz412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5">
    <w:name w:val="Tabellengitternetz512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6">
    <w:name w:val="Tabellengitternetz612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7">
    <w:name w:val="Tabellengitternetz712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8">
    <w:name w:val="Tabellengitternetz812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9">
    <w:name w:val="Tabellengitternetz912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0">
    <w:name w:val="Table Grid2121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1">
    <w:name w:val="Table Grid31211"/>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2">
    <w:name w:val="网格型3121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3">
    <w:name w:val="网格型4121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4">
    <w:name w:val="Table Grid41211"/>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5">
    <w:name w:val="表格格線11211"/>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6">
    <w:name w:val="Table Grid6211"/>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7">
    <w:name w:val="Table Grid12211"/>
    <w:basedOn w:val="8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8">
    <w:name w:val="Tabellengitternetz122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9">
    <w:name w:val="Tabellengitternetz222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0">
    <w:name w:val="Tabellengitternetz322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1">
    <w:name w:val="Tabellengitternetz422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2">
    <w:name w:val="Tabellengitternetz522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3">
    <w:name w:val="Tabellengitternetz622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4">
    <w:name w:val="Tabellengitternetz722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5">
    <w:name w:val="Tabellengitternetz822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6">
    <w:name w:val="Tabellengitternetz922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7">
    <w:name w:val="Table Grid2221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8">
    <w:name w:val="Table Grid32211"/>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9">
    <w:name w:val="网格型3221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0">
    <w:name w:val="网格型4221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1">
    <w:name w:val="Table Grid42211"/>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2">
    <w:name w:val="表格格線12211"/>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3">
    <w:name w:val="网格型51"/>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4">
    <w:name w:val="网格型121"/>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5">
    <w:name w:val="Table Grid19"/>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6">
    <w:name w:val="Table Grid110"/>
    <w:basedOn w:val="8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7">
    <w:name w:val="Tabellengitternetz18"/>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8">
    <w:name w:val="Tabellengitternetz28"/>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9">
    <w:name w:val="Tabellengitternetz38"/>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0">
    <w:name w:val="Tabellengitternetz48"/>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1">
    <w:name w:val="Tabellengitternetz58"/>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2">
    <w:name w:val="Tabellengitternetz68"/>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3">
    <w:name w:val="Tabellengitternetz78"/>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4">
    <w:name w:val="Tabellengitternetz88"/>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5">
    <w:name w:val="Tabellengitternetz98"/>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6">
    <w:name w:val="Table Grid28"/>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7">
    <w:name w:val="Table Grid38"/>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8">
    <w:name w:val="网格型38"/>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9">
    <w:name w:val="网格型48"/>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0">
    <w:name w:val="Table Grid48"/>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1">
    <w:name w:val="表格格線18"/>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2">
    <w:name w:val="Table Grid117"/>
    <w:basedOn w:val="80"/>
    <w:qFormat/>
    <w:uiPriority w:val="39"/>
    <w:rPr>
      <w:rFonts w:ascii="Calibri" w:hAnsi="Calibri" w:eastAsia="宋体"/>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3">
    <w:name w:val="Table Grid56"/>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4">
    <w:name w:val="Tabellengitternetz116"/>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5">
    <w:name w:val="Tabellengitternetz216"/>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6">
    <w:name w:val="Tabellengitternetz316"/>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7">
    <w:name w:val="Tabellengitternetz416"/>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8">
    <w:name w:val="Tabellengitternetz516"/>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9">
    <w:name w:val="Tabellengitternetz616"/>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0">
    <w:name w:val="Tabellengitternetz716"/>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1">
    <w:name w:val="Tabellengitternetz816"/>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2">
    <w:name w:val="Tabellengitternetz916"/>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3">
    <w:name w:val="Table Grid216"/>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4">
    <w:name w:val="Table Grid316"/>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5">
    <w:name w:val="网格型316"/>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6">
    <w:name w:val="网格型416"/>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7">
    <w:name w:val="Table Grid416"/>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8">
    <w:name w:val="表格格線116"/>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9">
    <w:name w:val="Table Grid66"/>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0">
    <w:name w:val="Table Grid126"/>
    <w:basedOn w:val="8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1">
    <w:name w:val="Tabellengitternetz126"/>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2">
    <w:name w:val="Tabellengitternetz226"/>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3">
    <w:name w:val="Tabellengitternetz326"/>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4">
    <w:name w:val="Tabellengitternetz426"/>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5">
    <w:name w:val="Tabellengitternetz526"/>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6">
    <w:name w:val="Tabellengitternetz626"/>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7">
    <w:name w:val="Tabellengitternetz726"/>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8">
    <w:name w:val="Tabellengitternetz826"/>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9">
    <w:name w:val="Tabellengitternetz926"/>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0">
    <w:name w:val="Table Grid226"/>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1">
    <w:name w:val="Table Grid326"/>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2">
    <w:name w:val="网格型326"/>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3">
    <w:name w:val="网格型426"/>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4">
    <w:name w:val="Table Grid426"/>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5">
    <w:name w:val="表格格線126"/>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6">
    <w:name w:val="网格型15"/>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7">
    <w:name w:val="Table Grid1115"/>
    <w:basedOn w:val="80"/>
    <w:qFormat/>
    <w:uiPriority w:val="39"/>
    <w:rPr>
      <w:rFonts w:ascii="Calibri" w:hAnsi="Calibri" w:eastAsia="宋体"/>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8">
    <w:name w:val="网格型24"/>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9">
    <w:name w:val="Table Grid1125"/>
    <w:basedOn w:val="8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0">
    <w:name w:val="Tabellengitternetz111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1">
    <w:name w:val="Tabellengitternetz211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2">
    <w:name w:val="Tabellengitternetz311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3">
    <w:name w:val="Tabellengitternetz411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4">
    <w:name w:val="Tabellengitternetz511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5">
    <w:name w:val="Tabellengitternetz611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6">
    <w:name w:val="Tabellengitternetz711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7">
    <w:name w:val="Tabellengitternetz811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8">
    <w:name w:val="Tabellengitternetz911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9">
    <w:name w:val="Table Grid2115"/>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0">
    <w:name w:val="Table Grid3115"/>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1">
    <w:name w:val="网格型3115"/>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2">
    <w:name w:val="网格型4115"/>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3">
    <w:name w:val="Table Grid4115"/>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4">
    <w:name w:val="表格格線1115"/>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5">
    <w:name w:val="Table Grid741"/>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6">
    <w:name w:val="Table Grid134"/>
    <w:basedOn w:val="80"/>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7">
    <w:name w:val="Tabellengitternetz13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8">
    <w:name w:val="Tabellengitternetz23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9">
    <w:name w:val="Tabellengitternetz33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0">
    <w:name w:val="Tabellengitternetz43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1">
    <w:name w:val="Tabellengitternetz53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2">
    <w:name w:val="Tabellengitternetz63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3">
    <w:name w:val="Tabellengitternetz73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4">
    <w:name w:val="Tabellengitternetz83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5">
    <w:name w:val="Tabellengitternetz93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6">
    <w:name w:val="Table Grid234"/>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7">
    <w:name w:val="Table Grid334"/>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8">
    <w:name w:val="网格型334"/>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9">
    <w:name w:val="网格型434"/>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0">
    <w:name w:val="Table Grid434"/>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1">
    <w:name w:val="表格格線134"/>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2">
    <w:name w:val="Table Grid514"/>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3">
    <w:name w:val="Table Grid614"/>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4">
    <w:name w:val="Table Grid1214"/>
    <w:basedOn w:val="8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5">
    <w:name w:val="Tabellengitternetz121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6">
    <w:name w:val="Tabellengitternetz221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7">
    <w:name w:val="Tabellengitternetz321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8">
    <w:name w:val="Tabellengitternetz421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9">
    <w:name w:val="Tabellengitternetz521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0">
    <w:name w:val="Tabellengitternetz621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1">
    <w:name w:val="Tabellengitternetz721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2">
    <w:name w:val="Tabellengitternetz821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3">
    <w:name w:val="Tabellengitternetz921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4">
    <w:name w:val="Table Grid2214"/>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5">
    <w:name w:val="Table Grid3214"/>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6">
    <w:name w:val="网格型3214"/>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7">
    <w:name w:val="网格型4214"/>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8">
    <w:name w:val="Table Grid4214"/>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9">
    <w:name w:val="表格格線1214"/>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0">
    <w:name w:val="Table Grid11114"/>
    <w:basedOn w:val="80"/>
    <w:qFormat/>
    <w:uiPriority w:val="39"/>
    <w:rPr>
      <w:rFonts w:ascii="Calibri" w:hAnsi="Calibri" w:eastAsia="宋体"/>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1">
    <w:name w:val="Table Grid84"/>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2">
    <w:name w:val="Table Grid144"/>
    <w:basedOn w:val="80"/>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3">
    <w:name w:val="Tabellengitternetz14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4">
    <w:name w:val="Tabellengitternetz24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5">
    <w:name w:val="Tabellengitternetz34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6">
    <w:name w:val="Tabellengitternetz44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7">
    <w:name w:val="Tabellengitternetz54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8">
    <w:name w:val="Tabellengitternetz64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9">
    <w:name w:val="Tabellengitternetz74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0">
    <w:name w:val="Tabellengitternetz84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1">
    <w:name w:val="Tabellengitternetz94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2">
    <w:name w:val="Table Grid244"/>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3">
    <w:name w:val="Table Grid344"/>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4">
    <w:name w:val="网格型344"/>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5">
    <w:name w:val="网格型444"/>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6">
    <w:name w:val="Table Grid444"/>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7">
    <w:name w:val="表格格線144"/>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8">
    <w:name w:val="Table Grid524"/>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9">
    <w:name w:val="Table Grid1134"/>
    <w:basedOn w:val="8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0">
    <w:name w:val="Tabellengitternetz112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1">
    <w:name w:val="Tabellengitternetz212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2">
    <w:name w:val="Tabellengitternetz312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3">
    <w:name w:val="Tabellengitternetz412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4">
    <w:name w:val="Tabellengitternetz512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5">
    <w:name w:val="Tabellengitternetz612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6">
    <w:name w:val="Tabellengitternetz712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7">
    <w:name w:val="Tabellengitternetz812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8">
    <w:name w:val="Tabellengitternetz912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9">
    <w:name w:val="Table Grid2124"/>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0">
    <w:name w:val="Table Grid3124"/>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1">
    <w:name w:val="网格型3124"/>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2">
    <w:name w:val="网格型4124"/>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3">
    <w:name w:val="Table Grid4124"/>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4">
    <w:name w:val="表格格線1124"/>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5">
    <w:name w:val="Table Grid624"/>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6">
    <w:name w:val="Table Grid1224"/>
    <w:basedOn w:val="8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7">
    <w:name w:val="Tabellengitternetz122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8">
    <w:name w:val="Tabellengitternetz222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9">
    <w:name w:val="Tabellengitternetz322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0">
    <w:name w:val="Tabellengitternetz422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1">
    <w:name w:val="Tabellengitternetz522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2">
    <w:name w:val="Tabellengitternetz622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3">
    <w:name w:val="Tabellengitternetz722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4">
    <w:name w:val="Tabellengitternetz822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5">
    <w:name w:val="Tabellengitternetz922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6">
    <w:name w:val="Table Grid2224"/>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7">
    <w:name w:val="Table Grid3224"/>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8">
    <w:name w:val="网格型3224"/>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9">
    <w:name w:val="网格型4224"/>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0">
    <w:name w:val="Table Grid4224"/>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1">
    <w:name w:val="表格格線1224"/>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2">
    <w:name w:val="Table Grid11213"/>
    <w:basedOn w:val="8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3">
    <w:name w:val="Tabellengitternetz1111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4">
    <w:name w:val="Tabellengitternetz2111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5">
    <w:name w:val="Tabellengitternetz3111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6">
    <w:name w:val="Tabellengitternetz4111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7">
    <w:name w:val="Tabellengitternetz5111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8">
    <w:name w:val="Tabellengitternetz6111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9">
    <w:name w:val="Tabellengitternetz7111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0">
    <w:name w:val="Tabellengitternetz8111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1">
    <w:name w:val="Tabellengitternetz9111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2">
    <w:name w:val="Table Grid21113"/>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3">
    <w:name w:val="Table Grid31113"/>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4">
    <w:name w:val="网格型31113"/>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5">
    <w:name w:val="网格型41113"/>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6">
    <w:name w:val="Table Grid41113"/>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7">
    <w:name w:val="表格格線11113"/>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8">
    <w:name w:val="Table Grid94"/>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9">
    <w:name w:val="Table Grid153"/>
    <w:basedOn w:val="8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0">
    <w:name w:val="Tabellengitternetz15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1">
    <w:name w:val="Tabellengitternetz25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2">
    <w:name w:val="Tabellengitternetz35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3">
    <w:name w:val="Tabellengitternetz45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4">
    <w:name w:val="Tabellengitternetz55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5">
    <w:name w:val="Tabellengitternetz65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6">
    <w:name w:val="Tabellengitternetz75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7">
    <w:name w:val="Tabellengitternetz85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8">
    <w:name w:val="Tabellengitternetz95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9">
    <w:name w:val="Table Grid253"/>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0">
    <w:name w:val="Table Grid353"/>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1">
    <w:name w:val="网格型353"/>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2">
    <w:name w:val="网格型453"/>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3">
    <w:name w:val="Table Grid453"/>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4">
    <w:name w:val="表格格線153"/>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5">
    <w:name w:val="Table Grid1143"/>
    <w:basedOn w:val="80"/>
    <w:qFormat/>
    <w:uiPriority w:val="39"/>
    <w:rPr>
      <w:rFonts w:ascii="Calibri" w:hAnsi="Calibri" w:eastAsia="宋体"/>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6">
    <w:name w:val="Table Grid533"/>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7">
    <w:name w:val="Tabellengitternetz113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8">
    <w:name w:val="Tabellengitternetz213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9">
    <w:name w:val="Tabellengitternetz313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0">
    <w:name w:val="Tabellengitternetz413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1">
    <w:name w:val="Tabellengitternetz513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2">
    <w:name w:val="Tabellengitternetz613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3">
    <w:name w:val="Tabellengitternetz713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4">
    <w:name w:val="Tabellengitternetz813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5">
    <w:name w:val="Tabellengitternetz913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6">
    <w:name w:val="Table Grid2133"/>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7">
    <w:name w:val="Table Grid3133"/>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8">
    <w:name w:val="网格型3133"/>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9">
    <w:name w:val="网格型4133"/>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0">
    <w:name w:val="Table Grid4133"/>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1">
    <w:name w:val="表格格線1133"/>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2">
    <w:name w:val="Table Grid633"/>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3">
    <w:name w:val="Table Grid1233"/>
    <w:basedOn w:val="8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4">
    <w:name w:val="Tabellengitternetz123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5">
    <w:name w:val="Tabellengitternetz223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6">
    <w:name w:val="Tabellengitternetz323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7">
    <w:name w:val="Tabellengitternetz423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8">
    <w:name w:val="Tabellengitternetz523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9">
    <w:name w:val="Tabellengitternetz623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0">
    <w:name w:val="Tabellengitternetz723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1">
    <w:name w:val="Tabellengitternetz823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2">
    <w:name w:val="Tabellengitternetz923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3">
    <w:name w:val="Table Grid2233"/>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4">
    <w:name w:val="Table Grid3233"/>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5">
    <w:name w:val="网格型3233"/>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6">
    <w:name w:val="网格型4233"/>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7">
    <w:name w:val="Table Grid4233"/>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8">
    <w:name w:val="表格格線1233"/>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9">
    <w:name w:val="网格型113"/>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0">
    <w:name w:val="Table Grid11123"/>
    <w:basedOn w:val="80"/>
    <w:qFormat/>
    <w:uiPriority w:val="39"/>
    <w:rPr>
      <w:rFonts w:ascii="Calibri" w:hAnsi="Calibri" w:eastAsia="宋体"/>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1">
    <w:name w:val="网格型213"/>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2">
    <w:name w:val="Table Grid11222"/>
    <w:basedOn w:val="8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3">
    <w:name w:val="Tabellengitternetz1112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4">
    <w:name w:val="Tabellengitternetz2112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5">
    <w:name w:val="Tabellengitternetz3112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6">
    <w:name w:val="Tabellengitternetz4112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7">
    <w:name w:val="Tabellengitternetz5112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8">
    <w:name w:val="Tabellengitternetz6112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9">
    <w:name w:val="Tabellengitternetz7112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0">
    <w:name w:val="Tabellengitternetz8112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1">
    <w:name w:val="Tabellengitternetz9112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2">
    <w:name w:val="Table Grid21122"/>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3">
    <w:name w:val="Table Grid31122"/>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4">
    <w:name w:val="网格型31122"/>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5">
    <w:name w:val="网格型41122"/>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6">
    <w:name w:val="Table Grid41122"/>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7">
    <w:name w:val="表格格線11122"/>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8">
    <w:name w:val="Table Grid20"/>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9">
    <w:name w:val="Table Grid118"/>
    <w:basedOn w:val="8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0">
    <w:name w:val="Tabellengitternetz19"/>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1">
    <w:name w:val="Tabellengitternetz29"/>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2">
    <w:name w:val="Tabellengitternetz39"/>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3">
    <w:name w:val="Tabellengitternetz49"/>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4">
    <w:name w:val="Tabellengitternetz59"/>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5">
    <w:name w:val="Tabellengitternetz69"/>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6">
    <w:name w:val="Tabellengitternetz79"/>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7">
    <w:name w:val="Tabellengitternetz89"/>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8">
    <w:name w:val="Tabellengitternetz99"/>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9">
    <w:name w:val="Table Grid29"/>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0">
    <w:name w:val="Table Grid39"/>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1">
    <w:name w:val="网格型39"/>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2">
    <w:name w:val="网格型49"/>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3">
    <w:name w:val="Table Grid49"/>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4">
    <w:name w:val="表格格線19"/>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5">
    <w:name w:val="Table Grid119"/>
    <w:basedOn w:val="80"/>
    <w:qFormat/>
    <w:uiPriority w:val="39"/>
    <w:rPr>
      <w:rFonts w:ascii="Calibri" w:hAnsi="Calibri" w:eastAsia="宋体"/>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6">
    <w:name w:val="Table Grid57"/>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7">
    <w:name w:val="Tabellengitternetz117"/>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8">
    <w:name w:val="Tabellengitternetz217"/>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9">
    <w:name w:val="Tabellengitternetz317"/>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0">
    <w:name w:val="Tabellengitternetz417"/>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1">
    <w:name w:val="Tabellengitternetz517"/>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2">
    <w:name w:val="Tabellengitternetz617"/>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3">
    <w:name w:val="Tabellengitternetz717"/>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4">
    <w:name w:val="Tabellengitternetz817"/>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5">
    <w:name w:val="Tabellengitternetz917"/>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6">
    <w:name w:val="Table Grid217"/>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7">
    <w:name w:val="Table Grid317"/>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8">
    <w:name w:val="网格型317"/>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9">
    <w:name w:val="网格型417"/>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0">
    <w:name w:val="Table Grid417"/>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1">
    <w:name w:val="表格格線117"/>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2">
    <w:name w:val="Table Grid67"/>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3">
    <w:name w:val="Table Grid127"/>
    <w:basedOn w:val="8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4">
    <w:name w:val="Tabellengitternetz127"/>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5">
    <w:name w:val="Tabellengitternetz227"/>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6">
    <w:name w:val="Tabellengitternetz327"/>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7">
    <w:name w:val="Tabellengitternetz427"/>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8">
    <w:name w:val="Tabellengitternetz527"/>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9">
    <w:name w:val="Tabellengitternetz627"/>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0">
    <w:name w:val="Tabellengitternetz727"/>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1">
    <w:name w:val="Tabellengitternetz827"/>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2">
    <w:name w:val="Tabellengitternetz927"/>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3">
    <w:name w:val="Table Grid227"/>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4">
    <w:name w:val="Table Grid327"/>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5">
    <w:name w:val="网格型327"/>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6">
    <w:name w:val="网格型427"/>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7">
    <w:name w:val="Table Grid427"/>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8">
    <w:name w:val="表格格線127"/>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9">
    <w:name w:val="网格型16"/>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0">
    <w:name w:val="Table Grid1116"/>
    <w:basedOn w:val="80"/>
    <w:qFormat/>
    <w:uiPriority w:val="39"/>
    <w:rPr>
      <w:rFonts w:ascii="Calibri" w:hAnsi="Calibri" w:eastAsia="宋体"/>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1">
    <w:name w:val="网格型25"/>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2">
    <w:name w:val="Table Grid1126"/>
    <w:basedOn w:val="8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3">
    <w:name w:val="Tabellengitternetz1116"/>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4">
    <w:name w:val="Tabellengitternetz2116"/>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5">
    <w:name w:val="Tabellengitternetz3116"/>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6">
    <w:name w:val="Tabellengitternetz4116"/>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7">
    <w:name w:val="Tabellengitternetz5116"/>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8">
    <w:name w:val="Tabellengitternetz6116"/>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9">
    <w:name w:val="Tabellengitternetz7116"/>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0">
    <w:name w:val="Tabellengitternetz8116"/>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1">
    <w:name w:val="Tabellengitternetz9116"/>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2">
    <w:name w:val="Table Grid2116"/>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3">
    <w:name w:val="Table Grid3116"/>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4">
    <w:name w:val="网格型3116"/>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5">
    <w:name w:val="网格型4116"/>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6">
    <w:name w:val="Table Grid4116"/>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7">
    <w:name w:val="表格格線1116"/>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8">
    <w:name w:val="Table Grid751"/>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9">
    <w:name w:val="Table Grid135"/>
    <w:basedOn w:val="80"/>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0">
    <w:name w:val="Tabellengitternetz13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1">
    <w:name w:val="Tabellengitternetz23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2">
    <w:name w:val="Tabellengitternetz33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3">
    <w:name w:val="Tabellengitternetz43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4">
    <w:name w:val="Tabellengitternetz53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5">
    <w:name w:val="Tabellengitternetz63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6">
    <w:name w:val="Tabellengitternetz73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7">
    <w:name w:val="Tabellengitternetz83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8">
    <w:name w:val="Tabellengitternetz93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9">
    <w:name w:val="Table Grid235"/>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0">
    <w:name w:val="Table Grid335"/>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1">
    <w:name w:val="网格型335"/>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2">
    <w:name w:val="网格型435"/>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3">
    <w:name w:val="Table Grid435"/>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4">
    <w:name w:val="表格格線135"/>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5">
    <w:name w:val="Table Grid515"/>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6">
    <w:name w:val="Table Grid615"/>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7">
    <w:name w:val="Table Grid1215"/>
    <w:basedOn w:val="8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8">
    <w:name w:val="Tabellengitternetz121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9">
    <w:name w:val="Tabellengitternetz221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0">
    <w:name w:val="Tabellengitternetz321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1">
    <w:name w:val="Tabellengitternetz421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2">
    <w:name w:val="Tabellengitternetz521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3">
    <w:name w:val="Tabellengitternetz621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4">
    <w:name w:val="Tabellengitternetz721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5">
    <w:name w:val="Tabellengitternetz821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6">
    <w:name w:val="Tabellengitternetz921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7">
    <w:name w:val="Table Grid2215"/>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8">
    <w:name w:val="Table Grid3215"/>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9">
    <w:name w:val="网格型3215"/>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0">
    <w:name w:val="网格型4215"/>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1">
    <w:name w:val="Table Grid4215"/>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2">
    <w:name w:val="表格格線1215"/>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3">
    <w:name w:val="Table Grid11115"/>
    <w:basedOn w:val="80"/>
    <w:qFormat/>
    <w:uiPriority w:val="39"/>
    <w:rPr>
      <w:rFonts w:ascii="Calibri" w:hAnsi="Calibri" w:eastAsia="宋体"/>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4">
    <w:name w:val="Table Grid85"/>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5">
    <w:name w:val="Table Grid145"/>
    <w:basedOn w:val="80"/>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6">
    <w:name w:val="Tabellengitternetz14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7">
    <w:name w:val="Tabellengitternetz24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8">
    <w:name w:val="Tabellengitternetz34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9">
    <w:name w:val="Tabellengitternetz44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0">
    <w:name w:val="Tabellengitternetz54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1">
    <w:name w:val="Tabellengitternetz64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2">
    <w:name w:val="Tabellengitternetz74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3">
    <w:name w:val="Tabellengitternetz84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4">
    <w:name w:val="Tabellengitternetz94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5">
    <w:name w:val="Table Grid245"/>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6">
    <w:name w:val="Table Grid345"/>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7">
    <w:name w:val="网格型345"/>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8">
    <w:name w:val="网格型445"/>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9">
    <w:name w:val="Table Grid445"/>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0">
    <w:name w:val="表格格線145"/>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1">
    <w:name w:val="Table Grid525"/>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2">
    <w:name w:val="Table Grid1135"/>
    <w:basedOn w:val="8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3">
    <w:name w:val="Tabellengitternetz112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4">
    <w:name w:val="Tabellengitternetz212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5">
    <w:name w:val="Tabellengitternetz312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6">
    <w:name w:val="Tabellengitternetz412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7">
    <w:name w:val="Tabellengitternetz512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8">
    <w:name w:val="Tabellengitternetz612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9">
    <w:name w:val="Tabellengitternetz712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0">
    <w:name w:val="Tabellengitternetz812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1">
    <w:name w:val="Tabellengitternetz912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2">
    <w:name w:val="Table Grid2125"/>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3">
    <w:name w:val="Table Grid3125"/>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4">
    <w:name w:val="网格型3125"/>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5">
    <w:name w:val="网格型4125"/>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6">
    <w:name w:val="Table Grid4125"/>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7">
    <w:name w:val="表格格線1125"/>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8">
    <w:name w:val="Table Grid625"/>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9">
    <w:name w:val="Table Grid1225"/>
    <w:basedOn w:val="8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0">
    <w:name w:val="Tabellengitternetz122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1">
    <w:name w:val="Tabellengitternetz222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2">
    <w:name w:val="Tabellengitternetz322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3">
    <w:name w:val="Tabellengitternetz422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4">
    <w:name w:val="Tabellengitternetz522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5">
    <w:name w:val="Tabellengitternetz622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6">
    <w:name w:val="Tabellengitternetz722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7">
    <w:name w:val="Tabellengitternetz822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8">
    <w:name w:val="Tabellengitternetz922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9">
    <w:name w:val="Table Grid2225"/>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0">
    <w:name w:val="Table Grid3225"/>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1">
    <w:name w:val="网格型3225"/>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2">
    <w:name w:val="网格型4225"/>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3">
    <w:name w:val="Table Grid4225"/>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4">
    <w:name w:val="表格格線1225"/>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5">
    <w:name w:val="Table Grid11214"/>
    <w:basedOn w:val="8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6">
    <w:name w:val="Tabellengitternetz1111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7">
    <w:name w:val="Tabellengitternetz2111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8">
    <w:name w:val="Tabellengitternetz3111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9">
    <w:name w:val="Tabellengitternetz4111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0">
    <w:name w:val="Tabellengitternetz5111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1">
    <w:name w:val="Tabellengitternetz6111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2">
    <w:name w:val="Tabellengitternetz7111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3">
    <w:name w:val="Tabellengitternetz8111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4">
    <w:name w:val="Tabellengitternetz9111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5">
    <w:name w:val="Table Grid21114"/>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6">
    <w:name w:val="Table Grid31114"/>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7">
    <w:name w:val="网格型31114"/>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8">
    <w:name w:val="网格型41114"/>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9">
    <w:name w:val="Table Grid41114"/>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0">
    <w:name w:val="表格格線11114"/>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1">
    <w:name w:val="Table Grid95"/>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2">
    <w:name w:val="Table Grid154"/>
    <w:basedOn w:val="8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3">
    <w:name w:val="Tabellengitternetz15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4">
    <w:name w:val="Tabellengitternetz25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5">
    <w:name w:val="Tabellengitternetz35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6">
    <w:name w:val="Tabellengitternetz45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7">
    <w:name w:val="Tabellengitternetz55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8">
    <w:name w:val="Tabellengitternetz65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9">
    <w:name w:val="Tabellengitternetz75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0">
    <w:name w:val="Tabellengitternetz85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1">
    <w:name w:val="Tabellengitternetz95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2">
    <w:name w:val="Table Grid254"/>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3">
    <w:name w:val="Table Grid354"/>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4">
    <w:name w:val="网格型354"/>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5">
    <w:name w:val="网格型454"/>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6">
    <w:name w:val="Table Grid454"/>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7">
    <w:name w:val="表格格線154"/>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8">
    <w:name w:val="Table Grid1144"/>
    <w:basedOn w:val="80"/>
    <w:qFormat/>
    <w:uiPriority w:val="39"/>
    <w:rPr>
      <w:rFonts w:ascii="Calibri" w:hAnsi="Calibri" w:eastAsia="宋体"/>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9">
    <w:name w:val="Table Grid534"/>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0">
    <w:name w:val="Tabellengitternetz113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1">
    <w:name w:val="Tabellengitternetz213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2">
    <w:name w:val="Tabellengitternetz313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3">
    <w:name w:val="Tabellengitternetz413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4">
    <w:name w:val="Tabellengitternetz513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5">
    <w:name w:val="Tabellengitternetz613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6">
    <w:name w:val="Tabellengitternetz713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7">
    <w:name w:val="Tabellengitternetz813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8">
    <w:name w:val="Tabellengitternetz913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9">
    <w:name w:val="Table Grid2134"/>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0">
    <w:name w:val="Table Grid3134"/>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1">
    <w:name w:val="网格型3134"/>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2">
    <w:name w:val="网格型4134"/>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3">
    <w:name w:val="Table Grid4134"/>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4">
    <w:name w:val="表格格線1134"/>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5">
    <w:name w:val="Table Grid634"/>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6">
    <w:name w:val="Table Grid1234"/>
    <w:basedOn w:val="8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7">
    <w:name w:val="Tabellengitternetz123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8">
    <w:name w:val="Tabellengitternetz223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9">
    <w:name w:val="Tabellengitternetz323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0">
    <w:name w:val="Tabellengitternetz423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1">
    <w:name w:val="Tabellengitternetz523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2">
    <w:name w:val="Tabellengitternetz623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3">
    <w:name w:val="Tabellengitternetz723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4">
    <w:name w:val="Tabellengitternetz823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5">
    <w:name w:val="Tabellengitternetz923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6">
    <w:name w:val="Table Grid2234"/>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7">
    <w:name w:val="Table Grid3234"/>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8">
    <w:name w:val="网格型3234"/>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9">
    <w:name w:val="网格型4234"/>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0">
    <w:name w:val="Table Grid4234"/>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1">
    <w:name w:val="表格格線1234"/>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2">
    <w:name w:val="网格型114"/>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3">
    <w:name w:val="Table Grid11124"/>
    <w:basedOn w:val="80"/>
    <w:qFormat/>
    <w:uiPriority w:val="39"/>
    <w:rPr>
      <w:rFonts w:ascii="Calibri" w:hAnsi="Calibri" w:eastAsia="宋体"/>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4">
    <w:name w:val="网格型214"/>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5">
    <w:name w:val="Table Grid11223"/>
    <w:basedOn w:val="8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6">
    <w:name w:val="Tabellengitternetz1112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7">
    <w:name w:val="Tabellengitternetz2112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8">
    <w:name w:val="Tabellengitternetz3112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9">
    <w:name w:val="Tabellengitternetz4112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0">
    <w:name w:val="Tabellengitternetz5112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1">
    <w:name w:val="Tabellengitternetz6112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2">
    <w:name w:val="Tabellengitternetz7112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3">
    <w:name w:val="Tabellengitternetz8112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4">
    <w:name w:val="Tabellengitternetz9112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5">
    <w:name w:val="Table Grid21123"/>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6">
    <w:name w:val="Table Grid31123"/>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7">
    <w:name w:val="网格型31123"/>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8">
    <w:name w:val="网格型41123"/>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9">
    <w:name w:val="Table Grid41123"/>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0">
    <w:name w:val="表格格線11123"/>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871">
    <w:name w:val="明显引用 Char3"/>
    <w:qFormat/>
    <w:uiPriority w:val="30"/>
    <w:rPr>
      <w:rFonts w:hint="default" w:ascii="Times New Roman" w:hAnsi="Times New Roman" w:cs="Times New Roman"/>
      <w:i/>
      <w:iCs/>
      <w:color w:val="4F81BD"/>
      <w:lang w:val="en-GB" w:eastAsia="en-US"/>
    </w:rPr>
  </w:style>
  <w:style w:type="paragraph" w:customStyle="1" w:styleId="1872">
    <w:name w:val="副標題1"/>
    <w:basedOn w:val="1"/>
    <w:next w:val="1"/>
    <w:qFormat/>
    <w:uiPriority w:val="11"/>
    <w:pPr>
      <w:spacing w:before="240" w:after="60" w:line="312" w:lineRule="auto"/>
      <w:jc w:val="center"/>
      <w:textAlignment w:val="auto"/>
      <w:outlineLvl w:val="1"/>
    </w:pPr>
    <w:rPr>
      <w:rFonts w:ascii="Calibri Light" w:hAnsi="Calibri Light" w:eastAsia="宋体"/>
      <w:b/>
      <w:bCs/>
      <w:kern w:val="28"/>
      <w:sz w:val="32"/>
      <w:szCs w:val="32"/>
      <w:lang w:eastAsia="ko-KR"/>
    </w:rPr>
  </w:style>
  <w:style w:type="paragraph" w:customStyle="1" w:styleId="1873">
    <w:name w:val="鮮明引文1"/>
    <w:basedOn w:val="1"/>
    <w:next w:val="1"/>
    <w:qFormat/>
    <w:uiPriority w:val="30"/>
    <w:pPr>
      <w:pBdr>
        <w:top w:val="single" w:color="5B9BD5" w:sz="4" w:space="10"/>
        <w:bottom w:val="single" w:color="5B9BD5" w:sz="4" w:space="10"/>
      </w:pBdr>
      <w:overflowPunct/>
      <w:autoSpaceDE/>
      <w:autoSpaceDN/>
      <w:adjustRightInd/>
      <w:spacing w:before="360" w:after="360"/>
      <w:ind w:left="864" w:right="864"/>
      <w:jc w:val="center"/>
      <w:textAlignment w:val="auto"/>
    </w:pPr>
    <w:rPr>
      <w:rFonts w:eastAsia="宋体"/>
      <w:i/>
      <w:iCs/>
      <w:color w:val="5B9BD5"/>
      <w:lang w:eastAsia="en-US"/>
    </w:rPr>
  </w:style>
  <w:style w:type="character" w:customStyle="1" w:styleId="1874">
    <w:name w:val="副标题 Char2"/>
    <w:qFormat/>
    <w:uiPriority w:val="11"/>
    <w:rPr>
      <w:rFonts w:hint="default" w:ascii="Cambria" w:hAnsi="Cambria" w:cs="Times New Roman"/>
      <w:b/>
      <w:bCs/>
      <w:kern w:val="28"/>
      <w:sz w:val="32"/>
      <w:szCs w:val="32"/>
      <w:lang w:val="en-GB" w:eastAsia="en-US"/>
    </w:rPr>
  </w:style>
  <w:style w:type="character" w:customStyle="1" w:styleId="1875">
    <w:name w:val="副標題 字元1"/>
    <w:qFormat/>
    <w:uiPriority w:val="0"/>
    <w:rPr>
      <w:rFonts w:hint="default" w:ascii="Calibri" w:hAnsi="Calibri" w:eastAsia="宋体" w:cs="Times New Roman"/>
      <w:color w:val="5A5A5A"/>
      <w:spacing w:val="15"/>
      <w:sz w:val="22"/>
      <w:szCs w:val="22"/>
      <w:lang w:val="en-GB" w:eastAsia="en-US"/>
    </w:rPr>
  </w:style>
  <w:style w:type="character" w:customStyle="1" w:styleId="1876">
    <w:name w:val="鮮明引文 字元1"/>
    <w:qFormat/>
    <w:uiPriority w:val="30"/>
    <w:rPr>
      <w:rFonts w:hint="default" w:ascii="Times New Roman" w:hAnsi="Times New Roman" w:cs="Times New Roman"/>
      <w:i/>
      <w:iCs/>
      <w:color w:val="4F81BD"/>
      <w:lang w:val="en-GB" w:eastAsia="en-US"/>
    </w:rPr>
  </w:style>
  <w:style w:type="table" w:customStyle="1" w:styleId="1877">
    <w:name w:val="Table Grid712"/>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8">
    <w:name w:val="Table Grid1312"/>
    <w:basedOn w:val="80"/>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9">
    <w:name w:val="Tabellengitternetz131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0">
    <w:name w:val="Tabellengitternetz231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1">
    <w:name w:val="Tabellengitternetz331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2">
    <w:name w:val="Tabellengitternetz431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3">
    <w:name w:val="Tabellengitternetz531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4">
    <w:name w:val="Tabellengitternetz631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5">
    <w:name w:val="Tabellengitternetz731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6">
    <w:name w:val="Tabellengitternetz831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7">
    <w:name w:val="Tabellengitternetz931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8">
    <w:name w:val="Table Grid2312"/>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9">
    <w:name w:val="Table Grid3312"/>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0">
    <w:name w:val="网格型3312"/>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1">
    <w:name w:val="网格型4312"/>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2">
    <w:name w:val="Table Grid4312"/>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3">
    <w:name w:val="表格格線1312"/>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4">
    <w:name w:val="Table Grid5112"/>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5">
    <w:name w:val="Table Grid6112"/>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6">
    <w:name w:val="Table Grid12112"/>
    <w:basedOn w:val="8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7">
    <w:name w:val="Tabellengitternetz1211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8">
    <w:name w:val="Tabellengitternetz2211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9">
    <w:name w:val="Tabellengitternetz3211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0">
    <w:name w:val="Tabellengitternetz4211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1">
    <w:name w:val="Tabellengitternetz5211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2">
    <w:name w:val="Tabellengitternetz6211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3">
    <w:name w:val="Tabellengitternetz7211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4">
    <w:name w:val="Tabellengitternetz8211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5">
    <w:name w:val="Tabellengitternetz9211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6">
    <w:name w:val="Table Grid22112"/>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7">
    <w:name w:val="Table Grid32112"/>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8">
    <w:name w:val="网格型32112"/>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9">
    <w:name w:val="网格型42112"/>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0">
    <w:name w:val="Table Grid42112"/>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1">
    <w:name w:val="表格格線12112"/>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2">
    <w:name w:val="Table Grid111112"/>
    <w:basedOn w:val="80"/>
    <w:qFormat/>
    <w:uiPriority w:val="39"/>
    <w:rPr>
      <w:rFonts w:ascii="Calibri" w:hAnsi="Calibri" w:eastAsia="宋体"/>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3">
    <w:name w:val="Table Grid812"/>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4">
    <w:name w:val="Table Grid1412"/>
    <w:basedOn w:val="80"/>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5">
    <w:name w:val="Tabellengitternetz141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6">
    <w:name w:val="Tabellengitternetz241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7">
    <w:name w:val="Tabellengitternetz341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8">
    <w:name w:val="Tabellengitternetz441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9">
    <w:name w:val="Tabellengitternetz541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0">
    <w:name w:val="Tabellengitternetz641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1">
    <w:name w:val="Tabellengitternetz741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2">
    <w:name w:val="Tabellengitternetz841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3">
    <w:name w:val="Tabellengitternetz941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4">
    <w:name w:val="Table Grid2412"/>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5">
    <w:name w:val="Table Grid3412"/>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6">
    <w:name w:val="网格型3412"/>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7">
    <w:name w:val="网格型4412"/>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8">
    <w:name w:val="Table Grid4412"/>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9">
    <w:name w:val="表格格線1412"/>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0">
    <w:name w:val="Table Grid5212"/>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1">
    <w:name w:val="Table Grid11312"/>
    <w:basedOn w:val="8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2">
    <w:name w:val="Tabellengitternetz1121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3">
    <w:name w:val="Tabellengitternetz2121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4">
    <w:name w:val="Tabellengitternetz3121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5">
    <w:name w:val="Tabellengitternetz4121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6">
    <w:name w:val="Tabellengitternetz5121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7">
    <w:name w:val="Tabellengitternetz6121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8">
    <w:name w:val="Tabellengitternetz7121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9">
    <w:name w:val="Tabellengitternetz8121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0">
    <w:name w:val="Tabellengitternetz9121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1">
    <w:name w:val="Table Grid21212"/>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2">
    <w:name w:val="Table Grid31212"/>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3">
    <w:name w:val="网格型31212"/>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4">
    <w:name w:val="网格型41212"/>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5">
    <w:name w:val="Table Grid41212"/>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6">
    <w:name w:val="表格格線11212"/>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7">
    <w:name w:val="Table Grid6212"/>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8">
    <w:name w:val="Table Grid12212"/>
    <w:basedOn w:val="8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9">
    <w:name w:val="Tabellengitternetz1221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0">
    <w:name w:val="Tabellengitternetz2221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1">
    <w:name w:val="Tabellengitternetz3221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2">
    <w:name w:val="Tabellengitternetz4221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3">
    <w:name w:val="Tabellengitternetz5221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4">
    <w:name w:val="Tabellengitternetz6221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5">
    <w:name w:val="Tabellengitternetz7221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6">
    <w:name w:val="Tabellengitternetz8221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7">
    <w:name w:val="Tabellengitternetz9221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8">
    <w:name w:val="Table Grid22212"/>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9">
    <w:name w:val="Table Grid32212"/>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0">
    <w:name w:val="网格型32212"/>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1">
    <w:name w:val="网格型42212"/>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2">
    <w:name w:val="Table Grid42212"/>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3">
    <w:name w:val="表格格線12212"/>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4">
    <w:name w:val="网格型52"/>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5">
    <w:name w:val="网格型122"/>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966">
    <w:name w:val="修订21"/>
    <w:semiHidden/>
    <w:qFormat/>
    <w:uiPriority w:val="99"/>
    <w:rPr>
      <w:rFonts w:ascii="Times New Roman" w:hAnsi="Times New Roman" w:eastAsia="Batang" w:cs="Times New Roman"/>
      <w:lang w:val="en-GB" w:eastAsia="en-US" w:bidi="ar-SA"/>
    </w:rPr>
  </w:style>
  <w:style w:type="paragraph" w:customStyle="1" w:styleId="1967">
    <w:name w:val="修订4"/>
    <w:hidden/>
    <w:semiHidden/>
    <w:qFormat/>
    <w:uiPriority w:val="99"/>
    <w:rPr>
      <w:rFonts w:ascii="Times New Roman" w:hAnsi="Times New Roman" w:eastAsia="Batang" w:cs="Times New Roman"/>
      <w:lang w:val="en-GB" w:eastAsia="en-US" w:bidi="ar-SA"/>
    </w:rPr>
  </w:style>
  <w:style w:type="table" w:customStyle="1" w:styleId="1968">
    <w:name w:val="网格型6"/>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969">
    <w:name w:val="Subtitle Char3"/>
    <w:qFormat/>
    <w:uiPriority w:val="0"/>
    <w:rPr>
      <w:rFonts w:ascii="Calibri" w:hAnsi="Calibri" w:eastAsia="Malgun Gothic" w:cs="Times New Roman"/>
      <w:color w:val="5A5A5A"/>
      <w:spacing w:val="15"/>
      <w:sz w:val="22"/>
      <w:szCs w:val="22"/>
      <w:lang w:val="en-GB" w:eastAsia="en-US"/>
    </w:rPr>
  </w:style>
  <w:style w:type="character" w:customStyle="1" w:styleId="1970">
    <w:name w:val="副标题 字符1"/>
    <w:qFormat/>
    <w:uiPriority w:val="11"/>
    <w:rPr>
      <w:rFonts w:ascii="Calibri" w:hAnsi="Calibri" w:cs="Times New Roman"/>
      <w:b/>
      <w:bCs/>
      <w:kern w:val="28"/>
      <w:sz w:val="32"/>
      <w:szCs w:val="32"/>
      <w:lang w:val="en-GB" w:eastAsia="en-US"/>
    </w:rPr>
  </w:style>
  <w:style w:type="character" w:customStyle="1" w:styleId="1971">
    <w:name w:val="明显引用 字符1"/>
    <w:qFormat/>
    <w:uiPriority w:val="30"/>
    <w:rPr>
      <w:rFonts w:ascii="Times New Roman" w:hAnsi="Times New Roman"/>
      <w:i/>
      <w:iCs/>
      <w:color w:val="4F81BD"/>
      <w:lang w:val="en-GB" w:eastAsia="en-US"/>
    </w:rPr>
  </w:style>
  <w:style w:type="table" w:customStyle="1" w:styleId="1972">
    <w:name w:val="TableGrid3"/>
    <w:basedOn w:val="80"/>
    <w:qFormat/>
    <w:uiPriority w:val="39"/>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3">
    <w:name w:val="Table Grid120"/>
    <w:basedOn w:val="80"/>
    <w:qFormat/>
    <w:uiPriority w:val="39"/>
    <w:pPr>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4">
    <w:name w:val="Table Grid210"/>
    <w:basedOn w:val="80"/>
    <w:qFormat/>
    <w:uiPriority w:val="0"/>
    <w:pPr>
      <w:overflowPunct w:val="0"/>
      <w:autoSpaceDE w:val="0"/>
      <w:autoSpaceDN w:val="0"/>
      <w:adjustRightInd w:val="0"/>
      <w:spacing w:after="180"/>
      <w:textAlignment w:val="baseline"/>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5">
    <w:name w:val="Table Grid310"/>
    <w:basedOn w:val="80"/>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6">
    <w:name w:val="Table Grid410"/>
    <w:basedOn w:val="80"/>
    <w:qFormat/>
    <w:uiPriority w:val="0"/>
    <w:pPr>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7">
    <w:name w:val="Table Grid58"/>
    <w:basedOn w:val="80"/>
    <w:qFormat/>
    <w:uiPriority w:val="0"/>
    <w:pPr>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8">
    <w:name w:val="Table Grid68"/>
    <w:basedOn w:val="80"/>
    <w:qFormat/>
    <w:uiPriority w:val="0"/>
    <w:pPr>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9">
    <w:name w:val="Table Grid1110"/>
    <w:basedOn w:val="80"/>
    <w:qFormat/>
    <w:uiPriority w:val="39"/>
    <w:rPr>
      <w:rFonts w:ascii="Calibri" w:hAnsi="Calibri" w:eastAsia="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980">
    <w:name w:val="font4"/>
    <w:qFormat/>
    <w:uiPriority w:val="0"/>
  </w:style>
  <w:style w:type="character" w:customStyle="1" w:styleId="1981">
    <w:name w:val="Heading 1 Char1"/>
    <w:qFormat/>
    <w:uiPriority w:val="99"/>
    <w:rPr>
      <w:rFonts w:ascii="Arial" w:hAnsi="Arial"/>
      <w:sz w:val="36"/>
      <w:lang w:val="en-GB" w:eastAsia="en-US"/>
    </w:rPr>
  </w:style>
  <w:style w:type="character" w:customStyle="1" w:styleId="1982">
    <w:name w:val="Body Text Char1"/>
    <w:qFormat/>
    <w:uiPriority w:val="99"/>
    <w:rPr>
      <w:rFonts w:ascii="Times New Roman" w:hAnsi="Times New Roman" w:eastAsia="Malgun Gothic"/>
      <w:lang w:val="en-GB" w:eastAsia="ja-JP"/>
    </w:rPr>
  </w:style>
  <w:style w:type="table" w:customStyle="1" w:styleId="1983">
    <w:name w:val="网格型310"/>
    <w:basedOn w:val="80"/>
    <w:qFormat/>
    <w:uiPriority w:val="0"/>
    <w:pPr>
      <w:overflowPunct w:val="0"/>
      <w:autoSpaceDE w:val="0"/>
      <w:autoSpaceDN w:val="0"/>
      <w:adjustRightInd w:val="0"/>
      <w:spacing w:after="180"/>
      <w:textAlignment w:val="baseline"/>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4">
    <w:name w:val="网格型410"/>
    <w:basedOn w:val="80"/>
    <w:qFormat/>
    <w:uiPriority w:val="0"/>
    <w:pPr>
      <w:overflowPunct w:val="0"/>
      <w:autoSpaceDE w:val="0"/>
      <w:autoSpaceDN w:val="0"/>
      <w:adjustRightInd w:val="0"/>
      <w:spacing w:after="180"/>
      <w:textAlignment w:val="baseline"/>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985">
    <w:name w:val="吹き出し5"/>
    <w:basedOn w:val="1"/>
    <w:semiHidden/>
    <w:qFormat/>
    <w:uiPriority w:val="0"/>
    <w:pPr>
      <w:overflowPunct/>
      <w:autoSpaceDE/>
      <w:autoSpaceDN/>
      <w:adjustRightInd/>
      <w:textAlignment w:val="auto"/>
    </w:pPr>
    <w:rPr>
      <w:rFonts w:ascii="Tahoma" w:hAnsi="Tahoma" w:eastAsia="MS Mincho" w:cs="Tahoma"/>
      <w:sz w:val="16"/>
      <w:szCs w:val="16"/>
      <w:lang w:eastAsia="en-US"/>
    </w:rPr>
  </w:style>
  <w:style w:type="character" w:customStyle="1" w:styleId="1986">
    <w:name w:val="样式1 Char"/>
    <w:link w:val="392"/>
    <w:qFormat/>
    <w:uiPriority w:val="99"/>
    <w:rPr>
      <w:rFonts w:ascii="Arial" w:hAnsi="Arial" w:eastAsia="MS Mincho" w:cs="Arial"/>
      <w:sz w:val="18"/>
      <w:szCs w:val="18"/>
      <w:lang w:val="fr-FR" w:eastAsia="ja-JP"/>
    </w:rPr>
  </w:style>
  <w:style w:type="character" w:customStyle="1" w:styleId="1987">
    <w:name w:val="Body Text 2 Char1"/>
    <w:qFormat/>
    <w:uiPriority w:val="0"/>
    <w:rPr>
      <w:lang w:val="en-GB"/>
    </w:rPr>
  </w:style>
  <w:style w:type="character" w:customStyle="1" w:styleId="1988">
    <w:name w:val="Endnote Text Char1"/>
    <w:qFormat/>
    <w:uiPriority w:val="0"/>
    <w:rPr>
      <w:lang w:val="en-GB"/>
    </w:rPr>
  </w:style>
  <w:style w:type="character" w:customStyle="1" w:styleId="1989">
    <w:name w:val="Title Char1"/>
    <w:qFormat/>
    <w:uiPriority w:val="0"/>
    <w:rPr>
      <w:rFonts w:ascii="Cambria" w:hAnsi="Cambria" w:eastAsia="Times New Roman" w:cs="Times New Roman"/>
      <w:b/>
      <w:bCs/>
      <w:kern w:val="28"/>
      <w:sz w:val="32"/>
      <w:szCs w:val="32"/>
      <w:lang w:val="en-GB"/>
    </w:rPr>
  </w:style>
  <w:style w:type="character" w:customStyle="1" w:styleId="1990">
    <w:name w:val="Body Text Indent 2 Char1"/>
    <w:qFormat/>
    <w:uiPriority w:val="0"/>
    <w:rPr>
      <w:lang w:val="en-GB"/>
    </w:rPr>
  </w:style>
  <w:style w:type="character" w:customStyle="1" w:styleId="1991">
    <w:name w:val="Body Text Indent Char1"/>
    <w:qFormat/>
    <w:uiPriority w:val="0"/>
    <w:rPr>
      <w:lang w:val="en-GB"/>
    </w:rPr>
  </w:style>
  <w:style w:type="character" w:customStyle="1" w:styleId="1992">
    <w:name w:val="Body Text 3 Char1"/>
    <w:qFormat/>
    <w:uiPriority w:val="0"/>
    <w:rPr>
      <w:sz w:val="16"/>
      <w:szCs w:val="16"/>
      <w:lang w:val="en-GB"/>
    </w:rPr>
  </w:style>
  <w:style w:type="paragraph" w:customStyle="1" w:styleId="1993">
    <w:name w:val="Light Grid - Accent 31"/>
    <w:basedOn w:val="1"/>
    <w:qFormat/>
    <w:uiPriority w:val="0"/>
    <w:pPr>
      <w:ind w:left="720"/>
      <w:contextualSpacing/>
    </w:pPr>
    <w:rPr>
      <w:rFonts w:eastAsia="宋体"/>
      <w:lang w:eastAsia="en-US"/>
    </w:rPr>
  </w:style>
  <w:style w:type="paragraph" w:customStyle="1" w:styleId="1994">
    <w:name w:val="Light List - Accent 31"/>
    <w:semiHidden/>
    <w:qFormat/>
    <w:uiPriority w:val="0"/>
    <w:rPr>
      <w:rFonts w:ascii="Times New Roman" w:hAnsi="Times New Roman" w:eastAsia="Batang" w:cs="Times New Roman"/>
      <w:lang w:val="en-GB" w:eastAsia="en-US" w:bidi="ar-SA"/>
    </w:rPr>
  </w:style>
  <w:style w:type="paragraph" w:customStyle="1" w:styleId="1995">
    <w:name w:val="表 (赤)  81"/>
    <w:basedOn w:val="1"/>
    <w:qFormat/>
    <w:uiPriority w:val="34"/>
    <w:pPr>
      <w:ind w:left="720"/>
      <w:contextualSpacing/>
    </w:pPr>
    <w:rPr>
      <w:rFonts w:eastAsia="宋体"/>
    </w:rPr>
  </w:style>
  <w:style w:type="paragraph" w:customStyle="1" w:styleId="1996">
    <w:name w:val="note"/>
    <w:basedOn w:val="1"/>
    <w:qFormat/>
    <w:uiPriority w:val="0"/>
    <w:pPr>
      <w:overflowPunct/>
      <w:autoSpaceDE/>
      <w:autoSpaceDN/>
      <w:adjustRightInd/>
      <w:spacing w:before="100" w:beforeAutospacing="1" w:after="100" w:afterAutospacing="1"/>
      <w:textAlignment w:val="auto"/>
    </w:pPr>
    <w:rPr>
      <w:rFonts w:eastAsia="宋体"/>
      <w:sz w:val="24"/>
      <w:szCs w:val="24"/>
      <w:lang w:val="en-US" w:eastAsia="zh-CN"/>
    </w:rPr>
  </w:style>
  <w:style w:type="paragraph" w:customStyle="1" w:styleId="1997">
    <w:name w:val="表 (青) 121"/>
    <w:hidden/>
    <w:qFormat/>
    <w:uiPriority w:val="71"/>
    <w:rPr>
      <w:rFonts w:ascii="Times New Roman" w:hAnsi="Times New Roman" w:eastAsia="宋体" w:cs="Times New Roman"/>
      <w:lang w:val="en-GB" w:eastAsia="en-US" w:bidi="ar-SA"/>
    </w:rPr>
  </w:style>
  <w:style w:type="paragraph" w:customStyle="1" w:styleId="1998">
    <w:name w:val="LGTdoc_본문"/>
    <w:basedOn w:val="1"/>
    <w:qFormat/>
    <w:uiPriority w:val="0"/>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1999">
    <w:name w:val="ECC Paragraph"/>
    <w:basedOn w:val="1"/>
    <w:link w:val="2001"/>
    <w:qFormat/>
    <w:uiPriority w:val="0"/>
    <w:pPr>
      <w:overflowPunct/>
      <w:autoSpaceDE/>
      <w:autoSpaceDN/>
      <w:adjustRightInd/>
      <w:spacing w:after="240"/>
      <w:jc w:val="both"/>
      <w:textAlignment w:val="auto"/>
    </w:pPr>
    <w:rPr>
      <w:rFonts w:ascii="Arial" w:hAnsi="Arial" w:eastAsia="宋体"/>
      <w:szCs w:val="24"/>
      <w:lang w:eastAsia="en-US"/>
    </w:rPr>
  </w:style>
  <w:style w:type="paragraph" w:customStyle="1" w:styleId="2000">
    <w:name w:val="ECC Footnote"/>
    <w:basedOn w:val="1"/>
    <w:qFormat/>
    <w:uiPriority w:val="99"/>
    <w:pPr>
      <w:overflowPunct/>
      <w:autoSpaceDE/>
      <w:autoSpaceDN/>
      <w:adjustRightInd/>
      <w:spacing w:after="0"/>
      <w:ind w:left="454" w:hanging="454"/>
      <w:textAlignment w:val="auto"/>
    </w:pPr>
    <w:rPr>
      <w:rFonts w:ascii="Arial" w:hAnsi="Arial" w:eastAsia="宋体"/>
      <w:sz w:val="16"/>
      <w:szCs w:val="24"/>
      <w:lang w:val="en-US" w:eastAsia="en-US"/>
    </w:rPr>
  </w:style>
  <w:style w:type="character" w:customStyle="1" w:styleId="2001">
    <w:name w:val="ECC Paragraph Zchn"/>
    <w:link w:val="1999"/>
    <w:qFormat/>
    <w:locked/>
    <w:uiPriority w:val="0"/>
    <w:rPr>
      <w:rFonts w:ascii="Arial" w:hAnsi="Arial" w:eastAsia="宋体"/>
      <w:szCs w:val="24"/>
      <w:lang w:val="en-GB"/>
    </w:rPr>
  </w:style>
  <w:style w:type="paragraph" w:customStyle="1" w:styleId="2002">
    <w:name w:val="Text 1"/>
    <w:basedOn w:val="1"/>
    <w:qFormat/>
    <w:uiPriority w:val="0"/>
    <w:pPr>
      <w:overflowPunct/>
      <w:autoSpaceDE/>
      <w:autoSpaceDN/>
      <w:adjustRightInd/>
      <w:spacing w:after="240"/>
      <w:ind w:left="482"/>
      <w:jc w:val="both"/>
      <w:textAlignment w:val="auto"/>
    </w:pPr>
    <w:rPr>
      <w:rFonts w:eastAsia="宋体"/>
      <w:sz w:val="24"/>
      <w:lang w:eastAsia="fr-BE"/>
    </w:rPr>
  </w:style>
  <w:style w:type="paragraph" w:customStyle="1" w:styleId="2003">
    <w:name w:val="NumPar 4"/>
    <w:basedOn w:val="6"/>
    <w:next w:val="1"/>
    <w:qFormat/>
    <w:uiPriority w:val="99"/>
    <w:pPr>
      <w:keepNext w:val="0"/>
      <w:keepLines w:val="0"/>
      <w:tabs>
        <w:tab w:val="left" w:pos="2880"/>
      </w:tabs>
      <w:overflowPunct/>
      <w:autoSpaceDE/>
      <w:autoSpaceDN/>
      <w:adjustRightInd/>
      <w:spacing w:before="0" w:after="240"/>
      <w:ind w:left="2880" w:hanging="960"/>
      <w:jc w:val="both"/>
      <w:textAlignment w:val="auto"/>
      <w:outlineLvl w:val="9"/>
    </w:pPr>
    <w:rPr>
      <w:rFonts w:ascii="Times New Roman" w:hAnsi="Times New Roman" w:eastAsia="宋体"/>
      <w:lang w:eastAsia="en-US"/>
    </w:rPr>
  </w:style>
  <w:style w:type="character" w:customStyle="1" w:styleId="2004">
    <w:name w:val="nowrap1"/>
    <w:qFormat/>
    <w:uiPriority w:val="0"/>
  </w:style>
  <w:style w:type="paragraph" w:customStyle="1" w:styleId="2005">
    <w:name w:val="cita"/>
    <w:basedOn w:val="1"/>
    <w:qFormat/>
    <w:uiPriority w:val="0"/>
    <w:pPr>
      <w:overflowPunct/>
      <w:autoSpaceDE/>
      <w:autoSpaceDN/>
      <w:adjustRightInd/>
      <w:spacing w:before="200" w:after="100" w:afterAutospacing="1"/>
      <w:textAlignment w:val="auto"/>
    </w:pPr>
    <w:rPr>
      <w:rFonts w:ascii="宋体" w:hAnsi="宋体" w:eastAsia="宋体" w:cs="宋体"/>
      <w:sz w:val="15"/>
      <w:szCs w:val="15"/>
      <w:lang w:val="en-US" w:eastAsia="zh-CN"/>
    </w:rPr>
  </w:style>
  <w:style w:type="paragraph" w:customStyle="1" w:styleId="2006">
    <w:name w:val="gpotbl_note"/>
    <w:basedOn w:val="1"/>
    <w:qFormat/>
    <w:uiPriority w:val="0"/>
    <w:pPr>
      <w:overflowPunct/>
      <w:autoSpaceDE/>
      <w:autoSpaceDN/>
      <w:adjustRightInd/>
      <w:spacing w:before="100" w:beforeAutospacing="1" w:after="100" w:afterAutospacing="1"/>
      <w:ind w:firstLine="480"/>
      <w:textAlignment w:val="auto"/>
    </w:pPr>
    <w:rPr>
      <w:rFonts w:ascii="宋体" w:hAnsi="宋体" w:eastAsia="宋体" w:cs="宋体"/>
      <w:sz w:val="24"/>
      <w:szCs w:val="24"/>
      <w:lang w:val="en-US" w:eastAsia="zh-CN"/>
    </w:rPr>
  </w:style>
  <w:style w:type="character" w:customStyle="1" w:styleId="2007">
    <w:name w:val="im-content1"/>
    <w:qFormat/>
    <w:uiPriority w:val="0"/>
    <w:rPr>
      <w:color w:val="000000"/>
    </w:rPr>
  </w:style>
  <w:style w:type="paragraph" w:customStyle="1" w:styleId="2008">
    <w:name w:val="Equation"/>
    <w:basedOn w:val="1"/>
    <w:next w:val="1"/>
    <w:link w:val="2009"/>
    <w:qFormat/>
    <w:uiPriority w:val="0"/>
    <w:pPr>
      <w:tabs>
        <w:tab w:val="center" w:pos="4620"/>
        <w:tab w:val="right" w:pos="9240"/>
      </w:tabs>
      <w:overflowPunct/>
      <w:snapToGrid w:val="0"/>
      <w:spacing w:after="120"/>
      <w:jc w:val="both"/>
      <w:textAlignment w:val="auto"/>
    </w:pPr>
    <w:rPr>
      <w:rFonts w:eastAsia="宋体"/>
      <w:sz w:val="22"/>
      <w:szCs w:val="22"/>
      <w:lang w:eastAsia="en-US"/>
    </w:rPr>
  </w:style>
  <w:style w:type="character" w:customStyle="1" w:styleId="2009">
    <w:name w:val="Equation Char"/>
    <w:link w:val="2008"/>
    <w:qFormat/>
    <w:uiPriority w:val="0"/>
    <w:rPr>
      <w:rFonts w:eastAsia="宋体"/>
      <w:sz w:val="22"/>
      <w:szCs w:val="22"/>
      <w:lang w:val="en-GB"/>
    </w:rPr>
  </w:style>
  <w:style w:type="character" w:customStyle="1" w:styleId="2010">
    <w:name w:val="short_text"/>
    <w:qFormat/>
    <w:uiPriority w:val="0"/>
  </w:style>
  <w:style w:type="character" w:customStyle="1" w:styleId="2011">
    <w:name w:val="見出し 1 (文字)1"/>
    <w:qFormat/>
    <w:uiPriority w:val="0"/>
    <w:rPr>
      <w:rFonts w:ascii="Yu Gothic Light" w:hAnsi="Yu Gothic Light" w:eastAsia="Yu Gothic Light" w:cs="Times New Roman"/>
      <w:sz w:val="24"/>
      <w:szCs w:val="24"/>
      <w:lang w:val="en-GB" w:eastAsia="en-US"/>
    </w:rPr>
  </w:style>
  <w:style w:type="character" w:customStyle="1" w:styleId="2012">
    <w:name w:val="見出し 2 (文字)1"/>
    <w:semiHidden/>
    <w:qFormat/>
    <w:uiPriority w:val="0"/>
    <w:rPr>
      <w:rFonts w:ascii="Yu Gothic Light" w:hAnsi="Yu Gothic Light" w:eastAsia="Yu Gothic Light" w:cs="Times New Roman"/>
      <w:lang w:val="en-GB" w:eastAsia="en-US"/>
    </w:rPr>
  </w:style>
  <w:style w:type="character" w:customStyle="1" w:styleId="2013">
    <w:name w:val="見出し 3 (文字)1"/>
    <w:semiHidden/>
    <w:qFormat/>
    <w:uiPriority w:val="0"/>
    <w:rPr>
      <w:rFonts w:ascii="Yu Gothic Light" w:hAnsi="Yu Gothic Light" w:eastAsia="Yu Gothic Light" w:cs="Times New Roman"/>
      <w:lang w:val="en-GB" w:eastAsia="en-US"/>
    </w:rPr>
  </w:style>
  <w:style w:type="character" w:customStyle="1" w:styleId="2014">
    <w:name w:val="見出し 4 (文字)1"/>
    <w:semiHidden/>
    <w:qFormat/>
    <w:uiPriority w:val="0"/>
    <w:rPr>
      <w:rFonts w:ascii="Times New Roman" w:hAnsi="Times New Roman" w:eastAsia="Yu Mincho"/>
      <w:b/>
      <w:bCs/>
      <w:lang w:val="en-GB" w:eastAsia="en-US"/>
    </w:rPr>
  </w:style>
  <w:style w:type="character" w:customStyle="1" w:styleId="2015">
    <w:name w:val="見出し 5 (文字)1"/>
    <w:semiHidden/>
    <w:qFormat/>
    <w:uiPriority w:val="0"/>
    <w:rPr>
      <w:rFonts w:ascii="Yu Gothic Light" w:hAnsi="Yu Gothic Light" w:eastAsia="Yu Gothic Light" w:cs="Times New Roman"/>
      <w:lang w:val="en-GB" w:eastAsia="en-US"/>
    </w:rPr>
  </w:style>
  <w:style w:type="character" w:customStyle="1" w:styleId="2016">
    <w:name w:val="脚注文字列 (文字)1"/>
    <w:semiHidden/>
    <w:qFormat/>
    <w:uiPriority w:val="0"/>
    <w:rPr>
      <w:rFonts w:ascii="Times New Roman" w:hAnsi="Times New Roman" w:eastAsia="Yu Mincho"/>
      <w:lang w:val="en-GB" w:eastAsia="en-US"/>
    </w:rPr>
  </w:style>
  <w:style w:type="character" w:customStyle="1" w:styleId="2017">
    <w:name w:val="ヘッダー (文字)1"/>
    <w:semiHidden/>
    <w:qFormat/>
    <w:uiPriority w:val="0"/>
    <w:rPr>
      <w:rFonts w:ascii="Times New Roman" w:hAnsi="Times New Roman" w:eastAsia="Yu Mincho"/>
      <w:lang w:val="en-GB" w:eastAsia="en-US"/>
    </w:rPr>
  </w:style>
  <w:style w:type="character" w:customStyle="1" w:styleId="2018">
    <w:name w:val="本文 (文字)1"/>
    <w:semiHidden/>
    <w:qFormat/>
    <w:uiPriority w:val="0"/>
    <w:rPr>
      <w:rFonts w:ascii="Times New Roman" w:hAnsi="Times New Roman" w:eastAsia="Yu Mincho"/>
      <w:lang w:val="en-GB" w:eastAsia="en-US"/>
    </w:rPr>
  </w:style>
  <w:style w:type="paragraph" w:customStyle="1" w:styleId="2019">
    <w:name w:val="吹き出し4"/>
    <w:basedOn w:val="1"/>
    <w:semiHidden/>
    <w:qFormat/>
    <w:uiPriority w:val="0"/>
    <w:pPr>
      <w:overflowPunct/>
      <w:autoSpaceDE/>
      <w:autoSpaceDN/>
      <w:adjustRightInd/>
      <w:textAlignment w:val="auto"/>
    </w:pPr>
    <w:rPr>
      <w:rFonts w:ascii="Tahoma" w:hAnsi="Tahoma" w:eastAsia="MS Mincho" w:cs="Tahoma"/>
      <w:sz w:val="16"/>
      <w:szCs w:val="16"/>
      <w:lang w:eastAsia="en-US"/>
    </w:rPr>
  </w:style>
  <w:style w:type="table" w:customStyle="1" w:styleId="2020">
    <w:name w:val="Tabellengitternetz118"/>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1">
    <w:name w:val="Tabellengitternetz218"/>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2">
    <w:name w:val="Tabellengitternetz318"/>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3">
    <w:name w:val="Tabellengitternetz418"/>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4">
    <w:name w:val="Tabellengitternetz518"/>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5">
    <w:name w:val="Tabellengitternetz618"/>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6">
    <w:name w:val="Tabellengitternetz718"/>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7">
    <w:name w:val="Tabellengitternetz818"/>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8">
    <w:name w:val="Tabellengitternetz918"/>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9">
    <w:name w:val="Table Grid218"/>
    <w:basedOn w:val="80"/>
    <w:qFormat/>
    <w:uiPriority w:val="0"/>
    <w:pPr>
      <w:overflowPunct w:val="0"/>
      <w:autoSpaceDE w:val="0"/>
      <w:autoSpaceDN w:val="0"/>
      <w:adjustRightInd w:val="0"/>
      <w:spacing w:after="180"/>
      <w:textAlignment w:val="baseline"/>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0">
    <w:name w:val="Table Grid318"/>
    <w:basedOn w:val="80"/>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1">
    <w:name w:val="Table Classic 21"/>
    <w:basedOn w:val="80"/>
    <w:qFormat/>
    <w:uiPriority w:val="0"/>
    <w:pPr>
      <w:spacing w:after="180"/>
    </w:pPr>
    <w:rPr>
      <w:rFonts w:eastAsia="宋体"/>
      <w:lang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2032">
    <w:name w:val="Char2"/>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33">
    <w:name w:val="Char Char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34">
    <w:name w:val="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35">
    <w:name w:val="(文字) (文字)1 Char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36">
    <w:name w:val="Char Char1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37">
    <w:name w:val="(文字) (文字)1 Char (文字) (文字) Char (文字) (文字)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38">
    <w:name w:val="(文字) (文字)1 Char (文字) (文字)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39">
    <w:name w:val="(文字) (文字)1 Char (文字) (文字) Char (文字) (文字)1 Char (文字) (文字)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40">
    <w:name w:val="Char Char Char Char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41">
    <w:name w:val="Char Char2 Char Char2"/>
    <w:basedOn w:val="1"/>
    <w:qFormat/>
    <w:uiPriority w:val="0"/>
    <w:pPr>
      <w:tabs>
        <w:tab w:val="left" w:pos="540"/>
        <w:tab w:val="left" w:pos="1260"/>
        <w:tab w:val="left" w:pos="1800"/>
      </w:tabs>
      <w:overflowPunct/>
      <w:autoSpaceDE/>
      <w:autoSpaceDN/>
      <w:adjustRightInd/>
      <w:spacing w:before="240" w:after="160" w:line="240" w:lineRule="exact"/>
      <w:textAlignment w:val="auto"/>
    </w:pPr>
    <w:rPr>
      <w:rFonts w:ascii="Verdana" w:hAnsi="Verdana" w:eastAsia="Batang"/>
      <w:sz w:val="24"/>
      <w:lang w:val="en-US" w:eastAsia="en-US"/>
    </w:rPr>
  </w:style>
  <w:style w:type="paragraph" w:customStyle="1" w:styleId="2042">
    <w:name w:val="Char Char Char Char Char Char2"/>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043">
    <w:name w:val="(文字) (文字)6"/>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44">
    <w:name w:val="Car C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45">
    <w:name w:val="Zchn Zchn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46">
    <w:name w:val="(文字) (文字)2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47">
    <w:name w:val="(文字) (文字)3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48">
    <w:name w:val="Zchn Zchn2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49">
    <w:name w:val="(文字) (文字)4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50">
    <w:name w:val="(文字) (文字)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51">
    <w:name w:val="(文字) (文字)1 Char (文字) (文字) Char (文字) (文字)1 Char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52">
    <w:name w:val="Zchn Zchn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053">
    <w:name w:val="Char Char12"/>
    <w:qFormat/>
    <w:uiPriority w:val="0"/>
    <w:rPr>
      <w:lang w:val="en-GB" w:eastAsia="ja-JP" w:bidi="ar-SA"/>
    </w:rPr>
  </w:style>
  <w:style w:type="character" w:customStyle="1" w:styleId="2054">
    <w:name w:val="Char Char42"/>
    <w:qFormat/>
    <w:uiPriority w:val="0"/>
    <w:rPr>
      <w:rFonts w:hint="default" w:ascii="Courier New" w:hAnsi="Courier New" w:cs="Courier New"/>
      <w:lang w:val="nb-NO" w:eastAsia="ja-JP" w:bidi="ar-SA"/>
    </w:rPr>
  </w:style>
  <w:style w:type="character" w:customStyle="1" w:styleId="2055">
    <w:name w:val="Char Char72"/>
    <w:semiHidden/>
    <w:qFormat/>
    <w:uiPriority w:val="0"/>
    <w:rPr>
      <w:rFonts w:hint="default" w:ascii="Tahoma" w:hAnsi="Tahoma" w:cs="Tahoma"/>
      <w:shd w:val="clear" w:color="auto" w:fill="000080"/>
      <w:lang w:val="en-GB" w:eastAsia="en-US"/>
    </w:rPr>
  </w:style>
  <w:style w:type="character" w:customStyle="1" w:styleId="2056">
    <w:name w:val="Char Char102"/>
    <w:semiHidden/>
    <w:qFormat/>
    <w:uiPriority w:val="0"/>
    <w:rPr>
      <w:rFonts w:hint="default" w:ascii="Times New Roman" w:hAnsi="Times New Roman" w:cs="Times New Roman"/>
      <w:lang w:val="en-GB" w:eastAsia="en-US"/>
    </w:rPr>
  </w:style>
  <w:style w:type="character" w:customStyle="1" w:styleId="2057">
    <w:name w:val="Char Char92"/>
    <w:semiHidden/>
    <w:qFormat/>
    <w:uiPriority w:val="0"/>
    <w:rPr>
      <w:rFonts w:hint="default" w:ascii="Tahoma" w:hAnsi="Tahoma" w:cs="Tahoma"/>
      <w:sz w:val="16"/>
      <w:szCs w:val="16"/>
      <w:lang w:val="en-GB" w:eastAsia="en-US"/>
    </w:rPr>
  </w:style>
  <w:style w:type="character" w:customStyle="1" w:styleId="2058">
    <w:name w:val="Char Char82"/>
    <w:semiHidden/>
    <w:qFormat/>
    <w:uiPriority w:val="0"/>
    <w:rPr>
      <w:rFonts w:hint="default" w:ascii="Times New Roman" w:hAnsi="Times New Roman" w:cs="Times New Roman"/>
      <w:b/>
      <w:bCs/>
      <w:lang w:val="en-GB" w:eastAsia="en-US"/>
    </w:rPr>
  </w:style>
  <w:style w:type="character" w:customStyle="1" w:styleId="2059">
    <w:name w:val="Char Char292"/>
    <w:qFormat/>
    <w:uiPriority w:val="0"/>
    <w:rPr>
      <w:rFonts w:hint="default" w:ascii="Arial" w:hAnsi="Arial" w:cs="Arial"/>
      <w:sz w:val="36"/>
      <w:lang w:val="en-GB" w:eastAsia="en-US" w:bidi="ar-SA"/>
    </w:rPr>
  </w:style>
  <w:style w:type="character" w:customStyle="1" w:styleId="2060">
    <w:name w:val="Char Char282"/>
    <w:qFormat/>
    <w:uiPriority w:val="0"/>
    <w:rPr>
      <w:rFonts w:hint="default" w:ascii="Arial" w:hAnsi="Arial" w:cs="Arial"/>
      <w:sz w:val="32"/>
      <w:lang w:val="en-GB"/>
    </w:rPr>
  </w:style>
  <w:style w:type="character" w:customStyle="1" w:styleId="2061">
    <w:name w:val="Zchn Zchn52"/>
    <w:qFormat/>
    <w:uiPriority w:val="0"/>
    <w:rPr>
      <w:rFonts w:ascii="Courier New" w:hAnsi="Courier New" w:eastAsia="Batang"/>
      <w:lang w:val="nb-NO" w:eastAsia="en-US" w:bidi="ar-SA"/>
    </w:rPr>
  </w:style>
  <w:style w:type="paragraph" w:customStyle="1" w:styleId="2062">
    <w:name w:val="TOC 911"/>
    <w:basedOn w:val="48"/>
    <w:qFormat/>
    <w:uiPriority w:val="0"/>
    <w:pPr>
      <w:ind w:left="1418" w:hanging="1418"/>
    </w:pPr>
    <w:rPr>
      <w:rFonts w:eastAsia="MS Mincho"/>
    </w:rPr>
  </w:style>
  <w:style w:type="paragraph" w:customStyle="1" w:styleId="2063">
    <w:name w:val="Caption11"/>
    <w:basedOn w:val="1"/>
    <w:next w:val="1"/>
    <w:qFormat/>
    <w:uiPriority w:val="0"/>
    <w:pPr>
      <w:spacing w:before="120" w:after="120"/>
    </w:pPr>
    <w:rPr>
      <w:rFonts w:eastAsia="MS Mincho"/>
      <w:b/>
    </w:rPr>
  </w:style>
  <w:style w:type="paragraph" w:customStyle="1" w:styleId="2064">
    <w:name w:val="Table of Figures11"/>
    <w:basedOn w:val="1"/>
    <w:next w:val="1"/>
    <w:qFormat/>
    <w:uiPriority w:val="0"/>
    <w:pPr>
      <w:ind w:left="400" w:hanging="400"/>
      <w:jc w:val="center"/>
    </w:pPr>
    <w:rPr>
      <w:rFonts w:eastAsia="MS Mincho"/>
      <w:b/>
    </w:rPr>
  </w:style>
  <w:style w:type="character" w:customStyle="1" w:styleId="2065">
    <w:name w:val="Unresolved Mention11"/>
    <w:semiHidden/>
    <w:unhideWhenUsed/>
    <w:qFormat/>
    <w:uiPriority w:val="99"/>
    <w:rPr>
      <w:color w:val="808080"/>
      <w:shd w:val="clear" w:color="auto" w:fill="E6E6E6"/>
    </w:rPr>
  </w:style>
  <w:style w:type="paragraph" w:customStyle="1" w:styleId="2066">
    <w:name w:val="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67">
    <w:name w:val="Char1"/>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68">
    <w:name w:val="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069">
    <w:name w:val="Char Char11"/>
    <w:qFormat/>
    <w:uiPriority w:val="0"/>
    <w:rPr>
      <w:lang w:val="en-GB" w:eastAsia="ja-JP" w:bidi="ar-SA"/>
    </w:rPr>
  </w:style>
  <w:style w:type="paragraph" w:customStyle="1" w:styleId="2070">
    <w:name w:val="(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71">
    <w:name w:val="Char Char1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72">
    <w:name w:val="(文字) (文字)1 Char (文字) (文字) Char (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73">
    <w:name w:val="(文字) (文字)1 Char (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74">
    <w:name w:val="(文字) (文字)1 Char (文字) (文字) Char (文字) (文字)1 Char (文字) (文字)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75">
    <w:name w:val="Char Char Char Char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76">
    <w:name w:val="Char Char2 Char Char1"/>
    <w:basedOn w:val="1"/>
    <w:qFormat/>
    <w:uiPriority w:val="0"/>
    <w:pPr>
      <w:tabs>
        <w:tab w:val="left" w:pos="540"/>
        <w:tab w:val="left" w:pos="1260"/>
        <w:tab w:val="left" w:pos="1800"/>
      </w:tabs>
      <w:overflowPunct/>
      <w:autoSpaceDE/>
      <w:autoSpaceDN/>
      <w:adjustRightInd/>
      <w:spacing w:before="240" w:after="160" w:line="240" w:lineRule="exact"/>
      <w:textAlignment w:val="auto"/>
    </w:pPr>
    <w:rPr>
      <w:rFonts w:ascii="Verdana" w:hAnsi="Verdana" w:eastAsia="Batang"/>
      <w:sz w:val="24"/>
      <w:lang w:val="en-US" w:eastAsia="en-US"/>
    </w:rPr>
  </w:style>
  <w:style w:type="character" w:customStyle="1" w:styleId="2077">
    <w:name w:val="Char Char41"/>
    <w:qFormat/>
    <w:uiPriority w:val="0"/>
    <w:rPr>
      <w:rFonts w:ascii="Courier New" w:hAnsi="Courier New"/>
      <w:lang w:val="nb-NO" w:eastAsia="ja-JP" w:bidi="ar-SA"/>
    </w:rPr>
  </w:style>
  <w:style w:type="paragraph" w:customStyle="1" w:styleId="2078">
    <w:name w:val="Char Char Char Char Char Char1"/>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079">
    <w:name w:val="(文字) (文字)5"/>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80">
    <w:name w:val="Car C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81">
    <w:name w:val="Zchn Zchn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82">
    <w:name w:val="(文字) (文字)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83">
    <w:name w:val="(文字) (文字)3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84">
    <w:name w:val="Zchn Zchn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85">
    <w:name w:val="(文字) (文字)4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86">
    <w:name w:val="(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087">
    <w:name w:val="Char Char71"/>
    <w:semiHidden/>
    <w:qFormat/>
    <w:uiPriority w:val="0"/>
    <w:rPr>
      <w:rFonts w:ascii="Tahoma" w:hAnsi="Tahoma" w:cs="Tahoma"/>
      <w:shd w:val="clear" w:color="auto" w:fill="000080"/>
      <w:lang w:val="en-GB" w:eastAsia="en-US"/>
    </w:rPr>
  </w:style>
  <w:style w:type="character" w:customStyle="1" w:styleId="2088">
    <w:name w:val="Zchn Zchn51"/>
    <w:qFormat/>
    <w:uiPriority w:val="0"/>
    <w:rPr>
      <w:rFonts w:ascii="Courier New" w:hAnsi="Courier New" w:eastAsia="Batang"/>
      <w:lang w:val="nb-NO" w:eastAsia="en-US" w:bidi="ar-SA"/>
    </w:rPr>
  </w:style>
  <w:style w:type="character" w:customStyle="1" w:styleId="2089">
    <w:name w:val="Char Char101"/>
    <w:semiHidden/>
    <w:qFormat/>
    <w:uiPriority w:val="0"/>
    <w:rPr>
      <w:rFonts w:ascii="Times New Roman" w:hAnsi="Times New Roman"/>
      <w:lang w:val="en-GB" w:eastAsia="en-US"/>
    </w:rPr>
  </w:style>
  <w:style w:type="character" w:customStyle="1" w:styleId="2090">
    <w:name w:val="Char Char91"/>
    <w:semiHidden/>
    <w:qFormat/>
    <w:uiPriority w:val="0"/>
    <w:rPr>
      <w:rFonts w:ascii="Tahoma" w:hAnsi="Tahoma" w:cs="Tahoma"/>
      <w:sz w:val="16"/>
      <w:szCs w:val="16"/>
      <w:lang w:val="en-GB" w:eastAsia="en-US"/>
    </w:rPr>
  </w:style>
  <w:style w:type="character" w:customStyle="1" w:styleId="2091">
    <w:name w:val="Char Char81"/>
    <w:semiHidden/>
    <w:qFormat/>
    <w:uiPriority w:val="0"/>
    <w:rPr>
      <w:rFonts w:ascii="Times New Roman" w:hAnsi="Times New Roman"/>
      <w:b/>
      <w:bCs/>
      <w:lang w:val="en-GB" w:eastAsia="en-US"/>
    </w:rPr>
  </w:style>
  <w:style w:type="paragraph" w:customStyle="1" w:styleId="2092">
    <w:name w:val="(文字) (文字)1 Char (文字) (文字) Char (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93">
    <w:name w:val="Zchn Zchn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094">
    <w:name w:val="Char Char291"/>
    <w:qFormat/>
    <w:uiPriority w:val="0"/>
    <w:rPr>
      <w:rFonts w:ascii="Arial" w:hAnsi="Arial"/>
      <w:sz w:val="36"/>
      <w:lang w:val="en-GB" w:eastAsia="en-US" w:bidi="ar-SA"/>
    </w:rPr>
  </w:style>
  <w:style w:type="character" w:customStyle="1" w:styleId="2095">
    <w:name w:val="Char Char281"/>
    <w:qFormat/>
    <w:uiPriority w:val="0"/>
    <w:rPr>
      <w:rFonts w:ascii="Arial" w:hAnsi="Arial"/>
      <w:sz w:val="32"/>
      <w:lang w:val="en-GB"/>
    </w:rPr>
  </w:style>
  <w:style w:type="paragraph" w:customStyle="1" w:styleId="2096">
    <w:name w:val="Char Char241"/>
    <w:basedOn w:val="1"/>
    <w:semiHidden/>
    <w:qFormat/>
    <w:uiPriority w:val="0"/>
    <w:pPr>
      <w:tabs>
        <w:tab w:val="left" w:pos="540"/>
        <w:tab w:val="left" w:pos="1260"/>
        <w:tab w:val="left" w:pos="1800"/>
      </w:tabs>
      <w:overflowPunct/>
      <w:autoSpaceDE/>
      <w:autoSpaceDN/>
      <w:adjustRightInd/>
      <w:spacing w:before="240" w:after="160" w:line="240" w:lineRule="exact"/>
      <w:textAlignment w:val="auto"/>
    </w:pPr>
    <w:rPr>
      <w:rFonts w:ascii="Verdana" w:hAnsi="Verdana" w:eastAsia="Batang"/>
      <w:sz w:val="24"/>
      <w:lang w:val="en-US" w:eastAsia="en-US"/>
    </w:rPr>
  </w:style>
  <w:style w:type="paragraph" w:customStyle="1" w:styleId="2097">
    <w:name w:val="(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98">
    <w:name w:val="Char Char Char Char2"/>
    <w:basedOn w:val="1"/>
    <w:qFormat/>
    <w:uiPriority w:val="0"/>
    <w:pPr>
      <w:tabs>
        <w:tab w:val="left" w:pos="540"/>
        <w:tab w:val="left" w:pos="1260"/>
        <w:tab w:val="left" w:pos="1800"/>
      </w:tabs>
      <w:overflowPunct/>
      <w:autoSpaceDE/>
      <w:autoSpaceDN/>
      <w:adjustRightInd/>
      <w:spacing w:before="240" w:after="160" w:line="240" w:lineRule="exact"/>
      <w:textAlignment w:val="auto"/>
    </w:pPr>
    <w:rPr>
      <w:rFonts w:ascii="Verdana" w:hAnsi="Verdana" w:eastAsia="Batang"/>
      <w:sz w:val="24"/>
      <w:lang w:val="en-US" w:eastAsia="en-US"/>
    </w:rPr>
  </w:style>
  <w:style w:type="paragraph" w:customStyle="1" w:styleId="2099">
    <w:name w:val="Char Char Char Char Char Char Char 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table" w:customStyle="1" w:styleId="2100">
    <w:name w:val="Table Grid128"/>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1">
    <w:name w:val="Table Grid1117"/>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102">
    <w:name w:val="Footer Char1"/>
    <w:semiHidden/>
    <w:qFormat/>
    <w:uiPriority w:val="99"/>
    <w:rPr>
      <w:rFonts w:ascii="Times New Roman" w:hAnsi="Times New Roman"/>
      <w:lang w:val="en-GB"/>
    </w:rPr>
  </w:style>
  <w:style w:type="paragraph" w:customStyle="1" w:styleId="2103">
    <w:name w:val="Char Char5"/>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04">
    <w:name w:val="aria"/>
    <w:basedOn w:val="1"/>
    <w:qFormat/>
    <w:uiPriority w:val="0"/>
    <w:pPr>
      <w:keepNext/>
      <w:keepLines/>
      <w:overflowPunct/>
      <w:autoSpaceDE/>
      <w:autoSpaceDN/>
      <w:adjustRightInd/>
      <w:spacing w:after="0"/>
      <w:jc w:val="both"/>
      <w:textAlignment w:val="auto"/>
    </w:pPr>
    <w:rPr>
      <w:rFonts w:ascii="Arial" w:hAnsi="Arial" w:eastAsia="宋体"/>
      <w:sz w:val="18"/>
      <w:szCs w:val="18"/>
      <w:lang w:eastAsia="en-US"/>
    </w:rPr>
  </w:style>
  <w:style w:type="paragraph" w:customStyle="1" w:styleId="2105">
    <w:name w:val="吹き出し6"/>
    <w:basedOn w:val="1"/>
    <w:semiHidden/>
    <w:qFormat/>
    <w:uiPriority w:val="0"/>
    <w:pPr>
      <w:overflowPunct/>
      <w:autoSpaceDE/>
      <w:autoSpaceDN/>
      <w:adjustRightInd/>
      <w:textAlignment w:val="auto"/>
    </w:pPr>
    <w:rPr>
      <w:rFonts w:ascii="Tahoma" w:hAnsi="Tahoma" w:eastAsia="MS Mincho" w:cs="Tahoma"/>
      <w:sz w:val="16"/>
      <w:szCs w:val="16"/>
      <w:lang w:eastAsia="ko-KR"/>
    </w:rPr>
  </w:style>
  <w:style w:type="paragraph" w:customStyle="1" w:styleId="2106">
    <w:name w:val="Table"/>
    <w:basedOn w:val="1"/>
    <w:link w:val="2107"/>
    <w:qFormat/>
    <w:uiPriority w:val="0"/>
    <w:pPr>
      <w:overflowPunct/>
      <w:autoSpaceDE/>
      <w:autoSpaceDN/>
      <w:adjustRightInd/>
      <w:jc w:val="center"/>
      <w:textAlignment w:val="auto"/>
    </w:pPr>
    <w:rPr>
      <w:rFonts w:ascii="Arial" w:hAnsi="Arial" w:eastAsia="宋体" w:cs="Arial"/>
      <w:b/>
      <w:lang w:eastAsia="en-US"/>
    </w:rPr>
  </w:style>
  <w:style w:type="character" w:customStyle="1" w:styleId="2107">
    <w:name w:val="Table (文字)"/>
    <w:link w:val="2106"/>
    <w:qFormat/>
    <w:uiPriority w:val="0"/>
    <w:rPr>
      <w:rFonts w:ascii="Arial" w:hAnsi="Arial" w:eastAsia="宋体" w:cs="Arial"/>
      <w:b/>
      <w:lang w:val="en-GB"/>
    </w:rPr>
  </w:style>
  <w:style w:type="paragraph" w:customStyle="1" w:styleId="2108">
    <w:name w:val="Colorful List - Accent 11"/>
    <w:basedOn w:val="1"/>
    <w:qFormat/>
    <w:uiPriority w:val="34"/>
    <w:pPr>
      <w:ind w:left="720"/>
      <w:contextualSpacing/>
    </w:pPr>
    <w:rPr>
      <w:rFonts w:eastAsia="宋体"/>
      <w:lang w:eastAsia="en-US"/>
    </w:rPr>
  </w:style>
  <w:style w:type="paragraph" w:customStyle="1" w:styleId="2109">
    <w:name w:val="Colorful Shading - Accent 11"/>
    <w:hidden/>
    <w:semiHidden/>
    <w:qFormat/>
    <w:uiPriority w:val="0"/>
    <w:rPr>
      <w:rFonts w:ascii="Times New Roman" w:hAnsi="Times New Roman" w:eastAsia="Batang" w:cs="Times New Roman"/>
      <w:lang w:val="en-GB" w:eastAsia="en-US" w:bidi="ar-SA"/>
    </w:rPr>
  </w:style>
  <w:style w:type="table" w:customStyle="1" w:styleId="2110">
    <w:name w:val="Table Grid418"/>
    <w:basedOn w:val="80"/>
    <w:qFormat/>
    <w:uiPriority w:val="0"/>
    <w:rPr>
      <w:rFonts w:ascii="CG Times (WN)" w:hAnsi="CG Times (W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1">
    <w:name w:val="Tabellengitternetz1117"/>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2">
    <w:name w:val="Tabellengitternetz2117"/>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3">
    <w:name w:val="Tabellengitternetz3117"/>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4">
    <w:name w:val="Tabellengitternetz4117"/>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5">
    <w:name w:val="Tabellengitternetz5117"/>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6">
    <w:name w:val="Tabellengitternetz6117"/>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7">
    <w:name w:val="Tabellengitternetz7117"/>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8">
    <w:name w:val="Tabellengitternetz8117"/>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9">
    <w:name w:val="Tabellengitternetz9117"/>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0">
    <w:name w:val="Table Grid2117"/>
    <w:basedOn w:val="80"/>
    <w:qFormat/>
    <w:uiPriority w:val="0"/>
    <w:pPr>
      <w:overflowPunct w:val="0"/>
      <w:autoSpaceDE w:val="0"/>
      <w:autoSpaceDN w:val="0"/>
      <w:adjustRightInd w:val="0"/>
      <w:spacing w:after="180"/>
      <w:textAlignment w:val="baseline"/>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1">
    <w:name w:val="Table Grid3117"/>
    <w:basedOn w:val="80"/>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2">
    <w:name w:val="Table Grid1216"/>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3">
    <w:name w:val="Table Grid11116"/>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124">
    <w:name w:val="修订11"/>
    <w:hidden/>
    <w:semiHidden/>
    <w:qFormat/>
    <w:uiPriority w:val="0"/>
    <w:rPr>
      <w:rFonts w:ascii="Times New Roman" w:hAnsi="Times New Roman" w:eastAsia="Batang" w:cs="Times New Roman"/>
      <w:lang w:val="en-GB" w:eastAsia="en-US" w:bidi="ar-SA"/>
    </w:rPr>
  </w:style>
  <w:style w:type="paragraph" w:customStyle="1" w:styleId="2125">
    <w:name w:val="正文1"/>
    <w:qFormat/>
    <w:uiPriority w:val="0"/>
    <w:pPr>
      <w:jc w:val="both"/>
    </w:pPr>
    <w:rPr>
      <w:rFonts w:ascii="宋体" w:hAnsi="宋体" w:eastAsia="宋体" w:cs="宋体"/>
      <w:kern w:val="2"/>
      <w:sz w:val="21"/>
      <w:szCs w:val="21"/>
      <w:lang w:val="en-US" w:eastAsia="zh-CN" w:bidi="ar-SA"/>
    </w:rPr>
  </w:style>
  <w:style w:type="paragraph" w:customStyle="1" w:styleId="2126">
    <w:name w:val="font5"/>
    <w:basedOn w:val="1"/>
    <w:qFormat/>
    <w:uiPriority w:val="0"/>
    <w:pPr>
      <w:overflowPunct/>
      <w:autoSpaceDE/>
      <w:autoSpaceDN/>
      <w:adjustRightInd/>
      <w:spacing w:before="100" w:beforeAutospacing="1" w:after="100" w:afterAutospacing="1"/>
      <w:textAlignment w:val="auto"/>
    </w:pPr>
    <w:rPr>
      <w:rFonts w:ascii="Arial" w:hAnsi="Arial" w:eastAsia="宋体" w:cs="Arial"/>
      <w:color w:val="000000"/>
      <w:sz w:val="18"/>
      <w:szCs w:val="18"/>
      <w:lang w:val="fi-FI" w:eastAsia="fi-FI"/>
    </w:rPr>
  </w:style>
  <w:style w:type="paragraph" w:customStyle="1" w:styleId="2127">
    <w:name w:val="xl65"/>
    <w:basedOn w:val="1"/>
    <w:qFormat/>
    <w:uiPriority w:val="0"/>
    <w:pPr>
      <w:pBdr>
        <w:top w:val="single" w:color="auto" w:sz="4" w:space="0"/>
        <w:left w:val="single" w:color="auto" w:sz="4" w:space="0"/>
        <w:bottom w:val="single" w:color="auto" w:sz="4" w:space="0"/>
        <w:right w:val="single" w:color="auto" w:sz="4" w:space="0"/>
      </w:pBdr>
      <w:overflowPunct/>
      <w:autoSpaceDE/>
      <w:autoSpaceDN/>
      <w:adjustRightInd/>
      <w:spacing w:before="100" w:beforeAutospacing="1" w:after="100" w:afterAutospacing="1"/>
      <w:jc w:val="center"/>
      <w:textAlignment w:val="center"/>
    </w:pPr>
    <w:rPr>
      <w:rFonts w:ascii="Arial" w:hAnsi="Arial" w:eastAsia="宋体" w:cs="Arial"/>
      <w:b/>
      <w:bCs/>
      <w:sz w:val="18"/>
      <w:szCs w:val="18"/>
      <w:lang w:val="fi-FI" w:eastAsia="fi-FI"/>
    </w:rPr>
  </w:style>
  <w:style w:type="paragraph" w:customStyle="1" w:styleId="2128">
    <w:name w:val="xl66"/>
    <w:basedOn w:val="1"/>
    <w:qFormat/>
    <w:uiPriority w:val="0"/>
    <w:pPr>
      <w:pBdr>
        <w:top w:val="single" w:color="auto" w:sz="4" w:space="0"/>
        <w:left w:val="single" w:color="auto" w:sz="4" w:space="0"/>
        <w:bottom w:val="single" w:color="auto" w:sz="4" w:space="0"/>
        <w:right w:val="single" w:color="auto" w:sz="4" w:space="0"/>
      </w:pBdr>
      <w:overflowPunct/>
      <w:autoSpaceDE/>
      <w:autoSpaceDN/>
      <w:adjustRightInd/>
      <w:spacing w:before="100" w:beforeAutospacing="1" w:after="100" w:afterAutospacing="1"/>
      <w:jc w:val="center"/>
      <w:textAlignment w:val="center"/>
    </w:pPr>
    <w:rPr>
      <w:rFonts w:ascii="Arial" w:hAnsi="Arial" w:eastAsia="宋体" w:cs="Arial"/>
      <w:sz w:val="18"/>
      <w:szCs w:val="18"/>
      <w:lang w:val="fi-FI" w:eastAsia="fi-FI"/>
    </w:rPr>
  </w:style>
  <w:style w:type="paragraph" w:customStyle="1" w:styleId="2129">
    <w:name w:val="xl67"/>
    <w:basedOn w:val="1"/>
    <w:qFormat/>
    <w:uiPriority w:val="0"/>
    <w:pPr>
      <w:pBdr>
        <w:top w:val="single" w:color="auto" w:sz="4" w:space="0"/>
        <w:left w:val="single" w:color="auto" w:sz="4" w:space="0"/>
        <w:bottom w:val="single" w:color="auto" w:sz="4" w:space="0"/>
        <w:right w:val="single" w:color="auto" w:sz="4" w:space="0"/>
      </w:pBdr>
      <w:overflowPunct/>
      <w:autoSpaceDE/>
      <w:autoSpaceDN/>
      <w:adjustRightInd/>
      <w:spacing w:before="100" w:beforeAutospacing="1" w:after="100" w:afterAutospacing="1"/>
      <w:textAlignment w:val="auto"/>
    </w:pPr>
    <w:rPr>
      <w:rFonts w:eastAsia="宋体"/>
      <w:sz w:val="24"/>
      <w:szCs w:val="24"/>
      <w:lang w:val="fi-FI" w:eastAsia="fi-FI"/>
    </w:rPr>
  </w:style>
  <w:style w:type="paragraph" w:customStyle="1" w:styleId="2130">
    <w:name w:val="xl68"/>
    <w:basedOn w:val="1"/>
    <w:qFormat/>
    <w:uiPriority w:val="0"/>
    <w:pPr>
      <w:pBdr>
        <w:top w:val="single" w:color="auto" w:sz="4" w:space="0"/>
        <w:left w:val="single" w:color="auto" w:sz="4" w:space="0"/>
        <w:bottom w:val="single" w:color="auto" w:sz="4" w:space="0"/>
        <w:right w:val="single" w:color="auto" w:sz="4" w:space="0"/>
      </w:pBdr>
      <w:overflowPunct/>
      <w:autoSpaceDE/>
      <w:autoSpaceDN/>
      <w:adjustRightInd/>
      <w:spacing w:before="100" w:beforeAutospacing="1" w:after="100" w:afterAutospacing="1"/>
      <w:jc w:val="center"/>
      <w:textAlignment w:val="center"/>
    </w:pPr>
    <w:rPr>
      <w:rFonts w:ascii="Arial" w:hAnsi="Arial" w:eastAsia="宋体" w:cs="Arial"/>
      <w:color w:val="008080"/>
      <w:sz w:val="18"/>
      <w:szCs w:val="18"/>
      <w:u w:val="single"/>
      <w:lang w:val="fi-FI" w:eastAsia="fi-FI"/>
    </w:rPr>
  </w:style>
  <w:style w:type="paragraph" w:customStyle="1" w:styleId="2131">
    <w:name w:val="xl69"/>
    <w:basedOn w:val="1"/>
    <w:qFormat/>
    <w:uiPriority w:val="0"/>
    <w:pPr>
      <w:pBdr>
        <w:top w:val="single" w:color="auto" w:sz="4" w:space="0"/>
        <w:left w:val="single" w:color="auto" w:sz="4" w:space="31"/>
        <w:bottom w:val="single" w:color="auto" w:sz="4" w:space="0"/>
        <w:right w:val="single" w:color="auto" w:sz="4" w:space="0"/>
      </w:pBdr>
      <w:overflowPunct/>
      <w:autoSpaceDE/>
      <w:autoSpaceDN/>
      <w:adjustRightInd/>
      <w:spacing w:before="100" w:beforeAutospacing="1" w:after="100" w:afterAutospacing="1"/>
      <w:ind w:firstLine="500" w:firstLineChars="500"/>
      <w:textAlignment w:val="center"/>
    </w:pPr>
    <w:rPr>
      <w:rFonts w:ascii="Arial" w:hAnsi="Arial" w:eastAsia="宋体" w:cs="Arial"/>
      <w:sz w:val="18"/>
      <w:szCs w:val="18"/>
      <w:lang w:val="fi-FI" w:eastAsia="fi-FI"/>
    </w:rPr>
  </w:style>
  <w:style w:type="paragraph" w:customStyle="1" w:styleId="2132">
    <w:name w:val="xl70"/>
    <w:basedOn w:val="1"/>
    <w:qFormat/>
    <w:uiPriority w:val="0"/>
    <w:pPr>
      <w:pBdr>
        <w:top w:val="single" w:color="auto" w:sz="4" w:space="0"/>
        <w:left w:val="single" w:color="auto" w:sz="4" w:space="0"/>
        <w:bottom w:val="single" w:color="auto" w:sz="4" w:space="0"/>
      </w:pBdr>
      <w:overflowPunct/>
      <w:autoSpaceDE/>
      <w:autoSpaceDN/>
      <w:adjustRightInd/>
      <w:spacing w:before="100" w:beforeAutospacing="1" w:after="100" w:afterAutospacing="1"/>
      <w:jc w:val="center"/>
      <w:textAlignment w:val="center"/>
    </w:pPr>
    <w:rPr>
      <w:rFonts w:ascii="Arial" w:hAnsi="Arial" w:eastAsia="宋体" w:cs="Arial"/>
      <w:sz w:val="18"/>
      <w:szCs w:val="18"/>
      <w:lang w:val="fi-FI" w:eastAsia="fi-FI"/>
    </w:rPr>
  </w:style>
  <w:style w:type="paragraph" w:customStyle="1" w:styleId="2133">
    <w:name w:val="xl71"/>
    <w:basedOn w:val="1"/>
    <w:qFormat/>
    <w:uiPriority w:val="0"/>
    <w:pPr>
      <w:pBdr>
        <w:top w:val="single" w:color="auto" w:sz="4" w:space="0"/>
        <w:bottom w:val="single" w:color="auto" w:sz="4" w:space="0"/>
        <w:right w:val="single" w:color="auto" w:sz="4" w:space="0"/>
      </w:pBdr>
      <w:overflowPunct/>
      <w:autoSpaceDE/>
      <w:autoSpaceDN/>
      <w:adjustRightInd/>
      <w:spacing w:before="100" w:beforeAutospacing="1" w:after="100" w:afterAutospacing="1"/>
      <w:jc w:val="center"/>
      <w:textAlignment w:val="center"/>
    </w:pPr>
    <w:rPr>
      <w:rFonts w:ascii="Arial" w:hAnsi="Arial" w:eastAsia="宋体" w:cs="Arial"/>
      <w:sz w:val="18"/>
      <w:szCs w:val="18"/>
      <w:lang w:val="fi-FI" w:eastAsia="fi-FI"/>
    </w:rPr>
  </w:style>
  <w:style w:type="paragraph" w:customStyle="1" w:styleId="2134">
    <w:name w:val="xl72"/>
    <w:basedOn w:val="1"/>
    <w:qFormat/>
    <w:uiPriority w:val="0"/>
    <w:pPr>
      <w:pBdr>
        <w:top w:val="single" w:color="auto" w:sz="4" w:space="0"/>
        <w:left w:val="single" w:color="auto" w:sz="4" w:space="0"/>
        <w:bottom w:val="single" w:color="auto" w:sz="4" w:space="0"/>
        <w:right w:val="single" w:color="auto" w:sz="4" w:space="0"/>
      </w:pBdr>
      <w:overflowPunct/>
      <w:autoSpaceDE/>
      <w:autoSpaceDN/>
      <w:adjustRightInd/>
      <w:spacing w:before="100" w:beforeAutospacing="1" w:after="100" w:afterAutospacing="1"/>
      <w:textAlignment w:val="center"/>
    </w:pPr>
    <w:rPr>
      <w:rFonts w:ascii="Arial" w:hAnsi="Arial" w:eastAsia="宋体" w:cs="Arial"/>
      <w:sz w:val="18"/>
      <w:szCs w:val="18"/>
      <w:lang w:val="fi-FI" w:eastAsia="fi-FI"/>
    </w:rPr>
  </w:style>
  <w:style w:type="paragraph" w:customStyle="1" w:styleId="2135">
    <w:name w:val="xl73"/>
    <w:basedOn w:val="1"/>
    <w:qFormat/>
    <w:uiPriority w:val="0"/>
    <w:pPr>
      <w:pBdr>
        <w:top w:val="single" w:color="auto" w:sz="4" w:space="0"/>
        <w:left w:val="single" w:color="auto" w:sz="4" w:space="0"/>
        <w:bottom w:val="single" w:color="auto" w:sz="4" w:space="0"/>
        <w:right w:val="single" w:color="auto" w:sz="4" w:space="0"/>
      </w:pBdr>
      <w:overflowPunct/>
      <w:autoSpaceDE/>
      <w:autoSpaceDN/>
      <w:adjustRightInd/>
      <w:spacing w:before="100" w:beforeAutospacing="1" w:after="100" w:afterAutospacing="1"/>
      <w:textAlignment w:val="center"/>
    </w:pPr>
    <w:rPr>
      <w:rFonts w:ascii="Arial" w:hAnsi="Arial" w:eastAsia="宋体" w:cs="Arial"/>
      <w:color w:val="008080"/>
      <w:sz w:val="18"/>
      <w:szCs w:val="18"/>
      <w:u w:val="single"/>
      <w:lang w:val="fi-FI" w:eastAsia="fi-FI"/>
    </w:rPr>
  </w:style>
  <w:style w:type="paragraph" w:customStyle="1" w:styleId="2136">
    <w:name w:val="xl74"/>
    <w:basedOn w:val="1"/>
    <w:qFormat/>
    <w:uiPriority w:val="0"/>
    <w:pPr>
      <w:pBdr>
        <w:top w:val="single" w:color="auto" w:sz="4" w:space="0"/>
        <w:bottom w:val="single" w:color="auto" w:sz="4" w:space="0"/>
      </w:pBdr>
      <w:overflowPunct/>
      <w:autoSpaceDE/>
      <w:autoSpaceDN/>
      <w:adjustRightInd/>
      <w:spacing w:before="100" w:beforeAutospacing="1" w:after="100" w:afterAutospacing="1"/>
      <w:jc w:val="center"/>
      <w:textAlignment w:val="center"/>
    </w:pPr>
    <w:rPr>
      <w:rFonts w:ascii="Arial" w:hAnsi="Arial" w:eastAsia="宋体" w:cs="Arial"/>
      <w:sz w:val="18"/>
      <w:szCs w:val="18"/>
      <w:lang w:val="fi-FI" w:eastAsia="fi-FI"/>
    </w:rPr>
  </w:style>
  <w:style w:type="paragraph" w:customStyle="1" w:styleId="2137">
    <w:name w:val="xl75"/>
    <w:basedOn w:val="1"/>
    <w:qFormat/>
    <w:uiPriority w:val="0"/>
    <w:pPr>
      <w:pBdr>
        <w:top w:val="single" w:color="auto" w:sz="4" w:space="0"/>
        <w:left w:val="single" w:color="auto" w:sz="4" w:space="0"/>
        <w:right w:val="single" w:color="auto" w:sz="4" w:space="0"/>
      </w:pBdr>
      <w:overflowPunct/>
      <w:autoSpaceDE/>
      <w:autoSpaceDN/>
      <w:adjustRightInd/>
      <w:spacing w:before="100" w:beforeAutospacing="1" w:after="100" w:afterAutospacing="1"/>
      <w:jc w:val="center"/>
      <w:textAlignment w:val="center"/>
    </w:pPr>
    <w:rPr>
      <w:rFonts w:ascii="Arial" w:hAnsi="Arial" w:eastAsia="宋体" w:cs="Arial"/>
      <w:sz w:val="18"/>
      <w:szCs w:val="18"/>
      <w:lang w:val="fi-FI" w:eastAsia="fi-FI"/>
    </w:rPr>
  </w:style>
  <w:style w:type="paragraph" w:customStyle="1" w:styleId="2138">
    <w:name w:val="xl76"/>
    <w:basedOn w:val="1"/>
    <w:qFormat/>
    <w:uiPriority w:val="0"/>
    <w:pPr>
      <w:pBdr>
        <w:left w:val="single" w:color="auto" w:sz="4" w:space="0"/>
        <w:bottom w:val="single" w:color="auto" w:sz="4" w:space="0"/>
        <w:right w:val="single" w:color="auto" w:sz="4" w:space="0"/>
      </w:pBdr>
      <w:overflowPunct/>
      <w:autoSpaceDE/>
      <w:autoSpaceDN/>
      <w:adjustRightInd/>
      <w:spacing w:before="100" w:beforeAutospacing="1" w:after="100" w:afterAutospacing="1"/>
      <w:jc w:val="center"/>
      <w:textAlignment w:val="center"/>
    </w:pPr>
    <w:rPr>
      <w:rFonts w:ascii="Arial" w:hAnsi="Arial" w:eastAsia="宋体" w:cs="Arial"/>
      <w:sz w:val="18"/>
      <w:szCs w:val="18"/>
      <w:lang w:val="fi-FI" w:eastAsia="fi-FI"/>
    </w:rPr>
  </w:style>
  <w:style w:type="paragraph" w:customStyle="1" w:styleId="2139">
    <w:name w:val="xl77"/>
    <w:basedOn w:val="1"/>
    <w:qFormat/>
    <w:uiPriority w:val="0"/>
    <w:pPr>
      <w:pBdr>
        <w:top w:val="single" w:color="auto" w:sz="4" w:space="0"/>
        <w:left w:val="single" w:color="auto" w:sz="4" w:space="0"/>
        <w:right w:val="single" w:color="auto" w:sz="4" w:space="0"/>
      </w:pBdr>
      <w:overflowPunct/>
      <w:autoSpaceDE/>
      <w:autoSpaceDN/>
      <w:adjustRightInd/>
      <w:spacing w:before="100" w:beforeAutospacing="1" w:after="100" w:afterAutospacing="1"/>
      <w:jc w:val="center"/>
      <w:textAlignment w:val="auto"/>
    </w:pPr>
    <w:rPr>
      <w:rFonts w:eastAsia="宋体"/>
      <w:sz w:val="24"/>
      <w:szCs w:val="24"/>
      <w:lang w:val="fi-FI" w:eastAsia="fi-FI"/>
    </w:rPr>
  </w:style>
  <w:style w:type="paragraph" w:customStyle="1" w:styleId="2140">
    <w:name w:val="xl78"/>
    <w:basedOn w:val="1"/>
    <w:qFormat/>
    <w:uiPriority w:val="0"/>
    <w:pPr>
      <w:pBdr>
        <w:left w:val="single" w:color="auto" w:sz="4" w:space="0"/>
        <w:bottom w:val="single" w:color="auto" w:sz="4" w:space="0"/>
        <w:right w:val="single" w:color="auto" w:sz="4" w:space="0"/>
      </w:pBdr>
      <w:overflowPunct/>
      <w:autoSpaceDE/>
      <w:autoSpaceDN/>
      <w:adjustRightInd/>
      <w:spacing w:before="100" w:beforeAutospacing="1" w:after="100" w:afterAutospacing="1"/>
      <w:jc w:val="center"/>
      <w:textAlignment w:val="auto"/>
    </w:pPr>
    <w:rPr>
      <w:rFonts w:eastAsia="宋体"/>
      <w:sz w:val="24"/>
      <w:szCs w:val="24"/>
      <w:lang w:val="fi-FI" w:eastAsia="fi-FI"/>
    </w:rPr>
  </w:style>
  <w:style w:type="paragraph" w:customStyle="1" w:styleId="2141">
    <w:name w:val="xl79"/>
    <w:basedOn w:val="1"/>
    <w:qFormat/>
    <w:uiPriority w:val="0"/>
    <w:pPr>
      <w:pBdr>
        <w:top w:val="single" w:color="auto" w:sz="4" w:space="0"/>
        <w:left w:val="single" w:color="auto" w:sz="4" w:space="0"/>
        <w:bottom w:val="single" w:color="auto" w:sz="4" w:space="0"/>
        <w:right w:val="single" w:color="auto" w:sz="4" w:space="0"/>
      </w:pBdr>
      <w:overflowPunct/>
      <w:autoSpaceDE/>
      <w:autoSpaceDN/>
      <w:adjustRightInd/>
      <w:spacing w:before="100" w:beforeAutospacing="1" w:after="100" w:afterAutospacing="1"/>
      <w:jc w:val="center"/>
      <w:textAlignment w:val="center"/>
    </w:pPr>
    <w:rPr>
      <w:rFonts w:ascii="Arial" w:hAnsi="Arial" w:eastAsia="宋体" w:cs="Arial"/>
      <w:sz w:val="18"/>
      <w:szCs w:val="18"/>
      <w:lang w:val="fi-FI" w:eastAsia="fi-FI"/>
    </w:rPr>
  </w:style>
  <w:style w:type="paragraph" w:customStyle="1" w:styleId="2142">
    <w:name w:val="xl80"/>
    <w:basedOn w:val="1"/>
    <w:qFormat/>
    <w:uiPriority w:val="0"/>
    <w:pPr>
      <w:pBdr>
        <w:top w:val="single" w:color="auto" w:sz="4" w:space="0"/>
        <w:left w:val="single" w:color="auto" w:sz="4" w:space="0"/>
        <w:right w:val="single" w:color="auto" w:sz="4" w:space="0"/>
      </w:pBdr>
      <w:overflowPunct/>
      <w:autoSpaceDE/>
      <w:autoSpaceDN/>
      <w:adjustRightInd/>
      <w:spacing w:before="100" w:beforeAutospacing="1" w:after="100" w:afterAutospacing="1"/>
      <w:jc w:val="center"/>
      <w:textAlignment w:val="center"/>
    </w:pPr>
    <w:rPr>
      <w:rFonts w:ascii="Arial" w:hAnsi="Arial" w:eastAsia="宋体" w:cs="Arial"/>
      <w:b/>
      <w:bCs/>
      <w:sz w:val="18"/>
      <w:szCs w:val="18"/>
      <w:lang w:val="fi-FI" w:eastAsia="fi-FI"/>
    </w:rPr>
  </w:style>
  <w:style w:type="paragraph" w:customStyle="1" w:styleId="2143">
    <w:name w:val="xl81"/>
    <w:basedOn w:val="1"/>
    <w:qFormat/>
    <w:uiPriority w:val="0"/>
    <w:pPr>
      <w:pBdr>
        <w:left w:val="single" w:color="auto" w:sz="4" w:space="0"/>
        <w:bottom w:val="single" w:color="auto" w:sz="4" w:space="0"/>
        <w:right w:val="single" w:color="auto" w:sz="4" w:space="0"/>
      </w:pBdr>
      <w:overflowPunct/>
      <w:autoSpaceDE/>
      <w:autoSpaceDN/>
      <w:adjustRightInd/>
      <w:spacing w:before="100" w:beforeAutospacing="1" w:after="100" w:afterAutospacing="1"/>
      <w:jc w:val="center"/>
      <w:textAlignment w:val="center"/>
    </w:pPr>
    <w:rPr>
      <w:rFonts w:ascii="Arial" w:hAnsi="Arial" w:eastAsia="宋体" w:cs="Arial"/>
      <w:b/>
      <w:bCs/>
      <w:sz w:val="18"/>
      <w:szCs w:val="18"/>
      <w:lang w:val="fi-FI" w:eastAsia="fi-FI"/>
    </w:rPr>
  </w:style>
  <w:style w:type="paragraph" w:customStyle="1" w:styleId="2144">
    <w:name w:val="xl82"/>
    <w:basedOn w:val="1"/>
    <w:qFormat/>
    <w:uiPriority w:val="0"/>
    <w:pPr>
      <w:pBdr>
        <w:top w:val="single" w:color="auto" w:sz="4" w:space="0"/>
        <w:left w:val="single" w:color="auto" w:sz="4" w:space="0"/>
        <w:bottom w:val="single" w:color="auto" w:sz="4" w:space="0"/>
        <w:right w:val="single" w:color="auto" w:sz="4" w:space="0"/>
      </w:pBdr>
      <w:overflowPunct/>
      <w:autoSpaceDE/>
      <w:autoSpaceDN/>
      <w:adjustRightInd/>
      <w:spacing w:before="100" w:beforeAutospacing="1" w:after="100" w:afterAutospacing="1"/>
      <w:jc w:val="center"/>
      <w:textAlignment w:val="center"/>
    </w:pPr>
    <w:rPr>
      <w:rFonts w:ascii="Arial" w:hAnsi="Arial" w:eastAsia="宋体" w:cs="Arial"/>
      <w:sz w:val="18"/>
      <w:szCs w:val="18"/>
      <w:lang w:val="fi-FI" w:eastAsia="fi-FI"/>
    </w:rPr>
  </w:style>
  <w:style w:type="paragraph" w:customStyle="1" w:styleId="2145">
    <w:name w:val="xl83"/>
    <w:basedOn w:val="1"/>
    <w:qFormat/>
    <w:uiPriority w:val="0"/>
    <w:pPr>
      <w:pBdr>
        <w:top w:val="single" w:color="auto" w:sz="4" w:space="0"/>
        <w:left w:val="single" w:color="auto" w:sz="4" w:space="0"/>
        <w:bottom w:val="single" w:color="auto" w:sz="4" w:space="0"/>
        <w:right w:val="single" w:color="auto" w:sz="4" w:space="0"/>
      </w:pBdr>
      <w:overflowPunct/>
      <w:autoSpaceDE/>
      <w:autoSpaceDN/>
      <w:adjustRightInd/>
      <w:spacing w:before="100" w:beforeAutospacing="1" w:after="100" w:afterAutospacing="1"/>
      <w:textAlignment w:val="auto"/>
    </w:pPr>
    <w:rPr>
      <w:rFonts w:eastAsia="宋体"/>
      <w:sz w:val="24"/>
      <w:szCs w:val="24"/>
      <w:lang w:val="fi-FI" w:eastAsia="fi-FI"/>
    </w:rPr>
  </w:style>
  <w:style w:type="paragraph" w:customStyle="1" w:styleId="2146">
    <w:name w:val="xl84"/>
    <w:basedOn w:val="1"/>
    <w:qFormat/>
    <w:uiPriority w:val="0"/>
    <w:pPr>
      <w:overflowPunct/>
      <w:autoSpaceDE/>
      <w:autoSpaceDN/>
      <w:adjustRightInd/>
      <w:spacing w:before="100" w:beforeAutospacing="1" w:after="100" w:afterAutospacing="1"/>
      <w:jc w:val="center"/>
      <w:textAlignment w:val="center"/>
    </w:pPr>
    <w:rPr>
      <w:rFonts w:ascii="Arial" w:hAnsi="Arial" w:eastAsia="宋体" w:cs="Arial"/>
      <w:b/>
      <w:bCs/>
      <w:sz w:val="18"/>
      <w:szCs w:val="18"/>
      <w:lang w:val="fi-FI" w:eastAsia="fi-FI"/>
    </w:rPr>
  </w:style>
  <w:style w:type="paragraph" w:customStyle="1" w:styleId="2147">
    <w:name w:val="xl85"/>
    <w:basedOn w:val="1"/>
    <w:qFormat/>
    <w:uiPriority w:val="0"/>
    <w:pPr>
      <w:pBdr>
        <w:bottom w:val="single" w:color="000000" w:sz="8" w:space="0"/>
      </w:pBdr>
      <w:overflowPunct/>
      <w:autoSpaceDE/>
      <w:autoSpaceDN/>
      <w:adjustRightInd/>
      <w:spacing w:before="100" w:beforeAutospacing="1" w:after="100" w:afterAutospacing="1"/>
      <w:jc w:val="center"/>
      <w:textAlignment w:val="center"/>
    </w:pPr>
    <w:rPr>
      <w:rFonts w:ascii="Arial" w:hAnsi="Arial" w:eastAsia="宋体" w:cs="Arial"/>
      <w:b/>
      <w:bCs/>
      <w:sz w:val="18"/>
      <w:szCs w:val="18"/>
      <w:lang w:val="fi-FI" w:eastAsia="fi-FI"/>
    </w:rPr>
  </w:style>
  <w:style w:type="paragraph" w:customStyle="1" w:styleId="2148">
    <w:name w:val="xl86"/>
    <w:basedOn w:val="1"/>
    <w:qFormat/>
    <w:uiPriority w:val="0"/>
    <w:pPr>
      <w:pBdr>
        <w:bottom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eastAsia="宋体" w:cs="Arial"/>
      <w:sz w:val="18"/>
      <w:szCs w:val="18"/>
      <w:lang w:val="fi-FI" w:eastAsia="fi-FI"/>
    </w:rPr>
  </w:style>
  <w:style w:type="paragraph" w:customStyle="1" w:styleId="2149">
    <w:name w:val="Char Char6"/>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table" w:customStyle="1" w:styleId="2150">
    <w:name w:val="网格型17"/>
    <w:basedOn w:val="80"/>
    <w:qFormat/>
    <w:uiPriority w:val="39"/>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151">
    <w:name w:val="Normal + After:  0 pt"/>
    <w:basedOn w:val="1"/>
    <w:qFormat/>
    <w:uiPriority w:val="0"/>
    <w:pPr>
      <w:overflowPunct/>
      <w:autoSpaceDE/>
      <w:autoSpaceDN/>
      <w:adjustRightInd/>
      <w:spacing w:after="0"/>
      <w:textAlignment w:val="auto"/>
    </w:pPr>
    <w:rPr>
      <w:rFonts w:eastAsia="宋体"/>
      <w:lang w:eastAsia="en-US"/>
    </w:rPr>
  </w:style>
  <w:style w:type="table" w:customStyle="1" w:styleId="2152">
    <w:name w:val="TableGrid4"/>
    <w:basedOn w:val="80"/>
    <w:qFormat/>
    <w:uiPriority w:val="39"/>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3">
    <w:name w:val="Table Grid129"/>
    <w:basedOn w:val="80"/>
    <w:qFormat/>
    <w:uiPriority w:val="39"/>
    <w:pPr>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4">
    <w:name w:val="Table Grid219"/>
    <w:basedOn w:val="80"/>
    <w:qFormat/>
    <w:uiPriority w:val="0"/>
    <w:pPr>
      <w:overflowPunct w:val="0"/>
      <w:autoSpaceDE w:val="0"/>
      <w:autoSpaceDN w:val="0"/>
      <w:adjustRightInd w:val="0"/>
      <w:spacing w:after="180"/>
      <w:textAlignment w:val="baseline"/>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5">
    <w:name w:val="Table Grid319"/>
    <w:basedOn w:val="80"/>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6">
    <w:name w:val="Table Grid419"/>
    <w:basedOn w:val="80"/>
    <w:qFormat/>
    <w:uiPriority w:val="0"/>
    <w:pPr>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7">
    <w:name w:val="Table Grid59"/>
    <w:basedOn w:val="80"/>
    <w:qFormat/>
    <w:uiPriority w:val="0"/>
    <w:pPr>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8">
    <w:name w:val="Table Grid69"/>
    <w:basedOn w:val="80"/>
    <w:qFormat/>
    <w:uiPriority w:val="0"/>
    <w:pPr>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9">
    <w:name w:val="Table Grid1118"/>
    <w:basedOn w:val="80"/>
    <w:qFormat/>
    <w:uiPriority w:val="39"/>
    <w:rPr>
      <w:rFonts w:ascii="Calibri" w:hAnsi="Calibri" w:eastAsia="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0">
    <w:name w:val="网格型318"/>
    <w:basedOn w:val="80"/>
    <w:qFormat/>
    <w:uiPriority w:val="0"/>
    <w:pPr>
      <w:overflowPunct w:val="0"/>
      <w:autoSpaceDE w:val="0"/>
      <w:autoSpaceDN w:val="0"/>
      <w:adjustRightInd w:val="0"/>
      <w:spacing w:after="180"/>
      <w:textAlignment w:val="baseline"/>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1">
    <w:name w:val="网格型418"/>
    <w:basedOn w:val="80"/>
    <w:qFormat/>
    <w:uiPriority w:val="0"/>
    <w:pPr>
      <w:overflowPunct w:val="0"/>
      <w:autoSpaceDE w:val="0"/>
      <w:autoSpaceDN w:val="0"/>
      <w:adjustRightInd w:val="0"/>
      <w:spacing w:after="180"/>
      <w:textAlignment w:val="baseline"/>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2">
    <w:name w:val="Tabellengitternetz119"/>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3">
    <w:name w:val="Tabellengitternetz219"/>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4">
    <w:name w:val="Tabellengitternetz319"/>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5">
    <w:name w:val="Tabellengitternetz419"/>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6">
    <w:name w:val="Tabellengitternetz519"/>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7">
    <w:name w:val="Tabellengitternetz619"/>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8">
    <w:name w:val="Tabellengitternetz719"/>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9">
    <w:name w:val="Tabellengitternetz819"/>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0">
    <w:name w:val="Tabellengitternetz919"/>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1">
    <w:name w:val="Table Grid2110"/>
    <w:basedOn w:val="80"/>
    <w:qFormat/>
    <w:uiPriority w:val="0"/>
    <w:pPr>
      <w:overflowPunct w:val="0"/>
      <w:autoSpaceDE w:val="0"/>
      <w:autoSpaceDN w:val="0"/>
      <w:adjustRightInd w:val="0"/>
      <w:spacing w:after="180"/>
      <w:textAlignment w:val="baseline"/>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2">
    <w:name w:val="Table Grid3110"/>
    <w:basedOn w:val="80"/>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3">
    <w:name w:val="Table Grid1210"/>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4">
    <w:name w:val="Table Grid1119"/>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5">
    <w:name w:val="Table Grid4110"/>
    <w:basedOn w:val="80"/>
    <w:qFormat/>
    <w:uiPriority w:val="0"/>
    <w:rPr>
      <w:rFonts w:ascii="CG Times (WN)" w:hAnsi="CG Times (W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6">
    <w:name w:val="Tabellengitternetz1118"/>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7">
    <w:name w:val="Tabellengitternetz2118"/>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8">
    <w:name w:val="Tabellengitternetz3118"/>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9">
    <w:name w:val="Tabellengitternetz4118"/>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0">
    <w:name w:val="Tabellengitternetz5118"/>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1">
    <w:name w:val="Tabellengitternetz6118"/>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2">
    <w:name w:val="Tabellengitternetz7118"/>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3">
    <w:name w:val="Tabellengitternetz8118"/>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4">
    <w:name w:val="Tabellengitternetz9118"/>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5">
    <w:name w:val="Table Grid2118"/>
    <w:basedOn w:val="80"/>
    <w:qFormat/>
    <w:uiPriority w:val="0"/>
    <w:pPr>
      <w:overflowPunct w:val="0"/>
      <w:autoSpaceDE w:val="0"/>
      <w:autoSpaceDN w:val="0"/>
      <w:adjustRightInd w:val="0"/>
      <w:spacing w:after="180"/>
      <w:textAlignment w:val="baseline"/>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6">
    <w:name w:val="Table Grid3118"/>
    <w:basedOn w:val="80"/>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7">
    <w:name w:val="Table Grid1217"/>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8">
    <w:name w:val="Table Grid11117"/>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9">
    <w:name w:val="网格型18"/>
    <w:basedOn w:val="80"/>
    <w:qFormat/>
    <w:uiPriority w:val="39"/>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0">
    <w:name w:val="TableGrid5"/>
    <w:basedOn w:val="80"/>
    <w:qFormat/>
    <w:uiPriority w:val="39"/>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191">
    <w:name w:val="_Style 0"/>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 w:type="character" w:customStyle="1" w:styleId="2192">
    <w:name w:val="Heading 1 Char3"/>
    <w:qFormat/>
    <w:uiPriority w:val="0"/>
    <w:rPr>
      <w:rFonts w:ascii="Arial" w:hAnsi="Arial"/>
      <w:sz w:val="36"/>
      <w:lang w:val="en-GB" w:eastAsia="en-US"/>
    </w:rPr>
  </w:style>
  <w:style w:type="character" w:customStyle="1" w:styleId="2193">
    <w:name w:val="正文文本 字符1"/>
    <w:semiHidden/>
    <w:qFormat/>
    <w:uiPriority w:val="99"/>
    <w:rPr>
      <w:lang w:eastAsia="en-US"/>
    </w:rPr>
  </w:style>
  <w:style w:type="character" w:customStyle="1" w:styleId="2194">
    <w:name w:val="注释标题 字符1"/>
    <w:semiHidden/>
    <w:qFormat/>
    <w:uiPriority w:val="0"/>
    <w:rPr>
      <w:lang w:eastAsia="en-US"/>
    </w:rPr>
  </w:style>
  <w:style w:type="character" w:customStyle="1" w:styleId="2195">
    <w:name w:val="Note Heading Char1"/>
    <w:qFormat/>
    <w:uiPriority w:val="0"/>
    <w:rPr>
      <w:lang w:eastAsia="en-US"/>
    </w:rPr>
  </w:style>
  <w:style w:type="character" w:customStyle="1" w:styleId="2196">
    <w:name w:val="Intense Quote Char2"/>
    <w:qFormat/>
    <w:uiPriority w:val="30"/>
    <w:rPr>
      <w:i/>
      <w:iCs/>
      <w:color w:val="4472C4"/>
      <w:lang w:eastAsia="en-US"/>
    </w:rPr>
  </w:style>
  <w:style w:type="table" w:customStyle="1" w:styleId="2197">
    <w:name w:val="Table Grid78"/>
    <w:basedOn w:val="80"/>
    <w:qFormat/>
    <w:uiPriority w:val="39"/>
    <w:rPr>
      <w:rFonts w:ascii="Calibri" w:hAnsi="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8">
    <w:name w:val="Table Grid79"/>
    <w:basedOn w:val="80"/>
    <w:qFormat/>
    <w:uiPriority w:val="39"/>
    <w:rPr>
      <w:rFonts w:ascii="Calibri" w:hAnsi="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9">
    <w:name w:val="Table Grid710"/>
    <w:basedOn w:val="80"/>
    <w:qFormat/>
    <w:uiPriority w:val="39"/>
    <w:rPr>
      <w:rFonts w:ascii="Calibri" w:hAnsi="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0">
    <w:name w:val="Table Grid713"/>
    <w:basedOn w:val="80"/>
    <w:qFormat/>
    <w:uiPriority w:val="39"/>
    <w:rPr>
      <w:rFonts w:ascii="Calibri" w:hAnsi="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1">
    <w:name w:val="TableGrid51"/>
    <w:basedOn w:val="80"/>
    <w:qFormat/>
    <w:uiPriority w:val="39"/>
    <w:rPr>
      <w:rFonts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202">
    <w:name w:val="Unresolved Mention3"/>
    <w:semiHidden/>
    <w:unhideWhenUsed/>
    <w:qFormat/>
    <w:uiPriority w:val="99"/>
    <w:rPr>
      <w:color w:val="605E5C"/>
      <w:shd w:val="clear" w:color="auto" w:fill="E1DFDD"/>
    </w:rPr>
  </w:style>
  <w:style w:type="table" w:customStyle="1" w:styleId="2203">
    <w:name w:val="Table Grid130"/>
    <w:basedOn w:val="80"/>
    <w:qFormat/>
    <w:uiPriority w:val="39"/>
    <w:pPr>
      <w:spacing w:after="180"/>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4">
    <w:name w:val="Table Style12"/>
    <w:basedOn w:val="80"/>
    <w:qFormat/>
    <w:uiPriority w:val="0"/>
    <w:rPr>
      <w:rFonts w:eastAsia="MS Mincho"/>
    </w:rPr>
  </w:style>
  <w:style w:type="table" w:customStyle="1" w:styleId="2205">
    <w:name w:val="Tabellengitternetz110"/>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6">
    <w:name w:val="Tabellengitternetz210"/>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7">
    <w:name w:val="Tabellengitternetz310"/>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8">
    <w:name w:val="Tabellengitternetz410"/>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9">
    <w:name w:val="Tabellengitternetz510"/>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0">
    <w:name w:val="Tabellengitternetz610"/>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1">
    <w:name w:val="Tabellengitternetz710"/>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2">
    <w:name w:val="Tabellengitternetz810"/>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3">
    <w:name w:val="Tabellengitternetz910"/>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4">
    <w:name w:val="Table Grid220"/>
    <w:basedOn w:val="80"/>
    <w:qFormat/>
    <w:uiPriority w:val="0"/>
    <w:pPr>
      <w:overflowPunct w:val="0"/>
      <w:autoSpaceDE w:val="0"/>
      <w:autoSpaceDN w:val="0"/>
      <w:adjustRightInd w:val="0"/>
      <w:spacing w:after="180"/>
      <w:textAlignment w:val="baseline"/>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5">
    <w:name w:val="Table Grid320"/>
    <w:basedOn w:val="80"/>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6">
    <w:name w:val="Table Grid420"/>
    <w:basedOn w:val="80"/>
    <w:qFormat/>
    <w:uiPriority w:val="0"/>
    <w:pPr>
      <w:spacing w:after="180"/>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7">
    <w:name w:val="Table Grid510"/>
    <w:basedOn w:val="80"/>
    <w:qFormat/>
    <w:uiPriority w:val="0"/>
    <w:pPr>
      <w:spacing w:after="180"/>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8">
    <w:name w:val="Table Grid610"/>
    <w:basedOn w:val="80"/>
    <w:qFormat/>
    <w:uiPriority w:val="0"/>
    <w:pPr>
      <w:spacing w:after="180"/>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9">
    <w:name w:val="Table Grid714"/>
    <w:basedOn w:val="80"/>
    <w:qFormat/>
    <w:uiPriority w:val="39"/>
    <w:rPr>
      <w:rFonts w:ascii="Calibri" w:hAnsi="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0">
    <w:name w:val="Table Grid715"/>
    <w:basedOn w:val="80"/>
    <w:qFormat/>
    <w:uiPriority w:val="39"/>
    <w:rPr>
      <w:rFonts w:ascii="Calibri" w:hAnsi="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1">
    <w:name w:val="Table Grid1120"/>
    <w:basedOn w:val="80"/>
    <w:qFormat/>
    <w:uiPriority w:val="39"/>
    <w:rPr>
      <w:rFonts w:ascii="Calibri" w:hAnsi="Calibri" w:eastAsia="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2">
    <w:name w:val="网格型319"/>
    <w:basedOn w:val="80"/>
    <w:qFormat/>
    <w:uiPriority w:val="0"/>
    <w:pPr>
      <w:overflowPunct w:val="0"/>
      <w:autoSpaceDE w:val="0"/>
      <w:autoSpaceDN w:val="0"/>
      <w:adjustRightInd w:val="0"/>
      <w:spacing w:after="180"/>
      <w:textAlignment w:val="baseline"/>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3">
    <w:name w:val="网格型419"/>
    <w:basedOn w:val="80"/>
    <w:qFormat/>
    <w:uiPriority w:val="0"/>
    <w:pPr>
      <w:overflowPunct w:val="0"/>
      <w:autoSpaceDE w:val="0"/>
      <w:autoSpaceDN w:val="0"/>
      <w:adjustRightInd w:val="0"/>
      <w:spacing w:after="180"/>
      <w:textAlignment w:val="baseline"/>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4">
    <w:name w:val="古典型 21"/>
    <w:basedOn w:val="80"/>
    <w:qFormat/>
    <w:uiPriority w:val="0"/>
    <w:pPr>
      <w:spacing w:after="180"/>
    </w:pPr>
    <w:rPr>
      <w:rFonts w:eastAsia="宋体"/>
      <w:lang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225">
    <w:name w:val="Tabellengitternetz1110"/>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6">
    <w:name w:val="Tabellengitternetz2110"/>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7">
    <w:name w:val="Tabellengitternetz3110"/>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8">
    <w:name w:val="Tabellengitternetz4110"/>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9">
    <w:name w:val="Tabellengitternetz5110"/>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0">
    <w:name w:val="Tabellengitternetz6110"/>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1">
    <w:name w:val="Tabellengitternetz7110"/>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2">
    <w:name w:val="Tabellengitternetz8110"/>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3">
    <w:name w:val="Tabellengitternetz9110"/>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4">
    <w:name w:val="Table Grid2119"/>
    <w:basedOn w:val="80"/>
    <w:qFormat/>
    <w:uiPriority w:val="0"/>
    <w:pPr>
      <w:overflowPunct w:val="0"/>
      <w:autoSpaceDE w:val="0"/>
      <w:autoSpaceDN w:val="0"/>
      <w:adjustRightInd w:val="0"/>
      <w:spacing w:after="180"/>
      <w:textAlignment w:val="baseline"/>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5">
    <w:name w:val="Table Grid3119"/>
    <w:basedOn w:val="80"/>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6">
    <w:name w:val="网格型3110"/>
    <w:basedOn w:val="80"/>
    <w:qFormat/>
    <w:uiPriority w:val="0"/>
    <w:pPr>
      <w:overflowPunct w:val="0"/>
      <w:autoSpaceDE w:val="0"/>
      <w:autoSpaceDN w:val="0"/>
      <w:adjustRightInd w:val="0"/>
      <w:spacing w:after="180"/>
      <w:textAlignment w:val="baseline"/>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7">
    <w:name w:val="网格型4110"/>
    <w:basedOn w:val="80"/>
    <w:qFormat/>
    <w:uiPriority w:val="0"/>
    <w:pPr>
      <w:overflowPunct w:val="0"/>
      <w:autoSpaceDE w:val="0"/>
      <w:autoSpaceDN w:val="0"/>
      <w:adjustRightInd w:val="0"/>
      <w:spacing w:after="180"/>
      <w:textAlignment w:val="baseline"/>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8">
    <w:name w:val="Table Classic 211"/>
    <w:basedOn w:val="80"/>
    <w:qFormat/>
    <w:uiPriority w:val="0"/>
    <w:pPr>
      <w:spacing w:after="180"/>
    </w:pPr>
    <w:rPr>
      <w:rFonts w:eastAsia="宋体"/>
      <w:lang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239">
    <w:name w:val="Table Grid1218"/>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0">
    <w:name w:val="Table Grid11110"/>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1">
    <w:name w:val="Table Grid4117"/>
    <w:basedOn w:val="80"/>
    <w:qFormat/>
    <w:uiPriority w:val="0"/>
    <w:rPr>
      <w:rFonts w:ascii="CG Times (WN)" w:hAnsi="CG Times (W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2">
    <w:name w:val="Tabellengitternetz1119"/>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3">
    <w:name w:val="Tabellengitternetz2119"/>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4">
    <w:name w:val="Tabellengitternetz3119"/>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5">
    <w:name w:val="Tabellengitternetz4119"/>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6">
    <w:name w:val="Tabellengitternetz5119"/>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7">
    <w:name w:val="Tabellengitternetz6119"/>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8">
    <w:name w:val="Tabellengitternetz7119"/>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9">
    <w:name w:val="Tabellengitternetz8119"/>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0">
    <w:name w:val="Tabellengitternetz9119"/>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1">
    <w:name w:val="Table Grid21110"/>
    <w:basedOn w:val="80"/>
    <w:qFormat/>
    <w:uiPriority w:val="0"/>
    <w:pPr>
      <w:overflowPunct w:val="0"/>
      <w:autoSpaceDE w:val="0"/>
      <w:autoSpaceDN w:val="0"/>
      <w:adjustRightInd w:val="0"/>
      <w:spacing w:after="180"/>
      <w:textAlignment w:val="baseline"/>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2">
    <w:name w:val="Table Grid31110"/>
    <w:basedOn w:val="80"/>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3">
    <w:name w:val="Table Grid1219"/>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4">
    <w:name w:val="Table Grid11118"/>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5">
    <w:name w:val="网格型19"/>
    <w:basedOn w:val="80"/>
    <w:qFormat/>
    <w:uiPriority w:val="39"/>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6">
    <w:name w:val="TableGrid6"/>
    <w:basedOn w:val="80"/>
    <w:qFormat/>
    <w:uiPriority w:val="59"/>
    <w:pPr>
      <w:overflowPunct w:val="0"/>
      <w:autoSpaceDE w:val="0"/>
      <w:autoSpaceDN w:val="0"/>
      <w:adjustRightInd w:val="0"/>
      <w:spacing w:after="180"/>
    </w:pPr>
    <w:rPr>
      <w:rFonts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7">
    <w:name w:val="Table Grid136"/>
    <w:basedOn w:val="80"/>
    <w:qFormat/>
    <w:uiPriority w:val="0"/>
    <w:rPr>
      <w:rFonts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8">
    <w:name w:val="Tabellengitternetz120"/>
    <w:basedOn w:val="80"/>
    <w:qFormat/>
    <w:uiPriority w:val="0"/>
    <w:rPr>
      <w:rFonts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9">
    <w:name w:val="Tabellengitternetz220"/>
    <w:basedOn w:val="80"/>
    <w:qFormat/>
    <w:uiPriority w:val="0"/>
    <w:rPr>
      <w:rFonts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0">
    <w:name w:val="Tabellengitternetz320"/>
    <w:basedOn w:val="80"/>
    <w:qFormat/>
    <w:uiPriority w:val="0"/>
    <w:rPr>
      <w:rFonts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1">
    <w:name w:val="Tabellengitternetz420"/>
    <w:basedOn w:val="80"/>
    <w:qFormat/>
    <w:uiPriority w:val="0"/>
    <w:rPr>
      <w:rFonts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2">
    <w:name w:val="Tabellengitternetz520"/>
    <w:basedOn w:val="80"/>
    <w:qFormat/>
    <w:uiPriority w:val="0"/>
    <w:rPr>
      <w:rFonts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3">
    <w:name w:val="Tabellengitternetz620"/>
    <w:basedOn w:val="80"/>
    <w:qFormat/>
    <w:uiPriority w:val="0"/>
    <w:rPr>
      <w:rFonts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4">
    <w:name w:val="Tabellengitternetz720"/>
    <w:basedOn w:val="80"/>
    <w:qFormat/>
    <w:uiPriority w:val="0"/>
    <w:rPr>
      <w:rFonts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5">
    <w:name w:val="Tabellengitternetz820"/>
    <w:basedOn w:val="80"/>
    <w:qFormat/>
    <w:uiPriority w:val="0"/>
    <w:rPr>
      <w:rFonts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6">
    <w:name w:val="Tabellengitternetz920"/>
    <w:basedOn w:val="80"/>
    <w:qFormat/>
    <w:uiPriority w:val="0"/>
    <w:rPr>
      <w:rFonts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7">
    <w:name w:val="Table Grid228"/>
    <w:basedOn w:val="80"/>
    <w:qFormat/>
    <w:uiPriority w:val="0"/>
    <w:pPr>
      <w:overflowPunct w:val="0"/>
      <w:autoSpaceDE w:val="0"/>
      <w:autoSpaceDN w:val="0"/>
      <w:adjustRightInd w:val="0"/>
      <w:spacing w:after="180"/>
    </w:pPr>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8">
    <w:name w:val="Table Grid328"/>
    <w:basedOn w:val="80"/>
    <w:qFormat/>
    <w:uiPriority w:val="39"/>
    <w:pPr>
      <w:overflowPunct w:val="0"/>
      <w:autoSpaceDE w:val="0"/>
      <w:autoSpaceDN w:val="0"/>
      <w:adjustRightInd w:val="0"/>
      <w:spacing w:after="180"/>
    </w:pPr>
    <w:rPr>
      <w:rFonts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9">
    <w:name w:val="网格型320"/>
    <w:basedOn w:val="80"/>
    <w:qFormat/>
    <w:uiPriority w:val="0"/>
    <w:pPr>
      <w:overflowPunct w:val="0"/>
      <w:autoSpaceDE w:val="0"/>
      <w:autoSpaceDN w:val="0"/>
      <w:adjustRightInd w:val="0"/>
      <w:spacing w:after="180"/>
    </w:pPr>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0">
    <w:name w:val="网格型420"/>
    <w:basedOn w:val="80"/>
    <w:qFormat/>
    <w:uiPriority w:val="0"/>
    <w:pPr>
      <w:overflowPunct w:val="0"/>
      <w:autoSpaceDE w:val="0"/>
      <w:autoSpaceDN w:val="0"/>
      <w:adjustRightInd w:val="0"/>
      <w:spacing w:after="180"/>
    </w:pPr>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1">
    <w:name w:val="Table Grid1127"/>
    <w:basedOn w:val="80"/>
    <w:qFormat/>
    <w:uiPriority w:val="39"/>
    <w:rPr>
      <w:rFonts w:ascii="Calibri" w:hAnsi="Calibri" w:eastAsia="宋体"/>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2">
    <w:name w:val="Table Grid428"/>
    <w:basedOn w:val="80"/>
    <w:qFormat/>
    <w:uiPriority w:val="0"/>
    <w:rPr>
      <w:rFonts w:ascii="Calibri" w:hAnsi="Calibri" w:eastAsia="Calibri"/>
      <w:sz w:val="22"/>
      <w:szCs w:val="22"/>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3">
    <w:name w:val="Table Grid716"/>
    <w:basedOn w:val="80"/>
    <w:qFormat/>
    <w:uiPriority w:val="39"/>
    <w:rPr>
      <w:rFonts w:ascii="Calibri" w:hAnsi="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4">
    <w:name w:val="Table Style13"/>
    <w:basedOn w:val="80"/>
    <w:qFormat/>
    <w:uiPriority w:val="0"/>
    <w:rPr>
      <w:rFonts w:eastAsia="MS Mincho"/>
    </w:rPr>
  </w:style>
  <w:style w:type="table" w:customStyle="1" w:styleId="2275">
    <w:name w:val="Table Grid516"/>
    <w:basedOn w:val="80"/>
    <w:qFormat/>
    <w:uiPriority w:val="0"/>
    <w:pPr>
      <w:spacing w:after="180"/>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6">
    <w:name w:val="Table Grid616"/>
    <w:basedOn w:val="80"/>
    <w:qFormat/>
    <w:uiPriority w:val="39"/>
    <w:pPr>
      <w:spacing w:after="180"/>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7">
    <w:name w:val="Table Grid2120"/>
    <w:basedOn w:val="80"/>
    <w:qFormat/>
    <w:uiPriority w:val="0"/>
    <w:pPr>
      <w:overflowPunct w:val="0"/>
      <w:autoSpaceDE w:val="0"/>
      <w:autoSpaceDN w:val="0"/>
      <w:adjustRightInd w:val="0"/>
      <w:spacing w:after="180"/>
    </w:pPr>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8">
    <w:name w:val="Table Grid1220"/>
    <w:basedOn w:val="80"/>
    <w:qFormat/>
    <w:uiPriority w:val="39"/>
    <w:pPr>
      <w:spacing w:after="180"/>
    </w:pPr>
    <w:rPr>
      <w:rFonts w:ascii="Tms Rmn" w:hAnsi="Tms Rmn" w:eastAsia="宋体"/>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9">
    <w:name w:val="Table Grid229"/>
    <w:basedOn w:val="80"/>
    <w:qFormat/>
    <w:uiPriority w:val="39"/>
    <w:pPr>
      <w:overflowPunct w:val="0"/>
      <w:autoSpaceDE w:val="0"/>
      <w:autoSpaceDN w:val="0"/>
      <w:adjustRightInd w:val="0"/>
      <w:spacing w:after="180"/>
    </w:pPr>
    <w:rPr>
      <w:rFonts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0">
    <w:name w:val="Table Grid11119"/>
    <w:basedOn w:val="80"/>
    <w:qFormat/>
    <w:uiPriority w:val="39"/>
    <w:pPr>
      <w:spacing w:after="180"/>
    </w:pPr>
    <w:rPr>
      <w:rFonts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1">
    <w:name w:val="Table Style111"/>
    <w:basedOn w:val="80"/>
    <w:qFormat/>
    <w:uiPriority w:val="0"/>
    <w:rPr>
      <w:rFonts w:eastAsia="MS Mincho"/>
      <w:lang w:val="en-GB" w:eastAsia="en-GB"/>
    </w:rPr>
  </w:style>
  <w:style w:type="table" w:customStyle="1" w:styleId="2282">
    <w:name w:val="Tabellengitternetz1120"/>
    <w:basedOn w:val="80"/>
    <w:qFormat/>
    <w:uiPriority w:val="0"/>
    <w:rPr>
      <w:rFonts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3">
    <w:name w:val="Tabellengitternetz2120"/>
    <w:basedOn w:val="80"/>
    <w:qFormat/>
    <w:uiPriority w:val="0"/>
    <w:rPr>
      <w:rFonts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4">
    <w:name w:val="Tabellengitternetz3120"/>
    <w:basedOn w:val="80"/>
    <w:qFormat/>
    <w:uiPriority w:val="0"/>
    <w:rPr>
      <w:rFonts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5">
    <w:name w:val="Tabellengitternetz4120"/>
    <w:basedOn w:val="80"/>
    <w:qFormat/>
    <w:uiPriority w:val="0"/>
    <w:rPr>
      <w:rFonts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6">
    <w:name w:val="Tabellengitternetz5120"/>
    <w:basedOn w:val="80"/>
    <w:qFormat/>
    <w:uiPriority w:val="0"/>
    <w:rPr>
      <w:rFonts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7">
    <w:name w:val="Tabellengitternetz6120"/>
    <w:basedOn w:val="80"/>
    <w:qFormat/>
    <w:uiPriority w:val="0"/>
    <w:rPr>
      <w:rFonts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8">
    <w:name w:val="Tabellengitternetz7120"/>
    <w:basedOn w:val="80"/>
    <w:qFormat/>
    <w:uiPriority w:val="0"/>
    <w:rPr>
      <w:rFonts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9">
    <w:name w:val="Tabellengitternetz8120"/>
    <w:basedOn w:val="80"/>
    <w:qFormat/>
    <w:uiPriority w:val="0"/>
    <w:rPr>
      <w:rFonts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0">
    <w:name w:val="Tabellengitternetz9120"/>
    <w:basedOn w:val="80"/>
    <w:qFormat/>
    <w:uiPriority w:val="0"/>
    <w:rPr>
      <w:rFonts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1">
    <w:name w:val="Table Grid21115"/>
    <w:basedOn w:val="80"/>
    <w:qFormat/>
    <w:uiPriority w:val="0"/>
    <w:pPr>
      <w:overflowPunct w:val="0"/>
      <w:autoSpaceDE w:val="0"/>
      <w:autoSpaceDN w:val="0"/>
      <w:adjustRightInd w:val="0"/>
      <w:spacing w:after="180"/>
    </w:pPr>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2">
    <w:name w:val="Table Grid3120"/>
    <w:basedOn w:val="80"/>
    <w:qFormat/>
    <w:uiPriority w:val="0"/>
    <w:pPr>
      <w:overflowPunct w:val="0"/>
      <w:autoSpaceDE w:val="0"/>
      <w:autoSpaceDN w:val="0"/>
      <w:adjustRightInd w:val="0"/>
      <w:spacing w:after="180"/>
    </w:pPr>
    <w:rPr>
      <w:rFonts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3">
    <w:name w:val="Table Grid4118"/>
    <w:basedOn w:val="80"/>
    <w:qFormat/>
    <w:uiPriority w:val="0"/>
    <w:pPr>
      <w:spacing w:after="180"/>
    </w:pPr>
    <w:rPr>
      <w:rFonts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4">
    <w:name w:val="Table Grid517"/>
    <w:basedOn w:val="80"/>
    <w:qFormat/>
    <w:uiPriority w:val="0"/>
    <w:pPr>
      <w:spacing w:after="180"/>
    </w:pPr>
    <w:rPr>
      <w:rFonts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5">
    <w:name w:val="Table Grid617"/>
    <w:basedOn w:val="80"/>
    <w:qFormat/>
    <w:uiPriority w:val="0"/>
    <w:pPr>
      <w:spacing w:after="180"/>
    </w:pPr>
    <w:rPr>
      <w:rFonts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6">
    <w:name w:val="Table Grid717"/>
    <w:basedOn w:val="80"/>
    <w:qFormat/>
    <w:uiPriority w:val="39"/>
    <w:rPr>
      <w:rFonts w:ascii="Calibri" w:hAnsi="Calibri"/>
      <w:sz w:val="22"/>
      <w:szCs w:val="22"/>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7">
    <w:name w:val="Table Grid722"/>
    <w:basedOn w:val="80"/>
    <w:qFormat/>
    <w:uiPriority w:val="39"/>
    <w:rPr>
      <w:rFonts w:ascii="Calibri" w:hAnsi="Calibri"/>
      <w:sz w:val="22"/>
      <w:szCs w:val="22"/>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8">
    <w:name w:val="Table Grid732"/>
    <w:basedOn w:val="80"/>
    <w:qFormat/>
    <w:uiPriority w:val="39"/>
    <w:rPr>
      <w:rFonts w:ascii="Calibri" w:hAnsi="Calibri"/>
      <w:sz w:val="22"/>
      <w:szCs w:val="22"/>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9">
    <w:name w:val="Table Grid742"/>
    <w:basedOn w:val="80"/>
    <w:qFormat/>
    <w:uiPriority w:val="39"/>
    <w:rPr>
      <w:rFonts w:ascii="Calibri" w:hAnsi="Calibri"/>
      <w:sz w:val="22"/>
      <w:szCs w:val="22"/>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0">
    <w:name w:val="Table Grid752"/>
    <w:basedOn w:val="80"/>
    <w:qFormat/>
    <w:uiPriority w:val="39"/>
    <w:rPr>
      <w:rFonts w:ascii="Calibri" w:hAnsi="Calibri"/>
      <w:sz w:val="22"/>
      <w:szCs w:val="22"/>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1">
    <w:name w:val="Table Grid86"/>
    <w:basedOn w:val="80"/>
    <w:qFormat/>
    <w:uiPriority w:val="39"/>
    <w:pPr>
      <w:spacing w:after="180"/>
    </w:pPr>
    <w:rPr>
      <w:rFonts w:ascii="CG Times (WN)" w:hAnsi="CG Times (WN)" w:eastAsia="宋体"/>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2">
    <w:name w:val="Table Grid761"/>
    <w:basedOn w:val="80"/>
    <w:qFormat/>
    <w:uiPriority w:val="39"/>
    <w:rPr>
      <w:rFonts w:ascii="Calibri" w:hAnsi="Calibri"/>
      <w:sz w:val="22"/>
      <w:szCs w:val="22"/>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3">
    <w:name w:val="TableGrid12"/>
    <w:basedOn w:val="80"/>
    <w:qFormat/>
    <w:uiPriority w:val="0"/>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4">
    <w:name w:val="TableGrid111"/>
    <w:basedOn w:val="80"/>
    <w:qFormat/>
    <w:uiPriority w:val="0"/>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5">
    <w:name w:val="TableGrid21"/>
    <w:basedOn w:val="80"/>
    <w:qFormat/>
    <w:uiPriority w:val="0"/>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6">
    <w:name w:val="Table Grid137"/>
    <w:basedOn w:val="80"/>
    <w:qFormat/>
    <w:uiPriority w:val="0"/>
    <w:rPr>
      <w:rFonts w:ascii="Calibri" w:hAnsi="Calibri" w:eastAsia="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7">
    <w:name w:val="Table Grid236"/>
    <w:basedOn w:val="80"/>
    <w:qFormat/>
    <w:uiPriority w:val="0"/>
    <w:rPr>
      <w:rFonts w:ascii="CG Times (WN)" w:hAnsi="CG Times (WN)" w:eastAsia="宋体"/>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8">
    <w:name w:val="Table Grid329"/>
    <w:basedOn w:val="80"/>
    <w:qFormat/>
    <w:uiPriority w:val="0"/>
    <w:rPr>
      <w:rFonts w:ascii="Calibri" w:hAnsi="Calibri" w:eastAsia="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9">
    <w:name w:val="Table Grid526"/>
    <w:basedOn w:val="80"/>
    <w:qFormat/>
    <w:uiPriority w:val="0"/>
    <w:rPr>
      <w:rFonts w:ascii="CG Times (WN)" w:hAnsi="CG Times (WN)" w:eastAsia="宋体"/>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0">
    <w:name w:val="Table Grid12110"/>
    <w:basedOn w:val="80"/>
    <w:qFormat/>
    <w:uiPriority w:val="39"/>
    <w:rPr>
      <w:rFonts w:ascii="Calibri" w:hAnsi="Calibri" w:eastAsia="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1">
    <w:name w:val="Table Grid2126"/>
    <w:basedOn w:val="80"/>
    <w:qFormat/>
    <w:uiPriority w:val="0"/>
    <w:rPr>
      <w:rFonts w:ascii="CG Times (WN)" w:hAnsi="CG Times (WN)" w:eastAsia="宋体"/>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2">
    <w:name w:val="Table Grid111110"/>
    <w:basedOn w:val="80"/>
    <w:qFormat/>
    <w:uiPriority w:val="39"/>
    <w:rPr>
      <w:rFonts w:ascii="Calibri" w:hAnsi="Calibri" w:eastAsia="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3">
    <w:name w:val="Table Grid31115"/>
    <w:basedOn w:val="80"/>
    <w:qFormat/>
    <w:uiPriority w:val="0"/>
    <w:rPr>
      <w:rFonts w:ascii="CG Times (WN)" w:hAnsi="CG Times (WN)" w:eastAsia="宋体"/>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4">
    <w:name w:val="Table Grid626"/>
    <w:basedOn w:val="80"/>
    <w:qFormat/>
    <w:uiPriority w:val="0"/>
    <w:rPr>
      <w:rFonts w:ascii="Calibri" w:hAnsi="Calibri" w:eastAsia="Calibri"/>
      <w:sz w:val="22"/>
      <w:szCs w:val="22"/>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5">
    <w:name w:val="Table Grid771"/>
    <w:basedOn w:val="80"/>
    <w:qFormat/>
    <w:uiPriority w:val="0"/>
    <w:rPr>
      <w:rFonts w:ascii="Calibri" w:hAnsi="Calibri" w:eastAsia="宋体" w:cs="Arial"/>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6">
    <w:name w:val="网格型3117"/>
    <w:basedOn w:val="8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7">
    <w:name w:val="网格型4117"/>
    <w:basedOn w:val="8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8">
    <w:name w:val="表格格線110"/>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9">
    <w:name w:val="Table Grid4119"/>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0">
    <w:name w:val="表格格線118"/>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1">
    <w:name w:val="Tabellengitternetz128"/>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2">
    <w:name w:val="Tabellengitternetz228"/>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3">
    <w:name w:val="Tabellengitternetz328"/>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4">
    <w:name w:val="Tabellengitternetz428"/>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5">
    <w:name w:val="Tabellengitternetz528"/>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6">
    <w:name w:val="Tabellengitternetz628"/>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7">
    <w:name w:val="Tabellengitternetz728"/>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8">
    <w:name w:val="Tabellengitternetz828"/>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9">
    <w:name w:val="Tabellengitternetz928"/>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0">
    <w:name w:val="Table Grid2216"/>
    <w:basedOn w:val="8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1">
    <w:name w:val="Table Grid3216"/>
    <w:basedOn w:val="80"/>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2">
    <w:name w:val="网格型328"/>
    <w:basedOn w:val="8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3">
    <w:name w:val="网格型428"/>
    <w:basedOn w:val="8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4">
    <w:name w:val="Table Grid429"/>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5">
    <w:name w:val="表格格線128"/>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6">
    <w:name w:val="网格型110"/>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7">
    <w:name w:val="网格型26"/>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8">
    <w:name w:val="Table Grid1128"/>
    <w:basedOn w:val="8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9">
    <w:name w:val="Tabellengitternetz11110"/>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0">
    <w:name w:val="Tabellengitternetz21110"/>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1">
    <w:name w:val="Tabellengitternetz31110"/>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2">
    <w:name w:val="Tabellengitternetz41110"/>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3">
    <w:name w:val="Tabellengitternetz51110"/>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4">
    <w:name w:val="Tabellengitternetz61110"/>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5">
    <w:name w:val="Tabellengitternetz71110"/>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6">
    <w:name w:val="Tabellengitternetz81110"/>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7">
    <w:name w:val="Tabellengitternetz91110"/>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8">
    <w:name w:val="Table Grid21116"/>
    <w:basedOn w:val="8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9">
    <w:name w:val="Table Grid31116"/>
    <w:basedOn w:val="80"/>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0">
    <w:name w:val="网格型3118"/>
    <w:basedOn w:val="8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1">
    <w:name w:val="网格型4118"/>
    <w:basedOn w:val="8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2">
    <w:name w:val="表格格線1117"/>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3">
    <w:name w:val="Table Grid1313"/>
    <w:basedOn w:val="80"/>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4">
    <w:name w:val="Tabellengitternetz136"/>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5">
    <w:name w:val="Tabellengitternetz236"/>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6">
    <w:name w:val="Tabellengitternetz336"/>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7">
    <w:name w:val="Tabellengitternetz436"/>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8">
    <w:name w:val="Tabellengitternetz536"/>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9">
    <w:name w:val="Tabellengitternetz636"/>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0">
    <w:name w:val="Tabellengitternetz736"/>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1">
    <w:name w:val="Tabellengitternetz836"/>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2">
    <w:name w:val="Tabellengitternetz936"/>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3">
    <w:name w:val="Table Grid2313"/>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4">
    <w:name w:val="Table Grid336"/>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5">
    <w:name w:val="网格型336"/>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6">
    <w:name w:val="网格型436"/>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7">
    <w:name w:val="Table Grid436"/>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8">
    <w:name w:val="表格格線136"/>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9">
    <w:name w:val="Table Grid5113"/>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0">
    <w:name w:val="Table Grid6113"/>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1">
    <w:name w:val="Table Grid12113"/>
    <w:basedOn w:val="8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2">
    <w:name w:val="Tabellengitternetz1216"/>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3">
    <w:name w:val="Tabellengitternetz2216"/>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4">
    <w:name w:val="Tabellengitternetz3216"/>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5">
    <w:name w:val="Tabellengitternetz4216"/>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6">
    <w:name w:val="Tabellengitternetz5216"/>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7">
    <w:name w:val="Tabellengitternetz6216"/>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8">
    <w:name w:val="Tabellengitternetz7216"/>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9">
    <w:name w:val="Tabellengitternetz8216"/>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0">
    <w:name w:val="Tabellengitternetz9216"/>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1">
    <w:name w:val="Table Grid22113"/>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2">
    <w:name w:val="Table Grid32113"/>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3">
    <w:name w:val="网格型3216"/>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4">
    <w:name w:val="网格型4216"/>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5">
    <w:name w:val="Table Grid4216"/>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6">
    <w:name w:val="表格格線1216"/>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7">
    <w:name w:val="Table Grid111113"/>
    <w:basedOn w:val="80"/>
    <w:qFormat/>
    <w:uiPriority w:val="39"/>
    <w:rPr>
      <w:rFonts w:ascii="Calibri" w:hAnsi="Calibri" w:eastAsia="宋体"/>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8">
    <w:name w:val="Table Grid813"/>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9">
    <w:name w:val="Table Grid146"/>
    <w:basedOn w:val="80"/>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0">
    <w:name w:val="Tabellengitternetz146"/>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1">
    <w:name w:val="Tabellengitternetz246"/>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2">
    <w:name w:val="Tabellengitternetz346"/>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3">
    <w:name w:val="Tabellengitternetz446"/>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4">
    <w:name w:val="Tabellengitternetz546"/>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5">
    <w:name w:val="Tabellengitternetz646"/>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6">
    <w:name w:val="Tabellengitternetz746"/>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7">
    <w:name w:val="Tabellengitternetz846"/>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8">
    <w:name w:val="Tabellengitternetz946"/>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9">
    <w:name w:val="Table Grid246"/>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0">
    <w:name w:val="Table Grid346"/>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1">
    <w:name w:val="网格型346"/>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2">
    <w:name w:val="网格型446"/>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3">
    <w:name w:val="Table Grid446"/>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4">
    <w:name w:val="表格格線146"/>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5">
    <w:name w:val="Table Grid5213"/>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6">
    <w:name w:val="Table Grid1136"/>
    <w:basedOn w:val="8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7">
    <w:name w:val="Tabellengitternetz1126"/>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8">
    <w:name w:val="Tabellengitternetz2126"/>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9">
    <w:name w:val="Tabellengitternetz3126"/>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0">
    <w:name w:val="Tabellengitternetz4126"/>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1">
    <w:name w:val="Tabellengitternetz5126"/>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2">
    <w:name w:val="Tabellengitternetz6126"/>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3">
    <w:name w:val="Tabellengitternetz7126"/>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4">
    <w:name w:val="Tabellengitternetz8126"/>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5">
    <w:name w:val="Tabellengitternetz9126"/>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6">
    <w:name w:val="Table Grid21213"/>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7">
    <w:name w:val="Table Grid3126"/>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8">
    <w:name w:val="网格型3126"/>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9">
    <w:name w:val="网格型4126"/>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0">
    <w:name w:val="Table Grid4126"/>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1">
    <w:name w:val="表格格線1126"/>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2">
    <w:name w:val="Table Grid6213"/>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3">
    <w:name w:val="Table Grid1226"/>
    <w:basedOn w:val="8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4">
    <w:name w:val="Tabellengitternetz1226"/>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5">
    <w:name w:val="Tabellengitternetz2226"/>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6">
    <w:name w:val="Tabellengitternetz3226"/>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7">
    <w:name w:val="Tabellengitternetz4226"/>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8">
    <w:name w:val="Tabellengitternetz5226"/>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9">
    <w:name w:val="Tabellengitternetz6226"/>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0">
    <w:name w:val="Tabellengitternetz7226"/>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1">
    <w:name w:val="Tabellengitternetz8226"/>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2">
    <w:name w:val="Tabellengitternetz9226"/>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3">
    <w:name w:val="Table Grid2226"/>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4">
    <w:name w:val="Table Grid3226"/>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5">
    <w:name w:val="网格型3226"/>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6">
    <w:name w:val="网格型4226"/>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7">
    <w:name w:val="Table Grid4226"/>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8">
    <w:name w:val="表格格線1226"/>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9">
    <w:name w:val="Table Grid11215"/>
    <w:basedOn w:val="8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0">
    <w:name w:val="Tabellengitternetz1111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1">
    <w:name w:val="Tabellengitternetz2111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2">
    <w:name w:val="Tabellengitternetz3111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3">
    <w:name w:val="Tabellengitternetz4111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4">
    <w:name w:val="Tabellengitternetz5111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5">
    <w:name w:val="Tabellengitternetz6111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6">
    <w:name w:val="Tabellengitternetz7111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7">
    <w:name w:val="Tabellengitternetz8111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8">
    <w:name w:val="Tabellengitternetz9111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9">
    <w:name w:val="网格型31115"/>
    <w:basedOn w:val="8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0">
    <w:name w:val="网格型41115"/>
    <w:basedOn w:val="8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1">
    <w:name w:val="Table Grid41115"/>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2">
    <w:name w:val="表格格線11115"/>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3">
    <w:name w:val="Table Grid96"/>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4">
    <w:name w:val="Table Grid155"/>
    <w:basedOn w:val="8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5">
    <w:name w:val="Tabellengitternetz15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6">
    <w:name w:val="Tabellengitternetz25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7">
    <w:name w:val="Tabellengitternetz35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8">
    <w:name w:val="Tabellengitternetz45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9">
    <w:name w:val="Tabellengitternetz55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0">
    <w:name w:val="Tabellengitternetz65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1">
    <w:name w:val="Tabellengitternetz75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2">
    <w:name w:val="Tabellengitternetz85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3">
    <w:name w:val="Tabellengitternetz95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4">
    <w:name w:val="Table Grid255"/>
    <w:basedOn w:val="8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5">
    <w:name w:val="Table Grid355"/>
    <w:basedOn w:val="80"/>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6">
    <w:name w:val="网格型355"/>
    <w:basedOn w:val="8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7">
    <w:name w:val="网格型455"/>
    <w:basedOn w:val="8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8">
    <w:name w:val="Table Grid455"/>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9">
    <w:name w:val="表格格線155"/>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0">
    <w:name w:val="Table Grid1145"/>
    <w:basedOn w:val="80"/>
    <w:qFormat/>
    <w:uiPriority w:val="39"/>
    <w:rPr>
      <w:rFonts w:ascii="Calibri" w:hAnsi="Calibri" w:eastAsia="宋体"/>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1">
    <w:name w:val="Table Grid535"/>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2">
    <w:name w:val="Tabellengitternetz113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3">
    <w:name w:val="Tabellengitternetz213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4">
    <w:name w:val="Tabellengitternetz313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5">
    <w:name w:val="Tabellengitternetz413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6">
    <w:name w:val="Tabellengitternetz513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7">
    <w:name w:val="Tabellengitternetz613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8">
    <w:name w:val="Tabellengitternetz713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9">
    <w:name w:val="Tabellengitternetz813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0">
    <w:name w:val="Tabellengitternetz913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1">
    <w:name w:val="Table Grid2135"/>
    <w:basedOn w:val="8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2">
    <w:name w:val="Table Grid3135"/>
    <w:basedOn w:val="80"/>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3">
    <w:name w:val="网格型3135"/>
    <w:basedOn w:val="8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4">
    <w:name w:val="网格型4135"/>
    <w:basedOn w:val="8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5">
    <w:name w:val="Table Grid4135"/>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6">
    <w:name w:val="表格格線1135"/>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7">
    <w:name w:val="Table Grid635"/>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8">
    <w:name w:val="Table Grid1235"/>
    <w:basedOn w:val="8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9">
    <w:name w:val="Tabellengitternetz123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0">
    <w:name w:val="Tabellengitternetz223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1">
    <w:name w:val="Tabellengitternetz323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2">
    <w:name w:val="Tabellengitternetz423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3">
    <w:name w:val="Tabellengitternetz523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4">
    <w:name w:val="Tabellengitternetz623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5">
    <w:name w:val="Tabellengitternetz723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6">
    <w:name w:val="Tabellengitternetz823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7">
    <w:name w:val="Tabellengitternetz923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8">
    <w:name w:val="Table Grid2235"/>
    <w:basedOn w:val="8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9">
    <w:name w:val="Table Grid3235"/>
    <w:basedOn w:val="80"/>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0">
    <w:name w:val="网格型3235"/>
    <w:basedOn w:val="8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1">
    <w:name w:val="网格型4235"/>
    <w:basedOn w:val="8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2">
    <w:name w:val="Table Grid4235"/>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3">
    <w:name w:val="表格格線1235"/>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4">
    <w:name w:val="网格型115"/>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5">
    <w:name w:val="Table Grid11125"/>
    <w:basedOn w:val="80"/>
    <w:qFormat/>
    <w:uiPriority w:val="39"/>
    <w:rPr>
      <w:rFonts w:ascii="Calibri" w:hAnsi="Calibri" w:eastAsia="宋体"/>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6">
    <w:name w:val="网格型215"/>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7">
    <w:name w:val="Table Grid11224"/>
    <w:basedOn w:val="8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8">
    <w:name w:val="Tabellengitternetz1112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9">
    <w:name w:val="Tabellengitternetz2112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0">
    <w:name w:val="Tabellengitternetz3112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1">
    <w:name w:val="Tabellengitternetz4112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2">
    <w:name w:val="Tabellengitternetz5112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3">
    <w:name w:val="Tabellengitternetz6112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4">
    <w:name w:val="Tabellengitternetz7112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5">
    <w:name w:val="Tabellengitternetz8112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6">
    <w:name w:val="Tabellengitternetz9112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7">
    <w:name w:val="Table Grid21124"/>
    <w:basedOn w:val="8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8">
    <w:name w:val="Table Grid31124"/>
    <w:basedOn w:val="80"/>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9">
    <w:name w:val="网格型31124"/>
    <w:basedOn w:val="8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0">
    <w:name w:val="网格型41124"/>
    <w:basedOn w:val="8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1">
    <w:name w:val="Table Grid41124"/>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2">
    <w:name w:val="表格格線11124"/>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3">
    <w:name w:val="Table Grid7111"/>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4">
    <w:name w:val="Tabellengitternetz131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5">
    <w:name w:val="Tabellengitternetz231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6">
    <w:name w:val="Tabellengitternetz331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7">
    <w:name w:val="Tabellengitternetz431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8">
    <w:name w:val="Tabellengitternetz531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9">
    <w:name w:val="Tabellengitternetz631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0">
    <w:name w:val="Tabellengitternetz731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1">
    <w:name w:val="Tabellengitternetz831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2">
    <w:name w:val="Tabellengitternetz931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3">
    <w:name w:val="Table Grid3313"/>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4">
    <w:name w:val="网格型3313"/>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5">
    <w:name w:val="网格型4313"/>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6">
    <w:name w:val="Table Grid4313"/>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7">
    <w:name w:val="表格格線1313"/>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8">
    <w:name w:val="Tabellengitternetz1211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9">
    <w:name w:val="Tabellengitternetz2211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0">
    <w:name w:val="Tabellengitternetz3211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1">
    <w:name w:val="Tabellengitternetz4211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2">
    <w:name w:val="Tabellengitternetz5211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3">
    <w:name w:val="Tabellengitternetz6211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4">
    <w:name w:val="Tabellengitternetz7211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5">
    <w:name w:val="Tabellengitternetz8211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6">
    <w:name w:val="Tabellengitternetz9211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7">
    <w:name w:val="网格型32113"/>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8">
    <w:name w:val="网格型42113"/>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9">
    <w:name w:val="Table Grid42113"/>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0">
    <w:name w:val="表格格線12113"/>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1">
    <w:name w:val="Table Grid1413"/>
    <w:basedOn w:val="80"/>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2">
    <w:name w:val="Tabellengitternetz141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3">
    <w:name w:val="Tabellengitternetz241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4">
    <w:name w:val="Tabellengitternetz341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5">
    <w:name w:val="Tabellengitternetz441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6">
    <w:name w:val="Tabellengitternetz541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7">
    <w:name w:val="Tabellengitternetz641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8">
    <w:name w:val="Tabellengitternetz741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9">
    <w:name w:val="Tabellengitternetz841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0">
    <w:name w:val="Tabellengitternetz941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1">
    <w:name w:val="Table Grid2413"/>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2">
    <w:name w:val="Table Grid3413"/>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3">
    <w:name w:val="网格型3413"/>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4">
    <w:name w:val="网格型4413"/>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5">
    <w:name w:val="Table Grid4413"/>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6">
    <w:name w:val="表格格線1413"/>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7">
    <w:name w:val="Table Grid11313"/>
    <w:basedOn w:val="8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8">
    <w:name w:val="Tabellengitternetz1121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9">
    <w:name w:val="Tabellengitternetz2121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0">
    <w:name w:val="Tabellengitternetz3121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1">
    <w:name w:val="Tabellengitternetz4121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572">
    <w:name w:val="标题 1 字符1"/>
    <w:qFormat/>
    <w:locked/>
    <w:uiPriority w:val="0"/>
    <w:rPr>
      <w:rFonts w:ascii="Arial" w:hAnsi="Arial" w:eastAsia="宋体"/>
      <w:sz w:val="36"/>
      <w:lang w:val="en-GB" w:eastAsia="en-US"/>
    </w:rPr>
  </w:style>
  <w:style w:type="character" w:customStyle="1" w:styleId="2573">
    <w:name w:val="标题 4 字符1"/>
    <w:semiHidden/>
    <w:qFormat/>
    <w:locked/>
    <w:uiPriority w:val="0"/>
    <w:rPr>
      <w:rFonts w:ascii="Arial" w:hAnsi="Arial" w:eastAsia="宋体"/>
      <w:sz w:val="24"/>
      <w:lang w:val="en-GB" w:eastAsia="en-US"/>
    </w:rPr>
  </w:style>
  <w:style w:type="character" w:customStyle="1" w:styleId="2574">
    <w:name w:val="标题 5 字符1"/>
    <w:semiHidden/>
    <w:qFormat/>
    <w:locked/>
    <w:uiPriority w:val="0"/>
    <w:rPr>
      <w:rFonts w:ascii="Arial" w:hAnsi="Arial" w:eastAsia="宋体"/>
      <w:sz w:val="22"/>
      <w:lang w:val="en-GB" w:eastAsia="en-US"/>
    </w:rPr>
  </w:style>
  <w:style w:type="character" w:customStyle="1" w:styleId="2575">
    <w:name w:val="标题 9 字符1"/>
    <w:semiHidden/>
    <w:qFormat/>
    <w:locked/>
    <w:uiPriority w:val="99"/>
    <w:rPr>
      <w:rFonts w:ascii="Arial" w:hAnsi="Arial" w:eastAsia="宋体"/>
      <w:sz w:val="36"/>
      <w:lang w:val="en-GB" w:eastAsia="en-US"/>
    </w:rPr>
  </w:style>
  <w:style w:type="character" w:customStyle="1" w:styleId="2576">
    <w:name w:val="脚注文本 字符1"/>
    <w:semiHidden/>
    <w:qFormat/>
    <w:locked/>
    <w:uiPriority w:val="0"/>
    <w:rPr>
      <w:sz w:val="16"/>
      <w:lang w:eastAsia="en-US"/>
    </w:rPr>
  </w:style>
  <w:style w:type="character" w:customStyle="1" w:styleId="2577">
    <w:name w:val="ZA Char"/>
    <w:link w:val="116"/>
    <w:qFormat/>
    <w:uiPriority w:val="99"/>
    <w:rPr>
      <w:rFonts w:ascii="Arial" w:hAnsi="Arial" w:eastAsia="Times New Roman"/>
      <w:sz w:val="40"/>
      <w:lang w:val="en-GB" w:eastAsia="en-GB"/>
    </w:rPr>
  </w:style>
  <w:style w:type="table" w:customStyle="1" w:styleId="2578">
    <w:name w:val="TableGrid7"/>
    <w:basedOn w:val="80"/>
    <w:qFormat/>
    <w:uiPriority w:val="39"/>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579">
    <w:name w:val="Unresolved Mention"/>
    <w:semiHidden/>
    <w:unhideWhenUsed/>
    <w:qFormat/>
    <w:uiPriority w:val="99"/>
    <w:rPr>
      <w:color w:val="605E5C"/>
      <w:shd w:val="clear" w:color="auto" w:fill="E1DFDD"/>
    </w:rPr>
  </w:style>
  <w:style w:type="paragraph" w:customStyle="1" w:styleId="2580">
    <w:name w:val="TOC 标题2"/>
    <w:basedOn w:val="3"/>
    <w:next w:val="1"/>
    <w:unhideWhenUsed/>
    <w:qFormat/>
    <w:uiPriority w:val="39"/>
    <w:pPr>
      <w:pBdr>
        <w:top w:val="none" w:color="auto" w:sz="0" w:space="0"/>
      </w:pBdr>
      <w:spacing w:before="480" w:after="0" w:line="276" w:lineRule="auto"/>
      <w:ind w:left="0" w:firstLine="0"/>
      <w:outlineLvl w:val="9"/>
    </w:pPr>
    <w:rPr>
      <w:rFonts w:ascii="Cambria" w:hAnsi="Cambria" w:eastAsia="宋体"/>
      <w:b/>
      <w:bCs/>
      <w:color w:val="365F91"/>
      <w:sz w:val="28"/>
      <w:szCs w:val="28"/>
      <w:lang w:eastAsia="en-US"/>
    </w:rPr>
  </w:style>
  <w:style w:type="table" w:customStyle="1" w:styleId="2581">
    <w:name w:val="Table Grid718"/>
    <w:basedOn w:val="80"/>
    <w:qFormat/>
    <w:uiPriority w:val="39"/>
    <w:rPr>
      <w:rFonts w:ascii="Calibri" w:hAnsi="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2">
    <w:name w:val="Table Grid719"/>
    <w:basedOn w:val="80"/>
    <w:qFormat/>
    <w:uiPriority w:val="39"/>
    <w:rPr>
      <w:rFonts w:ascii="Calibri" w:hAnsi="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3">
    <w:name w:val="Table Grid762"/>
    <w:basedOn w:val="80"/>
    <w:qFormat/>
    <w:uiPriority w:val="39"/>
    <w:rPr>
      <w:rFonts w:ascii="Calibri" w:hAnsi="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4">
    <w:name w:val="Table Grid138"/>
    <w:basedOn w:val="80"/>
    <w:qFormat/>
    <w:uiPriority w:val="0"/>
    <w:pPr>
      <w:spacing w:after="180" w:line="259" w:lineRule="auto"/>
    </w:pPr>
    <w:rPr>
      <w:rFonts w:ascii="CG Times (WN)" w:hAnsi="CG Times (W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5">
    <w:name w:val="Table Grid230"/>
    <w:basedOn w:val="80"/>
    <w:qFormat/>
    <w:uiPriority w:val="0"/>
    <w:pPr>
      <w:spacing w:after="180" w:line="259" w:lineRule="auto"/>
    </w:pPr>
    <w:rPr>
      <w:rFonts w:ascii="CG Times (WN)" w:hAnsi="CG Times (W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6">
    <w:name w:val="Table Grid781"/>
    <w:basedOn w:val="80"/>
    <w:qFormat/>
    <w:uiPriority w:val="39"/>
    <w:rPr>
      <w:rFonts w:ascii="Calibri" w:hAnsi="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587">
    <w:name w:val="书目1"/>
    <w:basedOn w:val="1"/>
    <w:next w:val="1"/>
    <w:semiHidden/>
    <w:unhideWhenUsed/>
    <w:qFormat/>
    <w:uiPriority w:val="37"/>
    <w:rPr>
      <w:rFonts w:eastAsia="宋体"/>
      <w:lang w:eastAsia="en-US"/>
    </w:rPr>
  </w:style>
  <w:style w:type="character" w:customStyle="1" w:styleId="2588">
    <w:name w:val="Body Text First Indent Char"/>
    <w:link w:val="78"/>
    <w:qFormat/>
    <w:uiPriority w:val="0"/>
    <w:rPr>
      <w:rFonts w:ascii="Calibri" w:hAnsi="Calibri" w:eastAsia="Times New Roman"/>
      <w:kern w:val="2"/>
      <w:sz w:val="21"/>
      <w:szCs w:val="22"/>
      <w:lang w:val="en-GB"/>
    </w:rPr>
  </w:style>
  <w:style w:type="paragraph" w:customStyle="1" w:styleId="2589">
    <w:name w:val="正文文本首行缩进 21"/>
    <w:basedOn w:val="40"/>
    <w:next w:val="79"/>
    <w:link w:val="2590"/>
    <w:qFormat/>
    <w:uiPriority w:val="0"/>
    <w:pPr>
      <w:widowControl/>
      <w:snapToGrid/>
      <w:ind w:left="360" w:firstLine="360"/>
      <w:jc w:val="left"/>
      <w:textAlignment w:val="baseline"/>
    </w:pPr>
    <w:rPr>
      <w:rFonts w:ascii="CG Times (WN)" w:hAnsi="CG Times (WN)" w:eastAsia="宋体"/>
      <w:kern w:val="0"/>
      <w:sz w:val="20"/>
      <w:lang w:val="en-US" w:eastAsia="en-US"/>
    </w:rPr>
  </w:style>
  <w:style w:type="character" w:customStyle="1" w:styleId="2590">
    <w:name w:val="正文文本首行缩进 2 字符"/>
    <w:link w:val="2589"/>
    <w:qFormat/>
    <w:uiPriority w:val="0"/>
    <w:rPr>
      <w:rFonts w:ascii="CG Times (WN)" w:hAnsi="CG Times (WN)" w:eastAsia="宋体"/>
    </w:rPr>
  </w:style>
  <w:style w:type="paragraph" w:customStyle="1" w:styleId="2591">
    <w:name w:val="结束语1"/>
    <w:basedOn w:val="1"/>
    <w:next w:val="38"/>
    <w:link w:val="2592"/>
    <w:qFormat/>
    <w:uiPriority w:val="0"/>
    <w:pPr>
      <w:spacing w:after="0"/>
      <w:ind w:left="4320"/>
    </w:pPr>
    <w:rPr>
      <w:rFonts w:ascii="CG Times (WN)" w:hAnsi="CG Times (WN)" w:eastAsia="宋体"/>
      <w:lang w:val="en-US" w:eastAsia="en-US"/>
    </w:rPr>
  </w:style>
  <w:style w:type="character" w:customStyle="1" w:styleId="2592">
    <w:name w:val="结束语 字符"/>
    <w:link w:val="2591"/>
    <w:qFormat/>
    <w:uiPriority w:val="0"/>
    <w:rPr>
      <w:rFonts w:ascii="CG Times (WN)" w:hAnsi="CG Times (WN)" w:eastAsia="宋体"/>
    </w:rPr>
  </w:style>
  <w:style w:type="paragraph" w:customStyle="1" w:styleId="2593">
    <w:name w:val="电子邮件签名1"/>
    <w:basedOn w:val="1"/>
    <w:next w:val="30"/>
    <w:link w:val="2594"/>
    <w:qFormat/>
    <w:uiPriority w:val="0"/>
    <w:pPr>
      <w:spacing w:after="0"/>
    </w:pPr>
    <w:rPr>
      <w:rFonts w:ascii="CG Times (WN)" w:hAnsi="CG Times (WN)" w:eastAsia="宋体"/>
      <w:lang w:val="en-US" w:eastAsia="en-US"/>
    </w:rPr>
  </w:style>
  <w:style w:type="character" w:customStyle="1" w:styleId="2594">
    <w:name w:val="电子邮件签名 字符"/>
    <w:link w:val="2593"/>
    <w:qFormat/>
    <w:uiPriority w:val="0"/>
    <w:rPr>
      <w:rFonts w:ascii="CG Times (WN)" w:hAnsi="CG Times (WN)" w:eastAsia="宋体"/>
    </w:rPr>
  </w:style>
  <w:style w:type="paragraph" w:customStyle="1" w:styleId="2595">
    <w:name w:val="收信人地址1"/>
    <w:basedOn w:val="1"/>
    <w:next w:val="33"/>
    <w:qFormat/>
    <w:uiPriority w:val="0"/>
    <w:pPr>
      <w:framePr w:w="7920" w:h="1980" w:hRule="exact" w:hSpace="180" w:wrap="auto" w:vAnchor="margin" w:hAnchor="page" w:xAlign="center" w:yAlign="bottom"/>
      <w:spacing w:after="0"/>
      <w:ind w:left="2880"/>
    </w:pPr>
    <w:rPr>
      <w:rFonts w:ascii="Calibri Light" w:hAnsi="Calibri Light" w:eastAsia="等线 Light"/>
      <w:sz w:val="24"/>
      <w:szCs w:val="24"/>
      <w:lang w:eastAsia="en-US"/>
    </w:rPr>
  </w:style>
  <w:style w:type="paragraph" w:customStyle="1" w:styleId="2596">
    <w:name w:val="寄信人地址1"/>
    <w:basedOn w:val="1"/>
    <w:next w:val="56"/>
    <w:qFormat/>
    <w:uiPriority w:val="0"/>
    <w:pPr>
      <w:spacing w:after="0"/>
    </w:pPr>
    <w:rPr>
      <w:rFonts w:ascii="Calibri Light" w:hAnsi="Calibri Light" w:eastAsia="等线 Light"/>
      <w:lang w:eastAsia="en-US"/>
    </w:rPr>
  </w:style>
  <w:style w:type="paragraph" w:customStyle="1" w:styleId="2597">
    <w:name w:val="HTML 地址1"/>
    <w:basedOn w:val="1"/>
    <w:next w:val="44"/>
    <w:link w:val="2598"/>
    <w:qFormat/>
    <w:uiPriority w:val="0"/>
    <w:pPr>
      <w:spacing w:after="0"/>
    </w:pPr>
    <w:rPr>
      <w:rFonts w:ascii="CG Times (WN)" w:hAnsi="CG Times (WN)" w:eastAsia="宋体"/>
      <w:i/>
      <w:iCs/>
      <w:lang w:val="en-US" w:eastAsia="en-US"/>
    </w:rPr>
  </w:style>
  <w:style w:type="character" w:customStyle="1" w:styleId="2598">
    <w:name w:val="HTML 地址 字符"/>
    <w:link w:val="2597"/>
    <w:qFormat/>
    <w:uiPriority w:val="0"/>
    <w:rPr>
      <w:rFonts w:ascii="CG Times (WN)" w:hAnsi="CG Times (WN)" w:eastAsia="宋体"/>
      <w:i/>
      <w:iCs/>
    </w:rPr>
  </w:style>
  <w:style w:type="paragraph" w:customStyle="1" w:styleId="2599">
    <w:name w:val="索引 31"/>
    <w:basedOn w:val="1"/>
    <w:next w:val="1"/>
    <w:qFormat/>
    <w:uiPriority w:val="0"/>
    <w:pPr>
      <w:spacing w:after="0"/>
      <w:ind w:left="600" w:hanging="200"/>
    </w:pPr>
    <w:rPr>
      <w:rFonts w:eastAsia="宋体"/>
      <w:lang w:eastAsia="en-US"/>
    </w:rPr>
  </w:style>
  <w:style w:type="paragraph" w:customStyle="1" w:styleId="2600">
    <w:name w:val="索引 41"/>
    <w:basedOn w:val="1"/>
    <w:next w:val="1"/>
    <w:qFormat/>
    <w:uiPriority w:val="0"/>
    <w:pPr>
      <w:spacing w:after="0"/>
      <w:ind w:left="800" w:hanging="200"/>
    </w:pPr>
    <w:rPr>
      <w:rFonts w:eastAsia="宋体"/>
      <w:lang w:eastAsia="en-US"/>
    </w:rPr>
  </w:style>
  <w:style w:type="paragraph" w:customStyle="1" w:styleId="2601">
    <w:name w:val="索引 51"/>
    <w:basedOn w:val="1"/>
    <w:next w:val="1"/>
    <w:qFormat/>
    <w:uiPriority w:val="0"/>
    <w:pPr>
      <w:spacing w:after="0"/>
      <w:ind w:left="1000" w:hanging="200"/>
    </w:pPr>
    <w:rPr>
      <w:rFonts w:eastAsia="宋体"/>
      <w:lang w:eastAsia="en-US"/>
    </w:rPr>
  </w:style>
  <w:style w:type="paragraph" w:customStyle="1" w:styleId="2602">
    <w:name w:val="索引 61"/>
    <w:basedOn w:val="1"/>
    <w:next w:val="1"/>
    <w:qFormat/>
    <w:uiPriority w:val="0"/>
    <w:pPr>
      <w:spacing w:after="0"/>
      <w:ind w:left="1200" w:hanging="200"/>
    </w:pPr>
    <w:rPr>
      <w:rFonts w:eastAsia="宋体"/>
      <w:lang w:eastAsia="en-US"/>
    </w:rPr>
  </w:style>
  <w:style w:type="paragraph" w:customStyle="1" w:styleId="2603">
    <w:name w:val="索引 71"/>
    <w:basedOn w:val="1"/>
    <w:next w:val="1"/>
    <w:qFormat/>
    <w:uiPriority w:val="0"/>
    <w:pPr>
      <w:spacing w:after="0"/>
      <w:ind w:left="1400" w:hanging="200"/>
    </w:pPr>
    <w:rPr>
      <w:rFonts w:eastAsia="宋体"/>
      <w:lang w:eastAsia="en-US"/>
    </w:rPr>
  </w:style>
  <w:style w:type="paragraph" w:customStyle="1" w:styleId="2604">
    <w:name w:val="索引 81"/>
    <w:basedOn w:val="1"/>
    <w:next w:val="1"/>
    <w:qFormat/>
    <w:uiPriority w:val="0"/>
    <w:pPr>
      <w:spacing w:after="0"/>
      <w:ind w:left="1600" w:hanging="200"/>
    </w:pPr>
    <w:rPr>
      <w:rFonts w:eastAsia="宋体"/>
      <w:lang w:eastAsia="en-US"/>
    </w:rPr>
  </w:style>
  <w:style w:type="paragraph" w:customStyle="1" w:styleId="2605">
    <w:name w:val="索引 91"/>
    <w:basedOn w:val="1"/>
    <w:next w:val="1"/>
    <w:qFormat/>
    <w:uiPriority w:val="0"/>
    <w:pPr>
      <w:spacing w:after="0"/>
      <w:ind w:left="1800" w:hanging="200"/>
    </w:pPr>
    <w:rPr>
      <w:rFonts w:eastAsia="宋体"/>
      <w:lang w:eastAsia="en-US"/>
    </w:rPr>
  </w:style>
  <w:style w:type="paragraph" w:customStyle="1" w:styleId="2606">
    <w:name w:val="列表接续1"/>
    <w:basedOn w:val="1"/>
    <w:next w:val="42"/>
    <w:qFormat/>
    <w:uiPriority w:val="0"/>
    <w:pPr>
      <w:spacing w:after="120"/>
      <w:ind w:left="360"/>
      <w:contextualSpacing/>
    </w:pPr>
    <w:rPr>
      <w:rFonts w:eastAsia="宋体"/>
      <w:lang w:eastAsia="en-US"/>
    </w:rPr>
  </w:style>
  <w:style w:type="paragraph" w:customStyle="1" w:styleId="2607">
    <w:name w:val="列表接续 21"/>
    <w:basedOn w:val="1"/>
    <w:next w:val="69"/>
    <w:qFormat/>
    <w:uiPriority w:val="0"/>
    <w:pPr>
      <w:spacing w:after="120"/>
      <w:ind w:left="720"/>
      <w:contextualSpacing/>
    </w:pPr>
    <w:rPr>
      <w:rFonts w:eastAsia="宋体"/>
      <w:lang w:eastAsia="en-US"/>
    </w:rPr>
  </w:style>
  <w:style w:type="paragraph" w:customStyle="1" w:styleId="2608">
    <w:name w:val="列表接续 31"/>
    <w:basedOn w:val="1"/>
    <w:next w:val="73"/>
    <w:qFormat/>
    <w:uiPriority w:val="0"/>
    <w:pPr>
      <w:spacing w:after="120"/>
      <w:ind w:left="1080"/>
      <w:contextualSpacing/>
    </w:pPr>
    <w:rPr>
      <w:rFonts w:eastAsia="宋体"/>
      <w:lang w:eastAsia="en-US"/>
    </w:rPr>
  </w:style>
  <w:style w:type="paragraph" w:customStyle="1" w:styleId="2609">
    <w:name w:val="列表接续 41"/>
    <w:basedOn w:val="1"/>
    <w:next w:val="58"/>
    <w:qFormat/>
    <w:uiPriority w:val="0"/>
    <w:pPr>
      <w:spacing w:after="120"/>
      <w:ind w:left="1440"/>
      <w:contextualSpacing/>
    </w:pPr>
    <w:rPr>
      <w:rFonts w:eastAsia="宋体"/>
      <w:lang w:eastAsia="en-US"/>
    </w:rPr>
  </w:style>
  <w:style w:type="paragraph" w:customStyle="1" w:styleId="2610">
    <w:name w:val="列表接续 51"/>
    <w:basedOn w:val="1"/>
    <w:next w:val="52"/>
    <w:qFormat/>
    <w:uiPriority w:val="0"/>
    <w:pPr>
      <w:spacing w:after="120"/>
      <w:ind w:left="1800"/>
      <w:contextualSpacing/>
    </w:pPr>
    <w:rPr>
      <w:rFonts w:eastAsia="宋体"/>
      <w:lang w:eastAsia="en-US"/>
    </w:rPr>
  </w:style>
  <w:style w:type="paragraph" w:customStyle="1" w:styleId="2611">
    <w:name w:val="宏文本1"/>
    <w:next w:val="2"/>
    <w:link w:val="2612"/>
    <w:qFormat/>
    <w:uiPriority w:val="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eastAsia="宋体" w:cs="Times New Roman"/>
      <w:lang w:val="en-US" w:eastAsia="en-US" w:bidi="ar-SA"/>
    </w:rPr>
  </w:style>
  <w:style w:type="character" w:customStyle="1" w:styleId="2612">
    <w:name w:val="宏文本 字符"/>
    <w:link w:val="2611"/>
    <w:qFormat/>
    <w:uiPriority w:val="0"/>
    <w:rPr>
      <w:rFonts w:ascii="Consolas" w:hAnsi="Consolas" w:eastAsia="宋体"/>
    </w:rPr>
  </w:style>
  <w:style w:type="paragraph" w:customStyle="1" w:styleId="2613">
    <w:name w:val="信息标题1"/>
    <w:basedOn w:val="1"/>
    <w:next w:val="70"/>
    <w:link w:val="2614"/>
    <w:qFormat/>
    <w:uiPriority w:val="0"/>
    <w:pPr>
      <w:pBdr>
        <w:top w:val="single" w:color="auto" w:sz="6" w:space="1"/>
        <w:left w:val="single" w:color="auto" w:sz="6" w:space="1"/>
        <w:bottom w:val="single" w:color="auto" w:sz="6" w:space="1"/>
        <w:right w:val="single" w:color="auto" w:sz="6" w:space="1"/>
      </w:pBdr>
      <w:shd w:val="pct20" w:color="auto" w:fill="auto"/>
      <w:spacing w:after="0"/>
      <w:ind w:left="1080" w:hanging="1080"/>
    </w:pPr>
    <w:rPr>
      <w:rFonts w:ascii="Calibri Light" w:hAnsi="Calibri Light" w:eastAsia="等线 Light"/>
      <w:sz w:val="24"/>
      <w:szCs w:val="24"/>
      <w:lang w:val="en-US" w:eastAsia="en-US"/>
    </w:rPr>
  </w:style>
  <w:style w:type="character" w:customStyle="1" w:styleId="2614">
    <w:name w:val="信息标题 字符"/>
    <w:link w:val="2613"/>
    <w:qFormat/>
    <w:uiPriority w:val="0"/>
    <w:rPr>
      <w:rFonts w:ascii="Calibri Light" w:hAnsi="Calibri Light" w:eastAsia="等线 Light"/>
      <w:sz w:val="24"/>
      <w:szCs w:val="24"/>
      <w:shd w:val="pct20" w:color="auto" w:fill="auto"/>
    </w:rPr>
  </w:style>
  <w:style w:type="paragraph" w:customStyle="1" w:styleId="2615">
    <w:name w:val="引用1"/>
    <w:basedOn w:val="1"/>
    <w:next w:val="1"/>
    <w:qFormat/>
    <w:uiPriority w:val="29"/>
    <w:pPr>
      <w:spacing w:before="200" w:after="160"/>
      <w:ind w:left="864" w:right="864"/>
      <w:jc w:val="center"/>
    </w:pPr>
    <w:rPr>
      <w:rFonts w:eastAsia="宋体"/>
      <w:i/>
      <w:iCs/>
      <w:color w:val="404040"/>
      <w:lang w:eastAsia="en-US"/>
    </w:rPr>
  </w:style>
  <w:style w:type="character" w:customStyle="1" w:styleId="2616">
    <w:name w:val="Quote Char"/>
    <w:link w:val="2617"/>
    <w:qFormat/>
    <w:uiPriority w:val="29"/>
    <w:rPr>
      <w:i/>
      <w:iCs/>
      <w:color w:val="404040"/>
    </w:rPr>
  </w:style>
  <w:style w:type="paragraph" w:styleId="2617">
    <w:name w:val="Quote"/>
    <w:basedOn w:val="1"/>
    <w:next w:val="1"/>
    <w:link w:val="2616"/>
    <w:qFormat/>
    <w:uiPriority w:val="29"/>
    <w:pPr>
      <w:overflowPunct/>
      <w:autoSpaceDE/>
      <w:autoSpaceDN/>
      <w:adjustRightInd/>
      <w:spacing w:before="200" w:after="160"/>
      <w:ind w:left="864" w:right="864"/>
      <w:jc w:val="center"/>
      <w:textAlignment w:val="auto"/>
    </w:pPr>
    <w:rPr>
      <w:rFonts w:eastAsia="等线"/>
      <w:i/>
      <w:iCs/>
      <w:color w:val="404040"/>
      <w:lang w:val="en-US" w:eastAsia="en-US"/>
    </w:rPr>
  </w:style>
  <w:style w:type="paragraph" w:customStyle="1" w:styleId="2618">
    <w:name w:val="称呼1"/>
    <w:basedOn w:val="1"/>
    <w:next w:val="1"/>
    <w:qFormat/>
    <w:uiPriority w:val="0"/>
    <w:rPr>
      <w:rFonts w:eastAsia="宋体"/>
      <w:lang w:eastAsia="en-US"/>
    </w:rPr>
  </w:style>
  <w:style w:type="character" w:customStyle="1" w:styleId="2619">
    <w:name w:val="Salutation Char"/>
    <w:link w:val="36"/>
    <w:qFormat/>
    <w:uiPriority w:val="0"/>
  </w:style>
  <w:style w:type="paragraph" w:customStyle="1" w:styleId="2620">
    <w:name w:val="签名1"/>
    <w:basedOn w:val="1"/>
    <w:next w:val="57"/>
    <w:link w:val="2621"/>
    <w:qFormat/>
    <w:uiPriority w:val="0"/>
    <w:pPr>
      <w:spacing w:after="0"/>
      <w:ind w:left="4320"/>
    </w:pPr>
    <w:rPr>
      <w:rFonts w:ascii="CG Times (WN)" w:hAnsi="CG Times (WN)" w:eastAsia="宋体"/>
      <w:lang w:val="en-US" w:eastAsia="en-US"/>
    </w:rPr>
  </w:style>
  <w:style w:type="character" w:customStyle="1" w:styleId="2621">
    <w:name w:val="签名 字符"/>
    <w:link w:val="2620"/>
    <w:qFormat/>
    <w:uiPriority w:val="0"/>
    <w:rPr>
      <w:rFonts w:ascii="CG Times (WN)" w:hAnsi="CG Times (WN)" w:eastAsia="宋体"/>
    </w:rPr>
  </w:style>
  <w:style w:type="paragraph" w:customStyle="1" w:styleId="2622">
    <w:name w:val="引文目录1"/>
    <w:basedOn w:val="1"/>
    <w:next w:val="1"/>
    <w:qFormat/>
    <w:uiPriority w:val="0"/>
    <w:pPr>
      <w:spacing w:after="0"/>
      <w:ind w:left="200" w:hanging="200"/>
    </w:pPr>
    <w:rPr>
      <w:rFonts w:eastAsia="宋体"/>
      <w:lang w:eastAsia="en-US"/>
    </w:rPr>
  </w:style>
  <w:style w:type="paragraph" w:customStyle="1" w:styleId="2623">
    <w:name w:val="引文目录标题1"/>
    <w:basedOn w:val="1"/>
    <w:next w:val="1"/>
    <w:qFormat/>
    <w:uiPriority w:val="0"/>
    <w:pPr>
      <w:spacing w:before="120"/>
    </w:pPr>
    <w:rPr>
      <w:rFonts w:ascii="Calibri Light" w:hAnsi="Calibri Light" w:eastAsia="等线 Light"/>
      <w:b/>
      <w:bCs/>
      <w:sz w:val="24"/>
      <w:szCs w:val="24"/>
      <w:lang w:eastAsia="en-US"/>
    </w:rPr>
  </w:style>
  <w:style w:type="character" w:customStyle="1" w:styleId="2624">
    <w:name w:val="Body Text First Indent 2 Char"/>
    <w:link w:val="79"/>
    <w:semiHidden/>
    <w:qFormat/>
    <w:uiPriority w:val="0"/>
    <w:rPr>
      <w:rFonts w:eastAsia="宋体"/>
      <w:kern w:val="2"/>
      <w:sz w:val="21"/>
      <w:lang w:val="en-GB" w:eastAsia="en-GB"/>
    </w:rPr>
  </w:style>
  <w:style w:type="character" w:customStyle="1" w:styleId="2625">
    <w:name w:val="Closing Char"/>
    <w:link w:val="38"/>
    <w:semiHidden/>
    <w:qFormat/>
    <w:uiPriority w:val="0"/>
    <w:rPr>
      <w:rFonts w:eastAsia="宋体"/>
      <w:lang w:val="en-GB"/>
    </w:rPr>
  </w:style>
  <w:style w:type="character" w:customStyle="1" w:styleId="2626">
    <w:name w:val="E-mail Signature Char"/>
    <w:link w:val="30"/>
    <w:semiHidden/>
    <w:qFormat/>
    <w:uiPriority w:val="0"/>
    <w:rPr>
      <w:rFonts w:eastAsia="宋体"/>
      <w:lang w:val="en-GB"/>
    </w:rPr>
  </w:style>
  <w:style w:type="character" w:customStyle="1" w:styleId="2627">
    <w:name w:val="HTML Address Char"/>
    <w:link w:val="44"/>
    <w:semiHidden/>
    <w:qFormat/>
    <w:uiPriority w:val="0"/>
    <w:rPr>
      <w:rFonts w:eastAsia="宋体"/>
      <w:i/>
      <w:iCs/>
      <w:lang w:val="en-GB"/>
    </w:rPr>
  </w:style>
  <w:style w:type="character" w:customStyle="1" w:styleId="2628">
    <w:name w:val="Macro Text Char"/>
    <w:link w:val="2"/>
    <w:semiHidden/>
    <w:qFormat/>
    <w:uiPriority w:val="0"/>
    <w:rPr>
      <w:rFonts w:ascii="Courier New" w:hAnsi="Courier New" w:eastAsia="宋体" w:cs="Courier New"/>
      <w:sz w:val="24"/>
      <w:szCs w:val="24"/>
      <w:lang w:val="en-GB"/>
    </w:rPr>
  </w:style>
  <w:style w:type="character" w:customStyle="1" w:styleId="2629">
    <w:name w:val="Message Header Char"/>
    <w:link w:val="70"/>
    <w:semiHidden/>
    <w:qFormat/>
    <w:uiPriority w:val="0"/>
    <w:rPr>
      <w:rFonts w:ascii="Cambria" w:hAnsi="Cambria" w:eastAsia="宋体"/>
      <w:sz w:val="24"/>
      <w:szCs w:val="24"/>
      <w:shd w:val="pct20" w:color="auto" w:fill="auto"/>
      <w:lang w:val="en-GB"/>
    </w:rPr>
  </w:style>
  <w:style w:type="character" w:customStyle="1" w:styleId="2630">
    <w:name w:val="Quote Char1"/>
    <w:qFormat/>
    <w:uiPriority w:val="29"/>
    <w:rPr>
      <w:rFonts w:eastAsia="Times New Roman"/>
      <w:i/>
      <w:iCs/>
      <w:color w:val="404040"/>
      <w:lang w:val="en-GB" w:eastAsia="en-GB"/>
    </w:rPr>
  </w:style>
  <w:style w:type="character" w:customStyle="1" w:styleId="2631">
    <w:name w:val="引用 字符1"/>
    <w:qFormat/>
    <w:uiPriority w:val="99"/>
    <w:rPr>
      <w:rFonts w:ascii="Times New Roman" w:hAnsi="Times New Roman"/>
      <w:i/>
      <w:iCs/>
      <w:color w:val="404040"/>
      <w:lang w:val="en-GB" w:eastAsia="en-US"/>
    </w:rPr>
  </w:style>
  <w:style w:type="character" w:customStyle="1" w:styleId="2632">
    <w:name w:val="Salutation Char1"/>
    <w:semiHidden/>
    <w:qFormat/>
    <w:uiPriority w:val="0"/>
    <w:rPr>
      <w:rFonts w:eastAsia="Times New Roman"/>
      <w:lang w:val="en-GB" w:eastAsia="en-GB"/>
    </w:rPr>
  </w:style>
  <w:style w:type="character" w:customStyle="1" w:styleId="2633">
    <w:name w:val="称呼 字符1"/>
    <w:qFormat/>
    <w:uiPriority w:val="0"/>
    <w:rPr>
      <w:rFonts w:ascii="Times New Roman" w:hAnsi="Times New Roman"/>
      <w:lang w:val="en-GB" w:eastAsia="en-US"/>
    </w:rPr>
  </w:style>
  <w:style w:type="character" w:customStyle="1" w:styleId="2634">
    <w:name w:val="Signature Char"/>
    <w:link w:val="57"/>
    <w:semiHidden/>
    <w:qFormat/>
    <w:uiPriority w:val="0"/>
    <w:rPr>
      <w:rFonts w:eastAsia="宋体"/>
      <w:lang w:val="en-GB"/>
    </w:rPr>
  </w:style>
  <w:style w:type="table" w:customStyle="1" w:styleId="2635">
    <w:name w:val="网格型7"/>
    <w:basedOn w:val="80"/>
    <w:qFormat/>
    <w:uiPriority w:val="0"/>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636">
    <w:name w:val="Figure Title Char"/>
    <w:qFormat/>
    <w:uiPriority w:val="0"/>
    <w:rPr>
      <w:rFonts w:ascii="Arial" w:hAnsi="Arial"/>
      <w:lang w:val="en-GB" w:eastAsia="en-US" w:bidi="ar-SA"/>
    </w:rPr>
  </w:style>
  <w:style w:type="character" w:customStyle="1" w:styleId="2637">
    <w:name w:val="p1"/>
    <w:qFormat/>
    <w:uiPriority w:val="0"/>
  </w:style>
  <w:style w:type="character" w:customStyle="1" w:styleId="2638">
    <w:name w:val="e-031"/>
    <w:qFormat/>
    <w:uiPriority w:val="0"/>
    <w:rPr>
      <w:i/>
      <w:iCs/>
    </w:rPr>
  </w:style>
  <w:style w:type="character" w:customStyle="1" w:styleId="2639">
    <w:name w:val="Heading 1 Char2"/>
    <w:qFormat/>
    <w:uiPriority w:val="0"/>
    <w:rPr>
      <w:rFonts w:ascii="Arial" w:hAnsi="Arial"/>
      <w:sz w:val="36"/>
      <w:lang w:val="en-GB" w:eastAsia="en-US" w:bidi="ar-SA"/>
    </w:rPr>
  </w:style>
  <w:style w:type="character" w:customStyle="1" w:styleId="2640">
    <w:name w:val="bt Char"/>
    <w:qFormat/>
    <w:uiPriority w:val="0"/>
    <w:rPr>
      <w:rFonts w:eastAsia="MS Mincho"/>
      <w:lang w:val="en-GB" w:eastAsia="en-US" w:bidi="ar-SA"/>
    </w:rPr>
  </w:style>
  <w:style w:type="character" w:customStyle="1" w:styleId="2641">
    <w:name w:val="bt Char4"/>
    <w:qFormat/>
    <w:uiPriority w:val="0"/>
    <w:rPr>
      <w:rFonts w:eastAsia="MS Mincho"/>
      <w:sz w:val="24"/>
      <w:lang w:val="en-US" w:eastAsia="en-US" w:bidi="ar-SA"/>
    </w:rPr>
  </w:style>
  <w:style w:type="character" w:customStyle="1" w:styleId="2642">
    <w:name w:val="cap Char Char2"/>
    <w:qFormat/>
    <w:uiPriority w:val="0"/>
    <w:rPr>
      <w:b/>
      <w:lang w:val="en-GB" w:eastAsia="en-GB" w:bidi="ar-SA"/>
    </w:rPr>
  </w:style>
  <w:style w:type="character" w:customStyle="1" w:styleId="2643">
    <w:name w:val="hps"/>
    <w:qFormat/>
    <w:uiPriority w:val="0"/>
  </w:style>
  <w:style w:type="character" w:customStyle="1" w:styleId="2644">
    <w:name w:val="Intense Emphasis1"/>
    <w:qFormat/>
    <w:uiPriority w:val="21"/>
    <w:rPr>
      <w:b/>
      <w:bCs/>
      <w:i/>
      <w:iCs/>
      <w:color w:val="4F81BD"/>
    </w:rPr>
  </w:style>
  <w:style w:type="paragraph" w:customStyle="1" w:styleId="2645">
    <w:name w:val="Revision1"/>
    <w:hidden/>
    <w:semiHidden/>
    <w:qFormat/>
    <w:uiPriority w:val="99"/>
    <w:rPr>
      <w:rFonts w:ascii="Times New Roman" w:hAnsi="Times New Roman" w:eastAsia="宋体" w:cs="Times New Roman"/>
      <w:lang w:val="en-GB" w:eastAsia="en-US" w:bidi="ar-SA"/>
    </w:rPr>
  </w:style>
  <w:style w:type="character" w:customStyle="1" w:styleId="2646">
    <w:name w:val="Editor's Note Char1"/>
    <w:qFormat/>
    <w:uiPriority w:val="0"/>
    <w:rPr>
      <w:rFonts w:eastAsia="Times New Roman"/>
      <w:color w:val="FF0000"/>
      <w:lang w:eastAsia="en-US"/>
    </w:rPr>
  </w:style>
  <w:style w:type="character" w:customStyle="1" w:styleId="2647">
    <w:name w:val="TAH Char"/>
    <w:qFormat/>
    <w:locked/>
    <w:uiPriority w:val="0"/>
    <w:rPr>
      <w:rFonts w:ascii="Arial" w:hAnsi="Arial" w:cs="Arial"/>
      <w:b/>
      <w:sz w:val="18"/>
      <w:lang w:val="en-GB"/>
    </w:rPr>
  </w:style>
  <w:style w:type="character" w:customStyle="1" w:styleId="2648">
    <w:name w:val="normaltextrun"/>
    <w:qFormat/>
    <w:uiPriority w:val="0"/>
  </w:style>
  <w:style w:type="character" w:customStyle="1" w:styleId="2649">
    <w:name w:val="Subtle Reference"/>
    <w:qFormat/>
    <w:uiPriority w:val="31"/>
    <w:rPr>
      <w:smallCaps/>
      <w:color w:val="5A5A5A"/>
    </w:rPr>
  </w:style>
  <w:style w:type="character" w:customStyle="1" w:styleId="2650">
    <w:name w:val="首标题"/>
    <w:qFormat/>
    <w:uiPriority w:val="0"/>
    <w:rPr>
      <w:rFonts w:ascii="Arial" w:hAnsi="Arial" w:eastAsia="宋体"/>
      <w:sz w:val="24"/>
      <w:lang w:val="en-US" w:eastAsia="zh-CN" w:bidi="ar-SA"/>
    </w:rPr>
  </w:style>
  <w:style w:type="character" w:customStyle="1" w:styleId="2651">
    <w:name w:val="B1+ Car"/>
    <w:link w:val="364"/>
    <w:qFormat/>
    <w:uiPriority w:val="99"/>
    <w:rPr>
      <w:rFonts w:eastAsia="Times New Roman"/>
      <w:lang w:val="en-GB" w:eastAsia="en-GB"/>
    </w:rPr>
  </w:style>
  <w:style w:type="character" w:customStyle="1" w:styleId="2652">
    <w:name w:val="Heading 2 Char1"/>
    <w:semiHidden/>
    <w:qFormat/>
    <w:uiPriority w:val="0"/>
    <w:rPr>
      <w:rFonts w:hint="default" w:ascii="Arial" w:hAnsi="Arial" w:cs="Arial"/>
      <w:sz w:val="32"/>
      <w:lang w:val="en-GB" w:eastAsia="en-US" w:bidi="ar-SA"/>
    </w:rPr>
  </w:style>
  <w:style w:type="character" w:customStyle="1" w:styleId="2653">
    <w:name w:val="Heading 3 Char1"/>
    <w:semiHidden/>
    <w:qFormat/>
    <w:uiPriority w:val="0"/>
    <w:rPr>
      <w:rFonts w:hint="default" w:ascii="Arial" w:hAnsi="Arial" w:eastAsia="MS Mincho" w:cs="Arial"/>
      <w:sz w:val="28"/>
      <w:lang w:val="en-GB" w:eastAsia="en-US" w:bidi="ar-SA"/>
    </w:rPr>
  </w:style>
  <w:style w:type="character" w:customStyle="1" w:styleId="2654">
    <w:name w:val="Reference Char"/>
    <w:link w:val="174"/>
    <w:qFormat/>
    <w:locked/>
    <w:uiPriority w:val="99"/>
    <w:rPr>
      <w:rFonts w:ascii="Calibri" w:hAnsi="Calibri" w:eastAsia="Times New Roman"/>
      <w:kern w:val="2"/>
      <w:sz w:val="21"/>
      <w:szCs w:val="22"/>
    </w:rPr>
  </w:style>
  <w:style w:type="character" w:customStyle="1" w:styleId="2655">
    <w:name w:val="11 BodyText Char"/>
    <w:link w:val="362"/>
    <w:qFormat/>
    <w:locked/>
    <w:uiPriority w:val="99"/>
    <w:rPr>
      <w:rFonts w:ascii="Arial" w:hAnsi="Arial" w:eastAsia="宋体"/>
      <w:lang w:eastAsia="en-GB"/>
    </w:rPr>
  </w:style>
  <w:style w:type="paragraph" w:customStyle="1" w:styleId="2656">
    <w:name w:val="paragraph"/>
    <w:basedOn w:val="1"/>
    <w:qFormat/>
    <w:uiPriority w:val="99"/>
    <w:pPr>
      <w:overflowPunct/>
      <w:autoSpaceDE/>
      <w:autoSpaceDN/>
      <w:adjustRightInd/>
      <w:spacing w:before="100" w:beforeAutospacing="1" w:after="100" w:afterAutospacing="1"/>
      <w:textAlignment w:val="auto"/>
    </w:pPr>
    <w:rPr>
      <w:rFonts w:eastAsia="宋体"/>
      <w:sz w:val="24"/>
      <w:szCs w:val="24"/>
      <w:lang w:val="fi-FI" w:eastAsia="fi-FI"/>
    </w:rPr>
  </w:style>
  <w:style w:type="paragraph" w:customStyle="1" w:styleId="2657">
    <w:name w:val="Normal (Web)1"/>
    <w:basedOn w:val="1"/>
    <w:next w:val="72"/>
    <w:qFormat/>
    <w:uiPriority w:val="99"/>
    <w:pPr>
      <w:overflowPunct/>
      <w:autoSpaceDE/>
      <w:autoSpaceDN/>
      <w:adjustRightInd/>
      <w:spacing w:before="100" w:beforeAutospacing="1" w:after="100" w:afterAutospacing="1"/>
      <w:textAlignment w:val="auto"/>
    </w:pPr>
    <w:rPr>
      <w:rFonts w:eastAsia="等线"/>
      <w:sz w:val="24"/>
      <w:szCs w:val="24"/>
      <w:lang w:val="en-US" w:eastAsia="en-US"/>
    </w:rPr>
  </w:style>
  <w:style w:type="paragraph" w:customStyle="1" w:styleId="2658">
    <w:name w:val="Body Text1"/>
    <w:basedOn w:val="1"/>
    <w:next w:val="39"/>
    <w:qFormat/>
    <w:uiPriority w:val="99"/>
    <w:pPr>
      <w:overflowPunct/>
      <w:autoSpaceDE/>
      <w:autoSpaceDN/>
      <w:adjustRightInd/>
      <w:spacing w:after="120"/>
      <w:textAlignment w:val="auto"/>
    </w:pPr>
    <w:rPr>
      <w:rFonts w:eastAsia="等线"/>
      <w:lang w:eastAsia="fr-FR"/>
    </w:rPr>
  </w:style>
  <w:style w:type="paragraph" w:customStyle="1" w:styleId="2659">
    <w:name w:val="Caption4"/>
    <w:basedOn w:val="1"/>
    <w:next w:val="1"/>
    <w:qFormat/>
    <w:uiPriority w:val="35"/>
    <w:pPr>
      <w:spacing w:after="200"/>
      <w:textAlignment w:val="auto"/>
    </w:pPr>
    <w:rPr>
      <w:rFonts w:eastAsia="宋体"/>
      <w:i/>
      <w:iCs/>
      <w:color w:val="44546A"/>
      <w:sz w:val="18"/>
      <w:szCs w:val="18"/>
    </w:rPr>
  </w:style>
  <w:style w:type="paragraph" w:customStyle="1" w:styleId="2660">
    <w:name w:val="修订5"/>
    <w:semiHidden/>
    <w:qFormat/>
    <w:uiPriority w:val="99"/>
    <w:rPr>
      <w:rFonts w:ascii="Times New Roman" w:hAnsi="Times New Roman" w:eastAsia="Batang" w:cs="Times New Roman"/>
      <w:lang w:val="en-GB" w:eastAsia="en-US" w:bidi="ar-SA"/>
    </w:rPr>
  </w:style>
  <w:style w:type="character" w:customStyle="1" w:styleId="2661">
    <w:name w:val="Intense Reference"/>
    <w:qFormat/>
    <w:uiPriority w:val="0"/>
    <w:rPr>
      <w:b/>
      <w:smallCaps/>
      <w:color w:val="C0504D"/>
      <w:spacing w:val="5"/>
      <w:u w:val="single"/>
    </w:rPr>
  </w:style>
  <w:style w:type="character" w:customStyle="1" w:styleId="2662">
    <w:name w:val="eop"/>
    <w:qFormat/>
    <w:uiPriority w:val="0"/>
  </w:style>
  <w:style w:type="character" w:customStyle="1" w:styleId="2663">
    <w:name w:val="注释标题 Char1"/>
    <w:semiHidden/>
    <w:qFormat/>
    <w:uiPriority w:val="99"/>
    <w:rPr>
      <w:rFonts w:hint="default" w:ascii="Times New Roman" w:hAnsi="Times New Roman" w:cs="Times New Roman"/>
      <w:lang w:val="en-GB" w:eastAsia="en-US"/>
    </w:rPr>
  </w:style>
  <w:style w:type="table" w:customStyle="1" w:styleId="2664">
    <w:name w:val="网格型8"/>
    <w:basedOn w:val="80"/>
    <w:qFormat/>
    <w:uiPriority w:val="0"/>
    <w:pPr>
      <w:spacing w:after="180"/>
    </w:pPr>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5">
    <w:name w:val="Table Grid139"/>
    <w:basedOn w:val="80"/>
    <w:qFormat/>
    <w:uiPriority w:val="39"/>
    <w:pPr>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6">
    <w:name w:val="Table Style14"/>
    <w:basedOn w:val="80"/>
    <w:qFormat/>
    <w:uiPriority w:val="0"/>
    <w:rPr>
      <w:rFonts w:eastAsia="MS Mincho"/>
    </w:rPr>
  </w:style>
  <w:style w:type="table" w:customStyle="1" w:styleId="2667">
    <w:name w:val="Tabellengitternetz129"/>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8">
    <w:name w:val="Tabellengitternetz229"/>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9">
    <w:name w:val="Tabellengitternetz329"/>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0">
    <w:name w:val="Tabellengitternetz429"/>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1">
    <w:name w:val="Tabellengitternetz529"/>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2">
    <w:name w:val="Tabellengitternetz629"/>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3">
    <w:name w:val="Tabellengitternetz729"/>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4">
    <w:name w:val="Tabellengitternetz829"/>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5">
    <w:name w:val="Tabellengitternetz929"/>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6">
    <w:name w:val="Table Grid237"/>
    <w:basedOn w:val="80"/>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7">
    <w:name w:val="Table Grid330"/>
    <w:basedOn w:val="80"/>
    <w:qFormat/>
    <w:uiPriority w:val="0"/>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8">
    <w:name w:val="Table Grid430"/>
    <w:basedOn w:val="80"/>
    <w:qFormat/>
    <w:uiPriority w:val="0"/>
    <w:pPr>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9">
    <w:name w:val="Table Grid518"/>
    <w:basedOn w:val="80"/>
    <w:qFormat/>
    <w:uiPriority w:val="0"/>
    <w:pPr>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0">
    <w:name w:val="Table Grid618"/>
    <w:basedOn w:val="80"/>
    <w:qFormat/>
    <w:uiPriority w:val="0"/>
    <w:pPr>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1">
    <w:name w:val="Table Grid720"/>
    <w:basedOn w:val="80"/>
    <w:qFormat/>
    <w:uiPriority w:val="39"/>
    <w:rPr>
      <w:rFonts w:ascii="Calibri" w:hAnsi="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2">
    <w:name w:val="网格型329"/>
    <w:basedOn w:val="80"/>
    <w:qFormat/>
    <w:uiPriority w:val="0"/>
    <w:pPr>
      <w:overflowPunct w:val="0"/>
      <w:autoSpaceDE w:val="0"/>
      <w:autoSpaceDN w:val="0"/>
      <w:adjustRightInd w:val="0"/>
      <w:spacing w:after="180"/>
    </w:pPr>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3">
    <w:name w:val="网格型429"/>
    <w:basedOn w:val="80"/>
    <w:qFormat/>
    <w:uiPriority w:val="0"/>
    <w:pPr>
      <w:overflowPunct w:val="0"/>
      <w:autoSpaceDE w:val="0"/>
      <w:autoSpaceDN w:val="0"/>
      <w:adjustRightInd w:val="0"/>
      <w:spacing w:after="180"/>
    </w:pPr>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4">
    <w:name w:val="Table Grid1129"/>
    <w:basedOn w:val="80"/>
    <w:qFormat/>
    <w:uiPriority w:val="39"/>
    <w:rPr>
      <w:rFonts w:ascii="Calibri" w:hAnsi="Calibri" w:eastAsia="宋体"/>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5">
    <w:name w:val="Table Grid2127"/>
    <w:basedOn w:val="80"/>
    <w:qFormat/>
    <w:uiPriority w:val="0"/>
    <w:pPr>
      <w:overflowPunct w:val="0"/>
      <w:autoSpaceDE w:val="0"/>
      <w:autoSpaceDN w:val="0"/>
      <w:adjustRightInd w:val="0"/>
      <w:spacing w:after="180"/>
    </w:pPr>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6">
    <w:name w:val="Table Grid1227"/>
    <w:basedOn w:val="80"/>
    <w:qFormat/>
    <w:uiPriority w:val="39"/>
    <w:pPr>
      <w:spacing w:after="180"/>
    </w:pPr>
    <w:rPr>
      <w:rFonts w:ascii="Tms Rmn" w:hAnsi="Tms Rmn" w:eastAsia="宋体"/>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7">
    <w:name w:val="Table Grid2210"/>
    <w:basedOn w:val="80"/>
    <w:qFormat/>
    <w:uiPriority w:val="39"/>
    <w:pPr>
      <w:overflowPunct w:val="0"/>
      <w:autoSpaceDE w:val="0"/>
      <w:autoSpaceDN w:val="0"/>
      <w:adjustRightInd w:val="0"/>
      <w:spacing w:after="180"/>
    </w:pPr>
    <w:rPr>
      <w:rFonts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8">
    <w:name w:val="Table Grid11120"/>
    <w:basedOn w:val="80"/>
    <w:qFormat/>
    <w:uiPriority w:val="0"/>
    <w:pPr>
      <w:spacing w:after="180"/>
    </w:pPr>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9">
    <w:name w:val="Table Style112"/>
    <w:basedOn w:val="80"/>
    <w:qFormat/>
    <w:uiPriority w:val="0"/>
    <w:rPr>
      <w:rFonts w:eastAsia="MS Mincho"/>
      <w:lang w:val="en-GB" w:eastAsia="en-GB"/>
    </w:rPr>
  </w:style>
  <w:style w:type="table" w:customStyle="1" w:styleId="2690">
    <w:name w:val="Tabellengitternetz1127"/>
    <w:basedOn w:val="80"/>
    <w:qFormat/>
    <w:uiPriority w:val="0"/>
    <w:rPr>
      <w:rFonts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1">
    <w:name w:val="Tabellengitternetz2127"/>
    <w:basedOn w:val="80"/>
    <w:qFormat/>
    <w:uiPriority w:val="0"/>
    <w:rPr>
      <w:rFonts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2">
    <w:name w:val="Tabellengitternetz3127"/>
    <w:basedOn w:val="80"/>
    <w:qFormat/>
    <w:uiPriority w:val="0"/>
    <w:rPr>
      <w:rFonts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3">
    <w:name w:val="Tabellengitternetz4127"/>
    <w:basedOn w:val="80"/>
    <w:qFormat/>
    <w:uiPriority w:val="0"/>
    <w:rPr>
      <w:rFonts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4">
    <w:name w:val="Tabellengitternetz5127"/>
    <w:basedOn w:val="80"/>
    <w:qFormat/>
    <w:uiPriority w:val="0"/>
    <w:rPr>
      <w:rFonts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5">
    <w:name w:val="Tabellengitternetz6127"/>
    <w:basedOn w:val="80"/>
    <w:qFormat/>
    <w:uiPriority w:val="0"/>
    <w:rPr>
      <w:rFonts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6">
    <w:name w:val="Tabellengitternetz7127"/>
    <w:basedOn w:val="80"/>
    <w:qFormat/>
    <w:uiPriority w:val="0"/>
    <w:rPr>
      <w:rFonts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7">
    <w:name w:val="Tabellengitternetz8127"/>
    <w:basedOn w:val="80"/>
    <w:qFormat/>
    <w:uiPriority w:val="0"/>
    <w:rPr>
      <w:rFonts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8">
    <w:name w:val="Tabellengitternetz9127"/>
    <w:basedOn w:val="80"/>
    <w:qFormat/>
    <w:uiPriority w:val="0"/>
    <w:rPr>
      <w:rFonts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9">
    <w:name w:val="Table Grid21117"/>
    <w:basedOn w:val="80"/>
    <w:qFormat/>
    <w:uiPriority w:val="0"/>
    <w:pPr>
      <w:overflowPunct w:val="0"/>
      <w:autoSpaceDE w:val="0"/>
      <w:autoSpaceDN w:val="0"/>
      <w:adjustRightInd w:val="0"/>
      <w:spacing w:after="180"/>
    </w:pPr>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0">
    <w:name w:val="Table Grid3127"/>
    <w:basedOn w:val="80"/>
    <w:qFormat/>
    <w:uiPriority w:val="0"/>
    <w:pPr>
      <w:overflowPunct w:val="0"/>
      <w:autoSpaceDE w:val="0"/>
      <w:autoSpaceDN w:val="0"/>
      <w:adjustRightInd w:val="0"/>
      <w:spacing w:after="180"/>
    </w:pPr>
    <w:rPr>
      <w:rFonts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1">
    <w:name w:val="Table Grid4120"/>
    <w:basedOn w:val="80"/>
    <w:qFormat/>
    <w:uiPriority w:val="0"/>
    <w:pPr>
      <w:spacing w:after="180"/>
    </w:pPr>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2">
    <w:name w:val="Table Grid519"/>
    <w:basedOn w:val="80"/>
    <w:qFormat/>
    <w:uiPriority w:val="0"/>
    <w:pPr>
      <w:spacing w:after="180"/>
    </w:pPr>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3">
    <w:name w:val="Table Grid619"/>
    <w:basedOn w:val="80"/>
    <w:qFormat/>
    <w:uiPriority w:val="0"/>
    <w:pPr>
      <w:spacing w:after="180"/>
    </w:pPr>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4">
    <w:name w:val="Table Grid7110"/>
    <w:basedOn w:val="80"/>
    <w:qFormat/>
    <w:uiPriority w:val="39"/>
    <w:rPr>
      <w:rFonts w:ascii="Calibri" w:hAnsi="Calibri"/>
      <w:sz w:val="22"/>
      <w:szCs w:val="22"/>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5">
    <w:name w:val="Table Grid723"/>
    <w:basedOn w:val="80"/>
    <w:qFormat/>
    <w:uiPriority w:val="39"/>
    <w:rPr>
      <w:rFonts w:ascii="Calibri" w:hAnsi="Calibri"/>
      <w:sz w:val="22"/>
      <w:szCs w:val="22"/>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6">
    <w:name w:val="Table Grid733"/>
    <w:basedOn w:val="80"/>
    <w:qFormat/>
    <w:uiPriority w:val="39"/>
    <w:rPr>
      <w:rFonts w:ascii="Calibri" w:hAnsi="Calibri"/>
      <w:sz w:val="22"/>
      <w:szCs w:val="22"/>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7">
    <w:name w:val="Table Grid743"/>
    <w:basedOn w:val="80"/>
    <w:qFormat/>
    <w:uiPriority w:val="39"/>
    <w:rPr>
      <w:rFonts w:ascii="Calibri" w:hAnsi="Calibri"/>
      <w:sz w:val="22"/>
      <w:szCs w:val="22"/>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8">
    <w:name w:val="Table Grid753"/>
    <w:basedOn w:val="80"/>
    <w:qFormat/>
    <w:uiPriority w:val="39"/>
    <w:rPr>
      <w:rFonts w:ascii="Calibri" w:hAnsi="Calibri"/>
      <w:sz w:val="22"/>
      <w:szCs w:val="22"/>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9">
    <w:name w:val="Table Grid87"/>
    <w:basedOn w:val="80"/>
    <w:qFormat/>
    <w:uiPriority w:val="39"/>
    <w:pPr>
      <w:spacing w:after="180"/>
    </w:pPr>
    <w:rPr>
      <w:rFonts w:ascii="CG Times (WN)" w:hAnsi="CG Times (WN)" w:eastAsia="宋体"/>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0">
    <w:name w:val="Table Grid763"/>
    <w:basedOn w:val="80"/>
    <w:qFormat/>
    <w:uiPriority w:val="39"/>
    <w:rPr>
      <w:rFonts w:ascii="Calibri" w:hAnsi="Calibri"/>
      <w:sz w:val="22"/>
      <w:szCs w:val="22"/>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1">
    <w:name w:val="Table Grid97"/>
    <w:basedOn w:val="80"/>
    <w:qFormat/>
    <w:uiPriority w:val="39"/>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2">
    <w:name w:val="Table Grid101"/>
    <w:basedOn w:val="80"/>
    <w:qFormat/>
    <w:uiPriority w:val="39"/>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3">
    <w:name w:val="Table Grid1310"/>
    <w:basedOn w:val="80"/>
    <w:qFormat/>
    <w:uiPriority w:val="39"/>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4">
    <w:name w:val="Table Grid147"/>
    <w:basedOn w:val="80"/>
    <w:qFormat/>
    <w:uiPriority w:val="39"/>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5">
    <w:name w:val="Table Grid156"/>
    <w:basedOn w:val="80"/>
    <w:qFormat/>
    <w:uiPriority w:val="39"/>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6">
    <w:name w:val="网格型116"/>
    <w:basedOn w:val="80"/>
    <w:qFormat/>
    <w:uiPriority w:val="0"/>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7">
    <w:name w:val="Table Grid161"/>
    <w:basedOn w:val="80"/>
    <w:qFormat/>
    <w:uiPriority w:val="39"/>
    <w:pPr>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8">
    <w:name w:val="Table Style121"/>
    <w:basedOn w:val="80"/>
    <w:qFormat/>
    <w:uiPriority w:val="0"/>
    <w:rPr>
      <w:rFonts w:eastAsia="MS Mincho"/>
    </w:rPr>
  </w:style>
  <w:style w:type="table" w:customStyle="1" w:styleId="2719">
    <w:name w:val="Tabellengitternetz1210"/>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0">
    <w:name w:val="Tabellengitternetz2210"/>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1">
    <w:name w:val="Tabellengitternetz3210"/>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2">
    <w:name w:val="Tabellengitternetz4210"/>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3">
    <w:name w:val="Tabellengitternetz5210"/>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4">
    <w:name w:val="Tabellengitternetz6210"/>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5">
    <w:name w:val="Tabellengitternetz7210"/>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6">
    <w:name w:val="Tabellengitternetz8210"/>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7">
    <w:name w:val="Tabellengitternetz9210"/>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8">
    <w:name w:val="Table Grid238"/>
    <w:basedOn w:val="80"/>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9">
    <w:name w:val="Table Grid3210"/>
    <w:basedOn w:val="80"/>
    <w:qFormat/>
    <w:uiPriority w:val="0"/>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0">
    <w:name w:val="Table Grid4210"/>
    <w:basedOn w:val="80"/>
    <w:qFormat/>
    <w:uiPriority w:val="0"/>
    <w:pPr>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1">
    <w:name w:val="Table Grid527"/>
    <w:basedOn w:val="80"/>
    <w:qFormat/>
    <w:uiPriority w:val="0"/>
    <w:pPr>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2">
    <w:name w:val="Table Grid627"/>
    <w:basedOn w:val="80"/>
    <w:qFormat/>
    <w:uiPriority w:val="0"/>
    <w:pPr>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3">
    <w:name w:val="Table Grid772"/>
    <w:basedOn w:val="80"/>
    <w:qFormat/>
    <w:uiPriority w:val="0"/>
    <w:rPr>
      <w:rFonts w:ascii="Calibri" w:hAnsi="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4">
    <w:name w:val="Table Grid7112"/>
    <w:basedOn w:val="80"/>
    <w:qFormat/>
    <w:uiPriority w:val="0"/>
    <w:rPr>
      <w:rFonts w:ascii="Calibri" w:hAnsi="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5">
    <w:name w:val="Table Grid814"/>
    <w:basedOn w:val="80"/>
    <w:qFormat/>
    <w:uiPriority w:val="0"/>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6">
    <w:name w:val="Table Grid911"/>
    <w:basedOn w:val="80"/>
    <w:qFormat/>
    <w:uiPriority w:val="0"/>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7">
    <w:name w:val="Table Grid11210"/>
    <w:basedOn w:val="80"/>
    <w:qFormat/>
    <w:uiPriority w:val="39"/>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8">
    <w:name w:val="Table Grid12114"/>
    <w:basedOn w:val="80"/>
    <w:qFormat/>
    <w:uiPriority w:val="39"/>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9">
    <w:name w:val="Table Grid1314"/>
    <w:basedOn w:val="80"/>
    <w:qFormat/>
    <w:uiPriority w:val="0"/>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0">
    <w:name w:val="Table Grid1414"/>
    <w:basedOn w:val="80"/>
    <w:qFormat/>
    <w:uiPriority w:val="0"/>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1">
    <w:name w:val="Table Grid1511"/>
    <w:basedOn w:val="80"/>
    <w:qFormat/>
    <w:uiPriority w:val="39"/>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2">
    <w:name w:val="网格型27"/>
    <w:basedOn w:val="80"/>
    <w:qFormat/>
    <w:uiPriority w:val="0"/>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3">
    <w:name w:val="Table Grid171"/>
    <w:basedOn w:val="80"/>
    <w:qFormat/>
    <w:uiPriority w:val="39"/>
    <w:pPr>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4">
    <w:name w:val="Table Style131"/>
    <w:basedOn w:val="80"/>
    <w:qFormat/>
    <w:uiPriority w:val="0"/>
    <w:rPr>
      <w:rFonts w:eastAsia="MS Mincho"/>
    </w:rPr>
  </w:style>
  <w:style w:type="table" w:customStyle="1" w:styleId="2745">
    <w:name w:val="Tabellengitternetz137"/>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6">
    <w:name w:val="Tabellengitternetz237"/>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7">
    <w:name w:val="Tabellengitternetz337"/>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8">
    <w:name w:val="Tabellengitternetz437"/>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9">
    <w:name w:val="Tabellengitternetz537"/>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0">
    <w:name w:val="Tabellengitternetz637"/>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1">
    <w:name w:val="Tabellengitternetz737"/>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2">
    <w:name w:val="Tabellengitternetz837"/>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3">
    <w:name w:val="Tabellengitternetz937"/>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4">
    <w:name w:val="Table Grid247"/>
    <w:basedOn w:val="80"/>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5">
    <w:name w:val="Table Grid337"/>
    <w:basedOn w:val="80"/>
    <w:qFormat/>
    <w:uiPriority w:val="0"/>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6">
    <w:name w:val="Table Grid437"/>
    <w:basedOn w:val="80"/>
    <w:qFormat/>
    <w:uiPriority w:val="0"/>
    <w:pPr>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7">
    <w:name w:val="Table Grid536"/>
    <w:basedOn w:val="80"/>
    <w:qFormat/>
    <w:uiPriority w:val="0"/>
    <w:pPr>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8">
    <w:name w:val="Table Grid636"/>
    <w:basedOn w:val="80"/>
    <w:qFormat/>
    <w:uiPriority w:val="0"/>
    <w:pPr>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9">
    <w:name w:val="Table Grid782"/>
    <w:basedOn w:val="80"/>
    <w:qFormat/>
    <w:uiPriority w:val="39"/>
    <w:rPr>
      <w:rFonts w:ascii="Calibri" w:hAnsi="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0">
    <w:name w:val="Table Grid7121"/>
    <w:basedOn w:val="80"/>
    <w:qFormat/>
    <w:uiPriority w:val="0"/>
    <w:rPr>
      <w:rFonts w:ascii="Calibri" w:hAnsi="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1">
    <w:name w:val="网格型3119"/>
    <w:basedOn w:val="80"/>
    <w:qFormat/>
    <w:uiPriority w:val="0"/>
    <w:pPr>
      <w:overflowPunct w:val="0"/>
      <w:autoSpaceDE w:val="0"/>
      <w:autoSpaceDN w:val="0"/>
      <w:adjustRightInd w:val="0"/>
      <w:spacing w:after="180"/>
    </w:pPr>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2">
    <w:name w:val="网格型4119"/>
    <w:basedOn w:val="80"/>
    <w:qFormat/>
    <w:uiPriority w:val="0"/>
    <w:pPr>
      <w:overflowPunct w:val="0"/>
      <w:autoSpaceDE w:val="0"/>
      <w:autoSpaceDN w:val="0"/>
      <w:adjustRightInd w:val="0"/>
      <w:spacing w:after="180"/>
    </w:pPr>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3">
    <w:name w:val="Table Grid1137"/>
    <w:basedOn w:val="80"/>
    <w:qFormat/>
    <w:uiPriority w:val="39"/>
    <w:rPr>
      <w:rFonts w:ascii="Calibri" w:hAnsi="Calibri" w:eastAsia="宋体"/>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4">
    <w:name w:val="Table Grid2128"/>
    <w:basedOn w:val="80"/>
    <w:qFormat/>
    <w:uiPriority w:val="0"/>
    <w:pPr>
      <w:overflowPunct w:val="0"/>
      <w:autoSpaceDE w:val="0"/>
      <w:autoSpaceDN w:val="0"/>
      <w:adjustRightInd w:val="0"/>
      <w:spacing w:after="180"/>
    </w:pPr>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5">
    <w:name w:val="Table Grid1228"/>
    <w:basedOn w:val="80"/>
    <w:qFormat/>
    <w:uiPriority w:val="39"/>
    <w:pPr>
      <w:spacing w:after="180"/>
    </w:pPr>
    <w:rPr>
      <w:rFonts w:ascii="Tms Rmn" w:hAnsi="Tms Rmn" w:eastAsia="宋体"/>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6">
    <w:name w:val="Table Grid2217"/>
    <w:basedOn w:val="80"/>
    <w:qFormat/>
    <w:uiPriority w:val="0"/>
    <w:pPr>
      <w:overflowPunct w:val="0"/>
      <w:autoSpaceDE w:val="0"/>
      <w:autoSpaceDN w:val="0"/>
      <w:adjustRightInd w:val="0"/>
      <w:spacing w:after="180"/>
    </w:pPr>
    <w:rPr>
      <w:rFonts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7">
    <w:name w:val="Table Grid111114"/>
    <w:basedOn w:val="80"/>
    <w:qFormat/>
    <w:uiPriority w:val="39"/>
    <w:pPr>
      <w:spacing w:after="180"/>
    </w:pPr>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8">
    <w:name w:val="Table Style1111"/>
    <w:basedOn w:val="80"/>
    <w:qFormat/>
    <w:uiPriority w:val="0"/>
    <w:rPr>
      <w:rFonts w:eastAsia="MS Mincho"/>
      <w:lang w:val="en-GB" w:eastAsia="en-GB"/>
    </w:rPr>
  </w:style>
  <w:style w:type="table" w:customStyle="1" w:styleId="2769">
    <w:name w:val="Tabellengitternetz11116"/>
    <w:basedOn w:val="80"/>
    <w:qFormat/>
    <w:uiPriority w:val="0"/>
    <w:rPr>
      <w:rFonts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0">
    <w:name w:val="Tabellengitternetz21116"/>
    <w:basedOn w:val="80"/>
    <w:qFormat/>
    <w:uiPriority w:val="0"/>
    <w:rPr>
      <w:rFonts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1">
    <w:name w:val="Tabellengitternetz31116"/>
    <w:basedOn w:val="80"/>
    <w:qFormat/>
    <w:uiPriority w:val="0"/>
    <w:rPr>
      <w:rFonts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2">
    <w:name w:val="Tabellengitternetz41116"/>
    <w:basedOn w:val="80"/>
    <w:qFormat/>
    <w:uiPriority w:val="0"/>
    <w:rPr>
      <w:rFonts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3">
    <w:name w:val="Tabellengitternetz51116"/>
    <w:basedOn w:val="80"/>
    <w:qFormat/>
    <w:uiPriority w:val="0"/>
    <w:rPr>
      <w:rFonts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4">
    <w:name w:val="Tabellengitternetz61116"/>
    <w:basedOn w:val="80"/>
    <w:qFormat/>
    <w:uiPriority w:val="0"/>
    <w:rPr>
      <w:rFonts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5">
    <w:name w:val="Tabellengitternetz71116"/>
    <w:basedOn w:val="80"/>
    <w:qFormat/>
    <w:uiPriority w:val="0"/>
    <w:rPr>
      <w:rFonts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6">
    <w:name w:val="Tabellengitternetz81116"/>
    <w:basedOn w:val="80"/>
    <w:qFormat/>
    <w:uiPriority w:val="0"/>
    <w:rPr>
      <w:rFonts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7">
    <w:name w:val="Tabellengitternetz91116"/>
    <w:basedOn w:val="80"/>
    <w:qFormat/>
    <w:uiPriority w:val="0"/>
    <w:rPr>
      <w:rFonts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8">
    <w:name w:val="Table Grid21118"/>
    <w:basedOn w:val="80"/>
    <w:qFormat/>
    <w:uiPriority w:val="0"/>
    <w:pPr>
      <w:overflowPunct w:val="0"/>
      <w:autoSpaceDE w:val="0"/>
      <w:autoSpaceDN w:val="0"/>
      <w:adjustRightInd w:val="0"/>
      <w:spacing w:after="180"/>
    </w:pPr>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9">
    <w:name w:val="Table Grid31117"/>
    <w:basedOn w:val="80"/>
    <w:qFormat/>
    <w:uiPriority w:val="0"/>
    <w:pPr>
      <w:overflowPunct w:val="0"/>
      <w:autoSpaceDE w:val="0"/>
      <w:autoSpaceDN w:val="0"/>
      <w:adjustRightInd w:val="0"/>
      <w:spacing w:after="180"/>
    </w:pPr>
    <w:rPr>
      <w:rFonts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0">
    <w:name w:val="Table Grid41110"/>
    <w:basedOn w:val="80"/>
    <w:qFormat/>
    <w:uiPriority w:val="0"/>
    <w:pPr>
      <w:spacing w:after="180"/>
    </w:pPr>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1">
    <w:name w:val="Table Grid5114"/>
    <w:basedOn w:val="80"/>
    <w:qFormat/>
    <w:uiPriority w:val="0"/>
    <w:pPr>
      <w:spacing w:after="180"/>
    </w:pPr>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2">
    <w:name w:val="Table Grid6114"/>
    <w:basedOn w:val="80"/>
    <w:qFormat/>
    <w:uiPriority w:val="0"/>
    <w:pPr>
      <w:spacing w:after="180"/>
    </w:pPr>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3">
    <w:name w:val="Table Grid7211"/>
    <w:basedOn w:val="80"/>
    <w:qFormat/>
    <w:uiPriority w:val="39"/>
    <w:rPr>
      <w:rFonts w:ascii="Calibri" w:hAnsi="Calibri"/>
      <w:sz w:val="22"/>
      <w:szCs w:val="22"/>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4">
    <w:name w:val="Table Grid7311"/>
    <w:basedOn w:val="80"/>
    <w:qFormat/>
    <w:uiPriority w:val="39"/>
    <w:rPr>
      <w:rFonts w:ascii="Calibri" w:hAnsi="Calibri"/>
      <w:sz w:val="22"/>
      <w:szCs w:val="22"/>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5">
    <w:name w:val="Table Grid7411"/>
    <w:basedOn w:val="80"/>
    <w:qFormat/>
    <w:uiPriority w:val="39"/>
    <w:rPr>
      <w:rFonts w:ascii="Calibri" w:hAnsi="Calibri"/>
      <w:sz w:val="22"/>
      <w:szCs w:val="22"/>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6">
    <w:name w:val="Table Grid7511"/>
    <w:basedOn w:val="80"/>
    <w:qFormat/>
    <w:uiPriority w:val="39"/>
    <w:rPr>
      <w:rFonts w:ascii="Calibri" w:hAnsi="Calibri"/>
      <w:sz w:val="22"/>
      <w:szCs w:val="22"/>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7">
    <w:name w:val="Table Grid821"/>
    <w:basedOn w:val="80"/>
    <w:qFormat/>
    <w:uiPriority w:val="0"/>
    <w:pPr>
      <w:spacing w:after="180"/>
    </w:pPr>
    <w:rPr>
      <w:rFonts w:ascii="CG Times (WN)" w:hAnsi="CG Times (WN)" w:eastAsia="宋体"/>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8">
    <w:name w:val="Table Grid7611"/>
    <w:basedOn w:val="80"/>
    <w:qFormat/>
    <w:uiPriority w:val="39"/>
    <w:rPr>
      <w:rFonts w:ascii="Calibri" w:hAnsi="Calibri"/>
      <w:sz w:val="22"/>
      <w:szCs w:val="22"/>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9">
    <w:name w:val="Table Grid921"/>
    <w:basedOn w:val="80"/>
    <w:qFormat/>
    <w:uiPriority w:val="0"/>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0">
    <w:name w:val="Table Grid102"/>
    <w:basedOn w:val="80"/>
    <w:qFormat/>
    <w:uiPriority w:val="39"/>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1">
    <w:name w:val="Table Grid1321"/>
    <w:basedOn w:val="80"/>
    <w:qFormat/>
    <w:uiPriority w:val="0"/>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2">
    <w:name w:val="Table Grid1421"/>
    <w:basedOn w:val="80"/>
    <w:qFormat/>
    <w:uiPriority w:val="0"/>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3">
    <w:name w:val="Table Grid1521"/>
    <w:basedOn w:val="80"/>
    <w:qFormat/>
    <w:uiPriority w:val="39"/>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4">
    <w:name w:val="网格型53"/>
    <w:basedOn w:val="80"/>
    <w:qFormat/>
    <w:uiPriority w:val="0"/>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5">
    <w:name w:val="Table Grid181"/>
    <w:basedOn w:val="80"/>
    <w:qFormat/>
    <w:uiPriority w:val="39"/>
    <w:pPr>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6">
    <w:name w:val="Tabellengitternetz147"/>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7">
    <w:name w:val="Tabellengitternetz247"/>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8">
    <w:name w:val="Tabellengitternetz347"/>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9">
    <w:name w:val="Tabellengitternetz447"/>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0">
    <w:name w:val="Tabellengitternetz547"/>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1">
    <w:name w:val="Tabellengitternetz647"/>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2">
    <w:name w:val="Tabellengitternetz747"/>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3">
    <w:name w:val="Tabellengitternetz847"/>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4">
    <w:name w:val="Tabellengitternetz947"/>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5">
    <w:name w:val="Table Grid256"/>
    <w:basedOn w:val="80"/>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6">
    <w:name w:val="Table Grid347"/>
    <w:basedOn w:val="80"/>
    <w:qFormat/>
    <w:uiPriority w:val="0"/>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7">
    <w:name w:val="Table Grid447"/>
    <w:basedOn w:val="80"/>
    <w:qFormat/>
    <w:uiPriority w:val="0"/>
    <w:pPr>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8">
    <w:name w:val="Table Grid541"/>
    <w:basedOn w:val="80"/>
    <w:qFormat/>
    <w:uiPriority w:val="0"/>
    <w:pPr>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9">
    <w:name w:val="Table Grid641"/>
    <w:basedOn w:val="80"/>
    <w:qFormat/>
    <w:uiPriority w:val="0"/>
    <w:pPr>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0">
    <w:name w:val="Table Grid791"/>
    <w:basedOn w:val="80"/>
    <w:qFormat/>
    <w:uiPriority w:val="39"/>
    <w:rPr>
      <w:rFonts w:ascii="Calibri" w:hAnsi="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1">
    <w:name w:val="Table Grid7131"/>
    <w:basedOn w:val="80"/>
    <w:qFormat/>
    <w:uiPriority w:val="0"/>
    <w:rPr>
      <w:rFonts w:ascii="Calibri" w:hAnsi="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2">
    <w:name w:val="网格型3210"/>
    <w:basedOn w:val="80"/>
    <w:qFormat/>
    <w:uiPriority w:val="0"/>
    <w:pPr>
      <w:overflowPunct w:val="0"/>
      <w:autoSpaceDE w:val="0"/>
      <w:autoSpaceDN w:val="0"/>
      <w:adjustRightInd w:val="0"/>
      <w:spacing w:after="180"/>
    </w:pPr>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3">
    <w:name w:val="网格型4210"/>
    <w:basedOn w:val="80"/>
    <w:qFormat/>
    <w:uiPriority w:val="0"/>
    <w:pPr>
      <w:overflowPunct w:val="0"/>
      <w:autoSpaceDE w:val="0"/>
      <w:autoSpaceDN w:val="0"/>
      <w:adjustRightInd w:val="0"/>
      <w:spacing w:after="180"/>
    </w:pPr>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4">
    <w:name w:val="Table Grid1146"/>
    <w:basedOn w:val="80"/>
    <w:qFormat/>
    <w:uiPriority w:val="39"/>
    <w:rPr>
      <w:rFonts w:ascii="Calibri" w:hAnsi="Calibri" w:eastAsia="宋体"/>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5">
    <w:name w:val="Table Grid2136"/>
    <w:basedOn w:val="80"/>
    <w:qFormat/>
    <w:uiPriority w:val="0"/>
    <w:pPr>
      <w:overflowPunct w:val="0"/>
      <w:autoSpaceDE w:val="0"/>
      <w:autoSpaceDN w:val="0"/>
      <w:adjustRightInd w:val="0"/>
      <w:spacing w:after="180"/>
    </w:pPr>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6">
    <w:name w:val="Table Grid1236"/>
    <w:basedOn w:val="80"/>
    <w:qFormat/>
    <w:uiPriority w:val="39"/>
    <w:pPr>
      <w:spacing w:after="180"/>
    </w:pPr>
    <w:rPr>
      <w:rFonts w:ascii="Tms Rmn" w:hAnsi="Tms Rmn" w:eastAsia="宋体"/>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7">
    <w:name w:val="Table Grid2227"/>
    <w:basedOn w:val="80"/>
    <w:qFormat/>
    <w:uiPriority w:val="0"/>
    <w:pPr>
      <w:overflowPunct w:val="0"/>
      <w:autoSpaceDE w:val="0"/>
      <w:autoSpaceDN w:val="0"/>
      <w:adjustRightInd w:val="0"/>
      <w:spacing w:after="180"/>
    </w:pPr>
    <w:rPr>
      <w:rFonts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8">
    <w:name w:val="Table Grid11126"/>
    <w:basedOn w:val="80"/>
    <w:qFormat/>
    <w:uiPriority w:val="39"/>
    <w:pPr>
      <w:spacing w:after="180"/>
    </w:pPr>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9">
    <w:name w:val="Tabellengitternetz1128"/>
    <w:basedOn w:val="80"/>
    <w:qFormat/>
    <w:uiPriority w:val="0"/>
    <w:rPr>
      <w:rFonts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0">
    <w:name w:val="Tabellengitternetz2128"/>
    <w:basedOn w:val="80"/>
    <w:qFormat/>
    <w:uiPriority w:val="0"/>
    <w:rPr>
      <w:rFonts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1">
    <w:name w:val="Tabellengitternetz3128"/>
    <w:basedOn w:val="80"/>
    <w:qFormat/>
    <w:uiPriority w:val="0"/>
    <w:rPr>
      <w:rFonts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2">
    <w:name w:val="Tabellengitternetz4128"/>
    <w:basedOn w:val="80"/>
    <w:qFormat/>
    <w:uiPriority w:val="0"/>
    <w:rPr>
      <w:rFonts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3">
    <w:name w:val="Tabellengitternetz5128"/>
    <w:basedOn w:val="80"/>
    <w:qFormat/>
    <w:uiPriority w:val="0"/>
    <w:rPr>
      <w:rFonts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4">
    <w:name w:val="Tabellengitternetz6128"/>
    <w:basedOn w:val="80"/>
    <w:qFormat/>
    <w:uiPriority w:val="0"/>
    <w:rPr>
      <w:rFonts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5">
    <w:name w:val="Tabellengitternetz7128"/>
    <w:basedOn w:val="80"/>
    <w:qFormat/>
    <w:uiPriority w:val="0"/>
    <w:rPr>
      <w:rFonts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6">
    <w:name w:val="Tabellengitternetz8128"/>
    <w:basedOn w:val="80"/>
    <w:qFormat/>
    <w:uiPriority w:val="0"/>
    <w:rPr>
      <w:rFonts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7">
    <w:name w:val="Tabellengitternetz9128"/>
    <w:basedOn w:val="80"/>
    <w:qFormat/>
    <w:uiPriority w:val="0"/>
    <w:rPr>
      <w:rFonts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8">
    <w:name w:val="Table Grid21125"/>
    <w:basedOn w:val="80"/>
    <w:qFormat/>
    <w:uiPriority w:val="0"/>
    <w:pPr>
      <w:overflowPunct w:val="0"/>
      <w:autoSpaceDE w:val="0"/>
      <w:autoSpaceDN w:val="0"/>
      <w:adjustRightInd w:val="0"/>
      <w:spacing w:after="180"/>
    </w:pPr>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9">
    <w:name w:val="Table Grid3128"/>
    <w:basedOn w:val="80"/>
    <w:qFormat/>
    <w:uiPriority w:val="0"/>
    <w:pPr>
      <w:overflowPunct w:val="0"/>
      <w:autoSpaceDE w:val="0"/>
      <w:autoSpaceDN w:val="0"/>
      <w:adjustRightInd w:val="0"/>
      <w:spacing w:after="180"/>
    </w:pPr>
    <w:rPr>
      <w:rFonts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0">
    <w:name w:val="Table Grid4127"/>
    <w:basedOn w:val="80"/>
    <w:qFormat/>
    <w:uiPriority w:val="0"/>
    <w:pPr>
      <w:spacing w:after="180"/>
    </w:pPr>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1">
    <w:name w:val="Table Grid5121"/>
    <w:basedOn w:val="80"/>
    <w:qFormat/>
    <w:uiPriority w:val="0"/>
    <w:pPr>
      <w:spacing w:after="180"/>
    </w:pPr>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2">
    <w:name w:val="Table Grid6121"/>
    <w:basedOn w:val="80"/>
    <w:qFormat/>
    <w:uiPriority w:val="0"/>
    <w:pPr>
      <w:spacing w:after="180"/>
    </w:pPr>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3">
    <w:name w:val="Table Grid7221"/>
    <w:basedOn w:val="80"/>
    <w:qFormat/>
    <w:uiPriority w:val="39"/>
    <w:rPr>
      <w:rFonts w:ascii="Calibri" w:hAnsi="Calibri"/>
      <w:sz w:val="22"/>
      <w:szCs w:val="22"/>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4">
    <w:name w:val="Table Grid7321"/>
    <w:basedOn w:val="80"/>
    <w:qFormat/>
    <w:uiPriority w:val="39"/>
    <w:rPr>
      <w:rFonts w:ascii="Calibri" w:hAnsi="Calibri"/>
      <w:sz w:val="22"/>
      <w:szCs w:val="22"/>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5">
    <w:name w:val="Table Grid7421"/>
    <w:basedOn w:val="80"/>
    <w:qFormat/>
    <w:uiPriority w:val="39"/>
    <w:rPr>
      <w:rFonts w:ascii="Calibri" w:hAnsi="Calibri"/>
      <w:sz w:val="22"/>
      <w:szCs w:val="22"/>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6">
    <w:name w:val="Table Grid7521"/>
    <w:basedOn w:val="80"/>
    <w:qFormat/>
    <w:uiPriority w:val="39"/>
    <w:rPr>
      <w:rFonts w:ascii="Calibri" w:hAnsi="Calibri"/>
      <w:sz w:val="22"/>
      <w:szCs w:val="22"/>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7">
    <w:name w:val="Table Grid831"/>
    <w:basedOn w:val="80"/>
    <w:qFormat/>
    <w:uiPriority w:val="0"/>
    <w:pPr>
      <w:spacing w:after="180"/>
    </w:pPr>
    <w:rPr>
      <w:rFonts w:ascii="CG Times (WN)" w:hAnsi="CG Times (WN)" w:eastAsia="宋体"/>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8">
    <w:name w:val="Table Grid7621"/>
    <w:basedOn w:val="80"/>
    <w:qFormat/>
    <w:uiPriority w:val="39"/>
    <w:rPr>
      <w:rFonts w:ascii="Calibri" w:hAnsi="Calibri"/>
      <w:sz w:val="22"/>
      <w:szCs w:val="22"/>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9">
    <w:name w:val="Table Grid931"/>
    <w:basedOn w:val="80"/>
    <w:qFormat/>
    <w:uiPriority w:val="0"/>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0">
    <w:name w:val="Table Grid103"/>
    <w:basedOn w:val="80"/>
    <w:qFormat/>
    <w:uiPriority w:val="39"/>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1">
    <w:name w:val="Table Grid1331"/>
    <w:basedOn w:val="80"/>
    <w:qFormat/>
    <w:uiPriority w:val="0"/>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2">
    <w:name w:val="Table Grid1431"/>
    <w:basedOn w:val="80"/>
    <w:qFormat/>
    <w:uiPriority w:val="0"/>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3">
    <w:name w:val="Table Grid1531"/>
    <w:basedOn w:val="80"/>
    <w:qFormat/>
    <w:uiPriority w:val="39"/>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4">
    <w:name w:val="表格格線119"/>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5">
    <w:name w:val="表格格線1110"/>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6">
    <w:name w:val="表格格線129"/>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7">
    <w:name w:val="网格型337"/>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8">
    <w:name w:val="网格型437"/>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9">
    <w:name w:val="表格格線137"/>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0">
    <w:name w:val="网格型31110"/>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1">
    <w:name w:val="网格型41110"/>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2">
    <w:name w:val="表格格線1118"/>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3">
    <w:name w:val="Tabellengitternetz1217"/>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4">
    <w:name w:val="Tabellengitternetz2217"/>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5">
    <w:name w:val="Tabellengitternetz3217"/>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6">
    <w:name w:val="Tabellengitternetz4217"/>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7">
    <w:name w:val="Tabellengitternetz5217"/>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8">
    <w:name w:val="Tabellengitternetz6217"/>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9">
    <w:name w:val="Tabellengitternetz7217"/>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0">
    <w:name w:val="Tabellengitternetz8217"/>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1">
    <w:name w:val="Tabellengitternetz9217"/>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2">
    <w:name w:val="Table Grid3217"/>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3">
    <w:name w:val="网格型3217"/>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4">
    <w:name w:val="网格型4217"/>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5">
    <w:name w:val="Table Grid4217"/>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6">
    <w:name w:val="表格格線1217"/>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7">
    <w:name w:val="网格型347"/>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8">
    <w:name w:val="网格型447"/>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9">
    <w:name w:val="表格格線147"/>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0">
    <w:name w:val="网格型3127"/>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1">
    <w:name w:val="网格型4127"/>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2">
    <w:name w:val="表格格線1127"/>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3">
    <w:name w:val="Tabellengitternetz1227"/>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4">
    <w:name w:val="Tabellengitternetz2227"/>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5">
    <w:name w:val="Tabellengitternetz3227"/>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6">
    <w:name w:val="Tabellengitternetz4227"/>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7">
    <w:name w:val="Tabellengitternetz5227"/>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8">
    <w:name w:val="Tabellengitternetz6227"/>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9">
    <w:name w:val="Tabellengitternetz7227"/>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0">
    <w:name w:val="Tabellengitternetz8227"/>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1">
    <w:name w:val="Tabellengitternetz9227"/>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2">
    <w:name w:val="Table Grid3227"/>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3">
    <w:name w:val="网格型3227"/>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4">
    <w:name w:val="网格型4227"/>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5">
    <w:name w:val="Table Grid4227"/>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6">
    <w:name w:val="表格格線1227"/>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7">
    <w:name w:val="Tabellengitternetz156"/>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8">
    <w:name w:val="Tabellengitternetz256"/>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9">
    <w:name w:val="Tabellengitternetz356"/>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0">
    <w:name w:val="Tabellengitternetz456"/>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1">
    <w:name w:val="Tabellengitternetz556"/>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2">
    <w:name w:val="Tabellengitternetz656"/>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3">
    <w:name w:val="Tabellengitternetz756"/>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4">
    <w:name w:val="Tabellengitternetz856"/>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5">
    <w:name w:val="Tabellengitternetz956"/>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6">
    <w:name w:val="Table Grid356"/>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7">
    <w:name w:val="网格型356"/>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8">
    <w:name w:val="网格型456"/>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9">
    <w:name w:val="Table Grid456"/>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0">
    <w:name w:val="表格格線156"/>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1">
    <w:name w:val="Tabellengitternetz1136"/>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2">
    <w:name w:val="Tabellengitternetz2136"/>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3">
    <w:name w:val="Tabellengitternetz3136"/>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4">
    <w:name w:val="Tabellengitternetz4136"/>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5">
    <w:name w:val="Tabellengitternetz5136"/>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6">
    <w:name w:val="Tabellengitternetz6136"/>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7">
    <w:name w:val="Tabellengitternetz7136"/>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8">
    <w:name w:val="Tabellengitternetz8136"/>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9">
    <w:name w:val="Tabellengitternetz9136"/>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0">
    <w:name w:val="Table Grid3136"/>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1">
    <w:name w:val="网格型3136"/>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2">
    <w:name w:val="网格型4136"/>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3">
    <w:name w:val="Table Grid4136"/>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4">
    <w:name w:val="表格格線1136"/>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5">
    <w:name w:val="Tabellengitternetz1236"/>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6">
    <w:name w:val="Tabellengitternetz2236"/>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7">
    <w:name w:val="Tabellengitternetz3236"/>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8">
    <w:name w:val="Tabellengitternetz4236"/>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9">
    <w:name w:val="Tabellengitternetz5236"/>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0">
    <w:name w:val="Tabellengitternetz6236"/>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1">
    <w:name w:val="Tabellengitternetz7236"/>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2">
    <w:name w:val="Tabellengitternetz8236"/>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3">
    <w:name w:val="Tabellengitternetz9236"/>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4">
    <w:name w:val="Table Grid2236"/>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5">
    <w:name w:val="Table Grid3236"/>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6">
    <w:name w:val="网格型3236"/>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7">
    <w:name w:val="网格型4236"/>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8">
    <w:name w:val="Table Grid4236"/>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9">
    <w:name w:val="表格格線1236"/>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0">
    <w:name w:val="Tabellengitternetz131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1">
    <w:name w:val="Tabellengitternetz231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2">
    <w:name w:val="Tabellengitternetz331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3">
    <w:name w:val="Tabellengitternetz431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4">
    <w:name w:val="Tabellengitternetz531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5">
    <w:name w:val="Tabellengitternetz631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6">
    <w:name w:val="Tabellengitternetz731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7">
    <w:name w:val="Tabellengitternetz831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8">
    <w:name w:val="Tabellengitternetz931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9">
    <w:name w:val="Table Grid2314"/>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0">
    <w:name w:val="Table Grid3314"/>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1">
    <w:name w:val="网格型3314"/>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2">
    <w:name w:val="网格型4314"/>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3">
    <w:name w:val="Table Grid4314"/>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4">
    <w:name w:val="表格格線1314"/>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5">
    <w:name w:val="Tabellengitternetz11117"/>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6">
    <w:name w:val="Tabellengitternetz21117"/>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7">
    <w:name w:val="Tabellengitternetz31117"/>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8">
    <w:name w:val="Tabellengitternetz41117"/>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9">
    <w:name w:val="Tabellengitternetz51117"/>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0">
    <w:name w:val="Tabellengitternetz61117"/>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1">
    <w:name w:val="Tabellengitternetz71117"/>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2">
    <w:name w:val="Tabellengitternetz81117"/>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3">
    <w:name w:val="Tabellengitternetz91117"/>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4">
    <w:name w:val="Table Grid31118"/>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5">
    <w:name w:val="网格型31116"/>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6">
    <w:name w:val="网格型41116"/>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7">
    <w:name w:val="Table Grid41116"/>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8">
    <w:name w:val="表格格線11116"/>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9">
    <w:name w:val="Table Grid12115"/>
    <w:basedOn w:val="8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0">
    <w:name w:val="Tabellengitternetz1211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1">
    <w:name w:val="Tabellengitternetz2211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2">
    <w:name w:val="Tabellengitternetz3211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3">
    <w:name w:val="Tabellengitternetz4211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4">
    <w:name w:val="Tabellengitternetz5211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5">
    <w:name w:val="Tabellengitternetz6211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6">
    <w:name w:val="Tabellengitternetz7211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7">
    <w:name w:val="Tabellengitternetz8211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8">
    <w:name w:val="Tabellengitternetz9211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9">
    <w:name w:val="Table Grid22114"/>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0">
    <w:name w:val="Table Grid32114"/>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1">
    <w:name w:val="网格型32114"/>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2">
    <w:name w:val="网格型42114"/>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3">
    <w:name w:val="Table Grid42114"/>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4">
    <w:name w:val="表格格線12114"/>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5">
    <w:name w:val="网格型117"/>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6">
    <w:name w:val="Table Grid111115"/>
    <w:basedOn w:val="80"/>
    <w:qFormat/>
    <w:uiPriority w:val="39"/>
    <w:rPr>
      <w:rFonts w:ascii="Calibri" w:hAnsi="Calibri" w:eastAsia="宋体"/>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7">
    <w:name w:val="网格型216"/>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8">
    <w:name w:val="Table Grid11216"/>
    <w:basedOn w:val="8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9">
    <w:name w:val="Tabellengitternetz141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0">
    <w:name w:val="Tabellengitternetz241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1">
    <w:name w:val="Tabellengitternetz341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2">
    <w:name w:val="Tabellengitternetz441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3">
    <w:name w:val="Tabellengitternetz541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4">
    <w:name w:val="Tabellengitternetz641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5">
    <w:name w:val="Tabellengitternetz741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6">
    <w:name w:val="Tabellengitternetz841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7">
    <w:name w:val="Tabellengitternetz941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8">
    <w:name w:val="Table Grid2414"/>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9">
    <w:name w:val="Table Grid3414"/>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0">
    <w:name w:val="网格型3414"/>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1">
    <w:name w:val="网格型4414"/>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2">
    <w:name w:val="Table Grid4414"/>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3">
    <w:name w:val="表格格線1414"/>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4">
    <w:name w:val="Table Grid5214"/>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5">
    <w:name w:val="Table Grid11314"/>
    <w:basedOn w:val="8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6">
    <w:name w:val="Tabellengitternetz1121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7">
    <w:name w:val="Tabellengitternetz2121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8">
    <w:name w:val="Tabellengitternetz3121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9">
    <w:name w:val="Tabellengitternetz4121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0">
    <w:name w:val="Tabellengitternetz5121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1">
    <w:name w:val="Tabellengitternetz6121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2">
    <w:name w:val="Tabellengitternetz7121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3">
    <w:name w:val="Tabellengitternetz8121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4">
    <w:name w:val="Tabellengitternetz9121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5">
    <w:name w:val="Table Grid21214"/>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6">
    <w:name w:val="Table Grid31213"/>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7">
    <w:name w:val="网格型31213"/>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8">
    <w:name w:val="网格型41213"/>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9">
    <w:name w:val="Table Grid41213"/>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10">
    <w:name w:val="表格格線11213"/>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11">
    <w:name w:val="Table Grid6214"/>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12">
    <w:name w:val="Table Grid12213"/>
    <w:basedOn w:val="8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13">
    <w:name w:val="Tabellengitternetz1221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14">
    <w:name w:val="Tabellengitternetz2221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15">
    <w:name w:val="Tabellengitternetz3221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16">
    <w:name w:val="Tabellengitternetz4221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17">
    <w:name w:val="Tabellengitternetz5221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18">
    <w:name w:val="Tabellengitternetz6221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19">
    <w:name w:val="Tabellengitternetz7221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20">
    <w:name w:val="Tabellengitternetz8221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21">
    <w:name w:val="Tabellengitternetz9221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22">
    <w:name w:val="Table Grid22213"/>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23">
    <w:name w:val="Table Grid32213"/>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24">
    <w:name w:val="网格型32213"/>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25">
    <w:name w:val="网格型42213"/>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26">
    <w:name w:val="Table Grid42213"/>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27">
    <w:name w:val="表格格線12213"/>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28">
    <w:name w:val="网格型123"/>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29">
    <w:name w:val="Table Grid11225"/>
    <w:basedOn w:val="8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30">
    <w:name w:val="Tabellengitternetz1112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31">
    <w:name w:val="Tabellengitternetz2112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32">
    <w:name w:val="Tabellengitternetz3112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33">
    <w:name w:val="Tabellengitternetz4112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34">
    <w:name w:val="Tabellengitternetz5112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35">
    <w:name w:val="Tabellengitternetz6112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36">
    <w:name w:val="Tabellengitternetz7112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37">
    <w:name w:val="Tabellengitternetz8112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38">
    <w:name w:val="Tabellengitternetz9112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39">
    <w:name w:val="Table Grid31125"/>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40">
    <w:name w:val="网格型31125"/>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41">
    <w:name w:val="网格型41125"/>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42">
    <w:name w:val="Table Grid41125"/>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43">
    <w:name w:val="表格格線11125"/>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44">
    <w:name w:val="Tabellengitternetz16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45">
    <w:name w:val="Tabellengitternetz26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46">
    <w:name w:val="Tabellengitternetz36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47">
    <w:name w:val="Tabellengitternetz46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48">
    <w:name w:val="Tabellengitternetz56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49">
    <w:name w:val="Tabellengitternetz66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50">
    <w:name w:val="Tabellengitternetz76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51">
    <w:name w:val="Tabellengitternetz86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52">
    <w:name w:val="Tabellengitternetz96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53">
    <w:name w:val="Table Grid26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54">
    <w:name w:val="Table Grid361"/>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55">
    <w:name w:val="网格型36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56">
    <w:name w:val="网格型46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57">
    <w:name w:val="Table Grid461"/>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58">
    <w:name w:val="表格格線161"/>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59">
    <w:name w:val="Table Grid1151"/>
    <w:basedOn w:val="80"/>
    <w:qFormat/>
    <w:uiPriority w:val="39"/>
    <w:rPr>
      <w:rFonts w:ascii="Calibri" w:hAnsi="Calibri" w:eastAsia="宋体"/>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60">
    <w:name w:val="Tabellengitternetz114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61">
    <w:name w:val="Tabellengitternetz214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62">
    <w:name w:val="Tabellengitternetz314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63">
    <w:name w:val="Tabellengitternetz414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64">
    <w:name w:val="Tabellengitternetz514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65">
    <w:name w:val="Tabellengitternetz614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66">
    <w:name w:val="Tabellengitternetz714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67">
    <w:name w:val="Tabellengitternetz814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68">
    <w:name w:val="Tabellengitternetz914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69">
    <w:name w:val="Table Grid214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70">
    <w:name w:val="Table Grid3141"/>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71">
    <w:name w:val="网格型314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72">
    <w:name w:val="网格型414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73">
    <w:name w:val="Table Grid4141"/>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74">
    <w:name w:val="表格格線1141"/>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75">
    <w:name w:val="Table Grid1241"/>
    <w:basedOn w:val="8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76">
    <w:name w:val="Tabellengitternetz124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77">
    <w:name w:val="Tabellengitternetz224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78">
    <w:name w:val="Tabellengitternetz324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79">
    <w:name w:val="Tabellengitternetz424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80">
    <w:name w:val="Tabellengitternetz524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81">
    <w:name w:val="Tabellengitternetz624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82">
    <w:name w:val="Tabellengitternetz724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83">
    <w:name w:val="Tabellengitternetz824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84">
    <w:name w:val="Tabellengitternetz924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85">
    <w:name w:val="Table Grid224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86">
    <w:name w:val="Table Grid3241"/>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87">
    <w:name w:val="网格型324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88">
    <w:name w:val="网格型424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89">
    <w:name w:val="Table Grid4241"/>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90">
    <w:name w:val="表格格線1241"/>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91">
    <w:name w:val="Table Grid11131"/>
    <w:basedOn w:val="80"/>
    <w:qFormat/>
    <w:uiPriority w:val="39"/>
    <w:rPr>
      <w:rFonts w:ascii="Calibri" w:hAnsi="Calibri" w:eastAsia="宋体"/>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92">
    <w:name w:val="网格型221"/>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93">
    <w:name w:val="Table Grid11231"/>
    <w:basedOn w:val="8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94">
    <w:name w:val="Tabellengitternetz111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95">
    <w:name w:val="Tabellengitternetz211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96">
    <w:name w:val="Tabellengitternetz311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97">
    <w:name w:val="Tabellengitternetz411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98">
    <w:name w:val="Tabellengitternetz511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99">
    <w:name w:val="Tabellengitternetz611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00">
    <w:name w:val="Tabellengitternetz711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01">
    <w:name w:val="Tabellengitternetz811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02">
    <w:name w:val="Tabellengitternetz911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03">
    <w:name w:val="Table Grid2113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04">
    <w:name w:val="Table Grid31131"/>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05">
    <w:name w:val="网格型3113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06">
    <w:name w:val="网格型4113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07">
    <w:name w:val="Table Grid41131"/>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08">
    <w:name w:val="表格格線11131"/>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09">
    <w:name w:val="Table Grid112111"/>
    <w:basedOn w:val="8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10">
    <w:name w:val="Tabellengitternetz1111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11">
    <w:name w:val="Tabellengitternetz2111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12">
    <w:name w:val="Tabellengitternetz3111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13">
    <w:name w:val="Tabellengitternetz4111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14">
    <w:name w:val="Tabellengitternetz5111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15">
    <w:name w:val="Tabellengitternetz6111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16">
    <w:name w:val="Tabellengitternetz7111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17">
    <w:name w:val="Tabellengitternetz8111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18">
    <w:name w:val="Tabellengitternetz9111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19">
    <w:name w:val="Table Grid21111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20">
    <w:name w:val="Table Grid311111"/>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21">
    <w:name w:val="网格型31111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22">
    <w:name w:val="网格型41111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23">
    <w:name w:val="Table Grid411111"/>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24">
    <w:name w:val="表格格線111111"/>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25">
    <w:name w:val="Tabellengitternetz15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26">
    <w:name w:val="Tabellengitternetz25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27">
    <w:name w:val="Tabellengitternetz35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28">
    <w:name w:val="Tabellengitternetz45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29">
    <w:name w:val="Tabellengitternetz55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30">
    <w:name w:val="Tabellengitternetz65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31">
    <w:name w:val="Tabellengitternetz75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32">
    <w:name w:val="Tabellengitternetz85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33">
    <w:name w:val="Tabellengitternetz95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34">
    <w:name w:val="Table Grid251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35">
    <w:name w:val="Table Grid3511"/>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36">
    <w:name w:val="网格型351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37">
    <w:name w:val="网格型451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38">
    <w:name w:val="Table Grid4511"/>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39">
    <w:name w:val="表格格線1511"/>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40">
    <w:name w:val="Table Grid11411"/>
    <w:basedOn w:val="80"/>
    <w:qFormat/>
    <w:uiPriority w:val="39"/>
    <w:rPr>
      <w:rFonts w:ascii="Calibri" w:hAnsi="Calibri" w:eastAsia="宋体"/>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41">
    <w:name w:val="Table Grid5311"/>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42">
    <w:name w:val="Tabellengitternetz113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43">
    <w:name w:val="Tabellengitternetz213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44">
    <w:name w:val="Tabellengitternetz313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45">
    <w:name w:val="Tabellengitternetz413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46">
    <w:name w:val="Tabellengitternetz513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47">
    <w:name w:val="Tabellengitternetz613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48">
    <w:name w:val="Tabellengitternetz713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49">
    <w:name w:val="Tabellengitternetz813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50">
    <w:name w:val="Tabellengitternetz913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51">
    <w:name w:val="Table Grid2131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52">
    <w:name w:val="Table Grid31311"/>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53">
    <w:name w:val="网格型3131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54">
    <w:name w:val="网格型4131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55">
    <w:name w:val="Table Grid41311"/>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56">
    <w:name w:val="表格格線11311"/>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57">
    <w:name w:val="Table Grid6311"/>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58">
    <w:name w:val="Table Grid12311"/>
    <w:basedOn w:val="8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59">
    <w:name w:val="Tabellengitternetz123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60">
    <w:name w:val="Tabellengitternetz223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61">
    <w:name w:val="Tabellengitternetz323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62">
    <w:name w:val="Tabellengitternetz423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63">
    <w:name w:val="Tabellengitternetz523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64">
    <w:name w:val="Tabellengitternetz623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65">
    <w:name w:val="Tabellengitternetz723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66">
    <w:name w:val="Tabellengitternetz823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67">
    <w:name w:val="Tabellengitternetz923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68">
    <w:name w:val="Table Grid2231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69">
    <w:name w:val="Table Grid32311"/>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70">
    <w:name w:val="网格型3231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71">
    <w:name w:val="网格型4231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72">
    <w:name w:val="Table Grid42311"/>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73">
    <w:name w:val="表格格線12311"/>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74">
    <w:name w:val="网格型1111"/>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75">
    <w:name w:val="Table Grid111211"/>
    <w:basedOn w:val="80"/>
    <w:qFormat/>
    <w:uiPriority w:val="39"/>
    <w:rPr>
      <w:rFonts w:ascii="Calibri" w:hAnsi="Calibri" w:eastAsia="宋体"/>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76">
    <w:name w:val="网格型2111"/>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77">
    <w:name w:val="Table Grid112211"/>
    <w:basedOn w:val="8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78">
    <w:name w:val="Tabellengitternetz1112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79">
    <w:name w:val="Tabellengitternetz2112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80">
    <w:name w:val="Tabellengitternetz3112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81">
    <w:name w:val="Tabellengitternetz4112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82">
    <w:name w:val="Tabellengitternetz5112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83">
    <w:name w:val="Tabellengitternetz6112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84">
    <w:name w:val="Tabellengitternetz7112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85">
    <w:name w:val="Tabellengitternetz8112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86">
    <w:name w:val="Tabellengitternetz9112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87">
    <w:name w:val="Table Grid21121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88">
    <w:name w:val="Table Grid311211"/>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89">
    <w:name w:val="网格型31121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90">
    <w:name w:val="网格型41121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91">
    <w:name w:val="Table Grid411211"/>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92">
    <w:name w:val="表格格線111211"/>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93">
    <w:name w:val="网格型61"/>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94">
    <w:name w:val="Tabellengitternetz17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95">
    <w:name w:val="Tabellengitternetz27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96">
    <w:name w:val="Tabellengitternetz37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97">
    <w:name w:val="Tabellengitternetz47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98">
    <w:name w:val="Tabellengitternetz57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99">
    <w:name w:val="Tabellengitternetz67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00">
    <w:name w:val="Tabellengitternetz77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01">
    <w:name w:val="Tabellengitternetz87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02">
    <w:name w:val="Tabellengitternetz97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03">
    <w:name w:val="Table Grid27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04">
    <w:name w:val="Table Grid371"/>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05">
    <w:name w:val="网格型37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06">
    <w:name w:val="网格型47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07">
    <w:name w:val="Table Grid471"/>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08">
    <w:name w:val="表格格線171"/>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09">
    <w:name w:val="Table Grid551"/>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10">
    <w:name w:val="Table Grid1161"/>
    <w:basedOn w:val="8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11">
    <w:name w:val="Tabellengitternetz115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12">
    <w:name w:val="Tabellengitternetz215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13">
    <w:name w:val="Tabellengitternetz315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14">
    <w:name w:val="Tabellengitternetz415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15">
    <w:name w:val="Tabellengitternetz515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16">
    <w:name w:val="Tabellengitternetz615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17">
    <w:name w:val="Tabellengitternetz715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18">
    <w:name w:val="Tabellengitternetz815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19">
    <w:name w:val="Tabellengitternetz915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20">
    <w:name w:val="Table Grid215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21">
    <w:name w:val="Table Grid3151"/>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22">
    <w:name w:val="网格型315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23">
    <w:name w:val="网格型415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24">
    <w:name w:val="Table Grid4151"/>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25">
    <w:name w:val="表格格線1151"/>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26">
    <w:name w:val="Table Grid651"/>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27">
    <w:name w:val="Table Grid1251"/>
    <w:basedOn w:val="8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28">
    <w:name w:val="Tabellengitternetz125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29">
    <w:name w:val="Tabellengitternetz225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30">
    <w:name w:val="Tabellengitternetz325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31">
    <w:name w:val="Tabellengitternetz425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32">
    <w:name w:val="Tabellengitternetz525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33">
    <w:name w:val="Tabellengitternetz625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34">
    <w:name w:val="Tabellengitternetz725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35">
    <w:name w:val="Tabellengitternetz825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36">
    <w:name w:val="Tabellengitternetz925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37">
    <w:name w:val="Table Grid225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38">
    <w:name w:val="Table Grid3251"/>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39">
    <w:name w:val="网格型325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40">
    <w:name w:val="网格型425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41">
    <w:name w:val="Table Grid4251"/>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42">
    <w:name w:val="表格格線1251"/>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43">
    <w:name w:val="Tabellengitternetz13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44">
    <w:name w:val="Tabellengitternetz23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45">
    <w:name w:val="Tabellengitternetz33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46">
    <w:name w:val="Tabellengitternetz43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47">
    <w:name w:val="Tabellengitternetz53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48">
    <w:name w:val="Tabellengitternetz63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49">
    <w:name w:val="Tabellengitternetz73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0">
    <w:name w:val="Tabellengitternetz83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1">
    <w:name w:val="Tabellengitternetz93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2">
    <w:name w:val="Table Grid232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3">
    <w:name w:val="Table Grid3321"/>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4">
    <w:name w:val="网格型332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5">
    <w:name w:val="网格型432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6">
    <w:name w:val="Table Grid4321"/>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7">
    <w:name w:val="表格格線1321"/>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8">
    <w:name w:val="Table Grid11141"/>
    <w:basedOn w:val="8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9">
    <w:name w:val="Tabellengitternetz1114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60">
    <w:name w:val="Tabellengitternetz2114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61">
    <w:name w:val="Tabellengitternetz3114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62">
    <w:name w:val="Tabellengitternetz4114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63">
    <w:name w:val="Tabellengitternetz5114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64">
    <w:name w:val="Tabellengitternetz6114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65">
    <w:name w:val="Tabellengitternetz7114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66">
    <w:name w:val="Tabellengitternetz8114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67">
    <w:name w:val="Tabellengitternetz9114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68">
    <w:name w:val="Table Grid2114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69">
    <w:name w:val="Table Grid31141"/>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70">
    <w:name w:val="网格型3114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71">
    <w:name w:val="网格型4114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72">
    <w:name w:val="Table Grid41141"/>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73">
    <w:name w:val="表格格線11141"/>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74">
    <w:name w:val="Table Grid12121"/>
    <w:basedOn w:val="8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75">
    <w:name w:val="Tabellengitternetz121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76">
    <w:name w:val="Tabellengitternetz221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77">
    <w:name w:val="Tabellengitternetz321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78">
    <w:name w:val="Tabellengitternetz421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79">
    <w:name w:val="Tabellengitternetz521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80">
    <w:name w:val="Tabellengitternetz621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81">
    <w:name w:val="Tabellengitternetz721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82">
    <w:name w:val="Tabellengitternetz821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83">
    <w:name w:val="Tabellengitternetz921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84">
    <w:name w:val="Table Grid2212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85">
    <w:name w:val="Table Grid32121"/>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86">
    <w:name w:val="网格型3212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87">
    <w:name w:val="网格型4212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88">
    <w:name w:val="Table Grid42121"/>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89">
    <w:name w:val="表格格線12121"/>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90">
    <w:name w:val="网格型131"/>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91">
    <w:name w:val="Table Grid111121"/>
    <w:basedOn w:val="80"/>
    <w:qFormat/>
    <w:uiPriority w:val="39"/>
    <w:rPr>
      <w:rFonts w:ascii="Calibri" w:hAnsi="Calibri" w:eastAsia="宋体"/>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92">
    <w:name w:val="网格型231"/>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93">
    <w:name w:val="Table Grid11241"/>
    <w:basedOn w:val="8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94">
    <w:name w:val="Tabellengitternetz14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95">
    <w:name w:val="Tabellengitternetz24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96">
    <w:name w:val="Tabellengitternetz34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97">
    <w:name w:val="Tabellengitternetz44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98">
    <w:name w:val="Tabellengitternetz54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99">
    <w:name w:val="Tabellengitternetz64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00">
    <w:name w:val="Tabellengitternetz74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01">
    <w:name w:val="Tabellengitternetz84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02">
    <w:name w:val="Tabellengitternetz94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03">
    <w:name w:val="Table Grid242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04">
    <w:name w:val="Table Grid3421"/>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05">
    <w:name w:val="网格型342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06">
    <w:name w:val="网格型442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07">
    <w:name w:val="Table Grid4421"/>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08">
    <w:name w:val="表格格線1421"/>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09">
    <w:name w:val="Table Grid5221"/>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10">
    <w:name w:val="Table Grid11321"/>
    <w:basedOn w:val="8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11">
    <w:name w:val="Tabellengitternetz112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12">
    <w:name w:val="Tabellengitternetz212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13">
    <w:name w:val="Tabellengitternetz312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14">
    <w:name w:val="Tabellengitternetz412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15">
    <w:name w:val="Tabellengitternetz512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16">
    <w:name w:val="Tabellengitternetz612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17">
    <w:name w:val="Tabellengitternetz712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18">
    <w:name w:val="Tabellengitternetz812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19">
    <w:name w:val="Tabellengitternetz912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20">
    <w:name w:val="Table Grid2122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21">
    <w:name w:val="Table Grid31221"/>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22">
    <w:name w:val="网格型3122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23">
    <w:name w:val="网格型4122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24">
    <w:name w:val="Table Grid41221"/>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25">
    <w:name w:val="表格格線11221"/>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26">
    <w:name w:val="Table Grid6221"/>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27">
    <w:name w:val="Table Grid12221"/>
    <w:basedOn w:val="8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28">
    <w:name w:val="Tabellengitternetz122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29">
    <w:name w:val="Tabellengitternetz222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30">
    <w:name w:val="Tabellengitternetz322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31">
    <w:name w:val="Tabellengitternetz422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32">
    <w:name w:val="Tabellengitternetz522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33">
    <w:name w:val="Tabellengitternetz622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34">
    <w:name w:val="Tabellengitternetz722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35">
    <w:name w:val="Tabellengitternetz822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36">
    <w:name w:val="Tabellengitternetz922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37">
    <w:name w:val="Table Grid2222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38">
    <w:name w:val="Table Grid32221"/>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39">
    <w:name w:val="网格型3222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40">
    <w:name w:val="网格型4222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41">
    <w:name w:val="Table Grid42221"/>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42">
    <w:name w:val="表格格線12221"/>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43">
    <w:name w:val="Tabellengitternetz15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44">
    <w:name w:val="Tabellengitternetz25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45">
    <w:name w:val="Tabellengitternetz35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46">
    <w:name w:val="Tabellengitternetz45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47">
    <w:name w:val="Tabellengitternetz55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48">
    <w:name w:val="Tabellengitternetz65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49">
    <w:name w:val="Tabellengitternetz75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50">
    <w:name w:val="Tabellengitternetz85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51">
    <w:name w:val="Tabellengitternetz95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52">
    <w:name w:val="Table Grid252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53">
    <w:name w:val="Table Grid3521"/>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54">
    <w:name w:val="网格型352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55">
    <w:name w:val="网格型452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56">
    <w:name w:val="Table Grid4521"/>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57">
    <w:name w:val="表格格線1521"/>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58">
    <w:name w:val="Table Grid5321"/>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59">
    <w:name w:val="Table Grid11421"/>
    <w:basedOn w:val="8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60">
    <w:name w:val="Tabellengitternetz113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61">
    <w:name w:val="Tabellengitternetz213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62">
    <w:name w:val="Tabellengitternetz313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63">
    <w:name w:val="Tabellengitternetz413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64">
    <w:name w:val="Tabellengitternetz513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65">
    <w:name w:val="Tabellengitternetz613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66">
    <w:name w:val="Tabellengitternetz713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67">
    <w:name w:val="Tabellengitternetz813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68">
    <w:name w:val="Tabellengitternetz913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69">
    <w:name w:val="Table Grid2132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70">
    <w:name w:val="Table Grid31321"/>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71">
    <w:name w:val="网格型3132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72">
    <w:name w:val="网格型4132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73">
    <w:name w:val="Table Grid41321"/>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74">
    <w:name w:val="表格格線11321"/>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75">
    <w:name w:val="Table Grid6321"/>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76">
    <w:name w:val="Table Grid12321"/>
    <w:basedOn w:val="8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77">
    <w:name w:val="Tabellengitternetz123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78">
    <w:name w:val="Tabellengitternetz223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79">
    <w:name w:val="Tabellengitternetz323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80">
    <w:name w:val="Tabellengitternetz423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81">
    <w:name w:val="Tabellengitternetz523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82">
    <w:name w:val="Tabellengitternetz623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83">
    <w:name w:val="Tabellengitternetz723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84">
    <w:name w:val="Tabellengitternetz823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85">
    <w:name w:val="Tabellengitternetz923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86">
    <w:name w:val="Table Grid2232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87">
    <w:name w:val="Table Grid32321"/>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88">
    <w:name w:val="网格型3232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89">
    <w:name w:val="网格型4232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90">
    <w:name w:val="Table Grid42321"/>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91">
    <w:name w:val="表格格線12321"/>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92">
    <w:name w:val="Table Grid13111"/>
    <w:basedOn w:val="80"/>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93">
    <w:name w:val="Tabellengitternetz131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94">
    <w:name w:val="Tabellengitternetz231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95">
    <w:name w:val="Tabellengitternetz331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96">
    <w:name w:val="Tabellengitternetz431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97">
    <w:name w:val="Tabellengitternetz531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98">
    <w:name w:val="Tabellengitternetz631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99">
    <w:name w:val="Tabellengitternetz731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00">
    <w:name w:val="Tabellengitternetz831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01">
    <w:name w:val="Tabellengitternetz931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02">
    <w:name w:val="Table Grid2311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03">
    <w:name w:val="Table Grid33111"/>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04">
    <w:name w:val="网格型3311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05">
    <w:name w:val="网格型4311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06">
    <w:name w:val="Table Grid43111"/>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07">
    <w:name w:val="表格格線13111"/>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08">
    <w:name w:val="Table Grid51111"/>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09">
    <w:name w:val="Table Grid111221"/>
    <w:basedOn w:val="8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10">
    <w:name w:val="Tabellengitternetz1111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11">
    <w:name w:val="Tabellengitternetz2111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12">
    <w:name w:val="Tabellengitternetz3111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13">
    <w:name w:val="Tabellengitternetz4111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14">
    <w:name w:val="Tabellengitternetz5111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15">
    <w:name w:val="Tabellengitternetz6111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16">
    <w:name w:val="Tabellengitternetz7111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17">
    <w:name w:val="Tabellengitternetz8111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18">
    <w:name w:val="Tabellengitternetz9111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19">
    <w:name w:val="Table Grid21112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20">
    <w:name w:val="Table Grid311121"/>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21">
    <w:name w:val="网格型31112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22">
    <w:name w:val="网格型41112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23">
    <w:name w:val="Table Grid411121"/>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24">
    <w:name w:val="表格格線111121"/>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25">
    <w:name w:val="Table Grid61111"/>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26">
    <w:name w:val="Table Grid121111"/>
    <w:basedOn w:val="8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27">
    <w:name w:val="Tabellengitternetz1211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28">
    <w:name w:val="Tabellengitternetz2211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29">
    <w:name w:val="Tabellengitternetz3211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30">
    <w:name w:val="Tabellengitternetz4211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31">
    <w:name w:val="Tabellengitternetz5211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32">
    <w:name w:val="Tabellengitternetz6211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33">
    <w:name w:val="Tabellengitternetz7211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34">
    <w:name w:val="Tabellengitternetz8211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35">
    <w:name w:val="Tabellengitternetz9211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36">
    <w:name w:val="Table Grid22111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37">
    <w:name w:val="Table Grid321111"/>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38">
    <w:name w:val="网格型32111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39">
    <w:name w:val="网格型42111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40">
    <w:name w:val="Table Grid421111"/>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41">
    <w:name w:val="表格格線121111"/>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42">
    <w:name w:val="网格型1121"/>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43">
    <w:name w:val="Table Grid1111111"/>
    <w:basedOn w:val="80"/>
    <w:qFormat/>
    <w:uiPriority w:val="39"/>
    <w:rPr>
      <w:rFonts w:ascii="Calibri" w:hAnsi="Calibri" w:eastAsia="宋体"/>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44">
    <w:name w:val="网格型2121"/>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45">
    <w:name w:val="Table Grid112121"/>
    <w:basedOn w:val="8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46">
    <w:name w:val="Table Grid8111"/>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47">
    <w:name w:val="Table Grid14111"/>
    <w:basedOn w:val="80"/>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48">
    <w:name w:val="Tabellengitternetz141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49">
    <w:name w:val="Tabellengitternetz241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50">
    <w:name w:val="Tabellengitternetz341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51">
    <w:name w:val="Tabellengitternetz441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52">
    <w:name w:val="Tabellengitternetz541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53">
    <w:name w:val="Tabellengitternetz641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54">
    <w:name w:val="Tabellengitternetz741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55">
    <w:name w:val="Tabellengitternetz841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56">
    <w:name w:val="Tabellengitternetz941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57">
    <w:name w:val="Table Grid2411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58">
    <w:name w:val="Table Grid34111"/>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59">
    <w:name w:val="网格型3411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60">
    <w:name w:val="网格型4411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61">
    <w:name w:val="Table Grid44111"/>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62">
    <w:name w:val="表格格線14111"/>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63">
    <w:name w:val="Table Grid52111"/>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64">
    <w:name w:val="Table Grid113111"/>
    <w:basedOn w:val="8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65">
    <w:name w:val="Tabellengitternetz1121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66">
    <w:name w:val="Tabellengitternetz2121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67">
    <w:name w:val="Tabellengitternetz3121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68">
    <w:name w:val="Tabellengitternetz4121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69">
    <w:name w:val="Tabellengitternetz5121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70">
    <w:name w:val="Tabellengitternetz6121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71">
    <w:name w:val="Tabellengitternetz7121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72">
    <w:name w:val="Tabellengitternetz8121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73">
    <w:name w:val="Tabellengitternetz9121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74">
    <w:name w:val="Table Grid21211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75">
    <w:name w:val="Table Grid312111"/>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76">
    <w:name w:val="网格型31211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77">
    <w:name w:val="网格型41211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78">
    <w:name w:val="Table Grid412111"/>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79">
    <w:name w:val="表格格線112111"/>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80">
    <w:name w:val="Table Grid62111"/>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81">
    <w:name w:val="Table Grid122111"/>
    <w:basedOn w:val="8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82">
    <w:name w:val="Tabellengitternetz1221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83">
    <w:name w:val="Tabellengitternetz2221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84">
    <w:name w:val="Tabellengitternetz3221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85">
    <w:name w:val="Tabellengitternetz4221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86">
    <w:name w:val="Tabellengitternetz5221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87">
    <w:name w:val="Tabellengitternetz6221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88">
    <w:name w:val="Tabellengitternetz7221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89">
    <w:name w:val="Tabellengitternetz8221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90">
    <w:name w:val="Tabellengitternetz9221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91">
    <w:name w:val="Table Grid22211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92">
    <w:name w:val="Table Grid322111"/>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93">
    <w:name w:val="网格型32211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94">
    <w:name w:val="网格型42211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95">
    <w:name w:val="Table Grid422111"/>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96">
    <w:name w:val="表格格線122111"/>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97">
    <w:name w:val="网格型511"/>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98">
    <w:name w:val="网格型1211"/>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99">
    <w:name w:val="Tabellengitternetz13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00">
    <w:name w:val="Tabellengitternetz23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01">
    <w:name w:val="Tabellengitternetz33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02">
    <w:name w:val="Tabellengitternetz43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03">
    <w:name w:val="Tabellengitternetz53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04">
    <w:name w:val="Tabellengitternetz63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05">
    <w:name w:val="Tabellengitternetz73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06">
    <w:name w:val="Tabellengitternetz83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07">
    <w:name w:val="Tabellengitternetz93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08">
    <w:name w:val="Table Grid233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09">
    <w:name w:val="Table Grid3331"/>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10">
    <w:name w:val="网格型333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11">
    <w:name w:val="网格型433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12">
    <w:name w:val="Table Grid4331"/>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13">
    <w:name w:val="表格格線1331"/>
    <w:basedOn w:val="80"/>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14">
    <w:name w:val="Table Grid5131"/>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15">
    <w:name w:val="Table Grid6131"/>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16">
    <w:name w:val="Table Grid12131"/>
    <w:basedOn w:val="8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17">
    <w:name w:val="Tabellengitternetz121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18">
    <w:name w:val="Tabellengitternetz221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19">
    <w:name w:val="Tabellengitternetz321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20">
    <w:name w:val="Tabellengitternetz421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21">
    <w:name w:val="Tabellengitternetz521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22">
    <w:name w:val="Tabellengitternetz621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23">
    <w:name w:val="Tabellengitternetz721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24">
    <w:name w:val="Tabellengitternetz821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25">
    <w:name w:val="Tabellengitternetz921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26">
    <w:name w:val="Table Grid2213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27">
    <w:name w:val="Table Grid32131"/>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28">
    <w:name w:val="网格型3213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29">
    <w:name w:val="网格型4213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30">
    <w:name w:val="Table Grid42131"/>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31">
    <w:name w:val="表格格線12131"/>
    <w:basedOn w:val="80"/>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32">
    <w:name w:val="网格型141"/>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33">
    <w:name w:val="Table Grid111131"/>
    <w:basedOn w:val="80"/>
    <w:qFormat/>
    <w:uiPriority w:val="39"/>
    <w:rPr>
      <w:rFonts w:ascii="Calibri" w:hAnsi="Calibri" w:eastAsia="宋体"/>
      <w:sz w:val="22"/>
      <w:szCs w:val="22"/>
      <w:lang w:val="fr-F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34">
    <w:name w:val="Tabellengitternetz14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35">
    <w:name w:val="Tabellengitternetz24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36">
    <w:name w:val="Tabellengitternetz34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37">
    <w:name w:val="Tabellengitternetz44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38">
    <w:name w:val="Tabellengitternetz54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39">
    <w:name w:val="Tabellengitternetz64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40">
    <w:name w:val="Tabellengitternetz74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41">
    <w:name w:val="Tabellengitternetz84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42">
    <w:name w:val="Tabellengitternetz94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43">
    <w:name w:val="Table Grid243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44">
    <w:name w:val="Table Grid3431"/>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45">
    <w:name w:val="网格型343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46">
    <w:name w:val="网格型443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47">
    <w:name w:val="Table Grid4431"/>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48">
    <w:name w:val="表格格線1431"/>
    <w:basedOn w:val="80"/>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49">
    <w:name w:val="Table Grid5231"/>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50">
    <w:name w:val="Table Grid11331"/>
    <w:basedOn w:val="8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51">
    <w:name w:val="Tabellengitternetz112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52">
    <w:name w:val="Tabellengitternetz212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53">
    <w:name w:val="Tabellengitternetz312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54">
    <w:name w:val="Tabellengitternetz412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55">
    <w:name w:val="Tabellengitternetz512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56">
    <w:name w:val="Tabellengitternetz612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57">
    <w:name w:val="Tabellengitternetz712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58">
    <w:name w:val="Tabellengitternetz812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59">
    <w:name w:val="Tabellengitternetz912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60">
    <w:name w:val="Table Grid2123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61">
    <w:name w:val="Table Grid31231"/>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62">
    <w:name w:val="网格型3123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63">
    <w:name w:val="网格型4123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64">
    <w:name w:val="Table Grid41231"/>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65">
    <w:name w:val="表格格線11231"/>
    <w:basedOn w:val="80"/>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66">
    <w:name w:val="Table Grid6231"/>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67">
    <w:name w:val="Table Grid12231"/>
    <w:basedOn w:val="8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68">
    <w:name w:val="Tabellengitternetz122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69">
    <w:name w:val="Tabellengitternetz222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70">
    <w:name w:val="Tabellengitternetz322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71">
    <w:name w:val="Tabellengitternetz422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72">
    <w:name w:val="Tabellengitternetz522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73">
    <w:name w:val="Tabellengitternetz622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74">
    <w:name w:val="Tabellengitternetz722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75">
    <w:name w:val="Tabellengitternetz822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76">
    <w:name w:val="Tabellengitternetz922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77">
    <w:name w:val="Table Grid2223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78">
    <w:name w:val="Table Grid32231"/>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79">
    <w:name w:val="网格型3223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80">
    <w:name w:val="网格型4223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81">
    <w:name w:val="Table Grid42231"/>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82">
    <w:name w:val="表格格線12231"/>
    <w:basedOn w:val="80"/>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83">
    <w:name w:val="Table Grid191"/>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84">
    <w:name w:val="Table Grid1101"/>
    <w:basedOn w:val="8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85">
    <w:name w:val="Tabellengitternetz18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86">
    <w:name w:val="Tabellengitternetz28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87">
    <w:name w:val="Tabellengitternetz38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88">
    <w:name w:val="Tabellengitternetz48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89">
    <w:name w:val="Tabellengitternetz58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90">
    <w:name w:val="Tabellengitternetz68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91">
    <w:name w:val="Tabellengitternetz78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92">
    <w:name w:val="Tabellengitternetz88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93">
    <w:name w:val="Tabellengitternetz98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94">
    <w:name w:val="Table Grid28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95">
    <w:name w:val="Table Grid381"/>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96">
    <w:name w:val="网格型38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97">
    <w:name w:val="网格型48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98">
    <w:name w:val="Table Grid481"/>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99">
    <w:name w:val="表格格線181"/>
    <w:basedOn w:val="80"/>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00">
    <w:name w:val="Table Grid1171"/>
    <w:basedOn w:val="80"/>
    <w:qFormat/>
    <w:uiPriority w:val="39"/>
    <w:rPr>
      <w:rFonts w:ascii="Calibri" w:hAnsi="Calibri" w:eastAsia="宋体"/>
      <w:sz w:val="22"/>
      <w:szCs w:val="22"/>
      <w:lang w:val="fr-F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01">
    <w:name w:val="Table Grid561"/>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02">
    <w:name w:val="Tabellengitternetz116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03">
    <w:name w:val="Tabellengitternetz216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04">
    <w:name w:val="Tabellengitternetz316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05">
    <w:name w:val="Tabellengitternetz416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06">
    <w:name w:val="Tabellengitternetz516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07">
    <w:name w:val="Tabellengitternetz616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08">
    <w:name w:val="Tabellengitternetz716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09">
    <w:name w:val="Tabellengitternetz816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10">
    <w:name w:val="Tabellengitternetz916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11">
    <w:name w:val="Table Grid216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12">
    <w:name w:val="Table Grid3161"/>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13">
    <w:name w:val="网格型316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14">
    <w:name w:val="网格型416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15">
    <w:name w:val="Table Grid4161"/>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16">
    <w:name w:val="表格格線1161"/>
    <w:basedOn w:val="80"/>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17">
    <w:name w:val="Table Grid661"/>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18">
    <w:name w:val="Table Grid1261"/>
    <w:basedOn w:val="8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19">
    <w:name w:val="Tabellengitternetz126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20">
    <w:name w:val="Tabellengitternetz226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21">
    <w:name w:val="Tabellengitternetz326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22">
    <w:name w:val="Tabellengitternetz426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23">
    <w:name w:val="Tabellengitternetz526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24">
    <w:name w:val="Tabellengitternetz626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25">
    <w:name w:val="Tabellengitternetz726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26">
    <w:name w:val="Tabellengitternetz826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27">
    <w:name w:val="Tabellengitternetz926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28">
    <w:name w:val="Table Grid226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29">
    <w:name w:val="Table Grid3261"/>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30">
    <w:name w:val="网格型326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31">
    <w:name w:val="网格型426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32">
    <w:name w:val="Table Grid4261"/>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33">
    <w:name w:val="表格格線1261"/>
    <w:basedOn w:val="80"/>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34">
    <w:name w:val="网格型151"/>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35">
    <w:name w:val="Table Grid11151"/>
    <w:basedOn w:val="80"/>
    <w:qFormat/>
    <w:uiPriority w:val="39"/>
    <w:rPr>
      <w:rFonts w:ascii="Calibri" w:hAnsi="Calibri" w:eastAsia="宋体"/>
      <w:sz w:val="22"/>
      <w:szCs w:val="22"/>
      <w:lang w:val="fr-F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36">
    <w:name w:val="网格型241"/>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37">
    <w:name w:val="Table Grid11251"/>
    <w:basedOn w:val="8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38">
    <w:name w:val="Tabellengitternetz1115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39">
    <w:name w:val="Tabellengitternetz2115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40">
    <w:name w:val="Tabellengitternetz3115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41">
    <w:name w:val="Tabellengitternetz4115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42">
    <w:name w:val="Tabellengitternetz5115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43">
    <w:name w:val="Tabellengitternetz6115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44">
    <w:name w:val="Tabellengitternetz7115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45">
    <w:name w:val="Tabellengitternetz8115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46">
    <w:name w:val="Tabellengitternetz9115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47">
    <w:name w:val="Table Grid2115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48">
    <w:name w:val="Table Grid31151"/>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49">
    <w:name w:val="网格型3115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50">
    <w:name w:val="网格型4115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51">
    <w:name w:val="Table Grid41151"/>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52">
    <w:name w:val="表格格線11151"/>
    <w:basedOn w:val="80"/>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53">
    <w:name w:val="Table Grid1341"/>
    <w:basedOn w:val="80"/>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54">
    <w:name w:val="Tabellengitternetz134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55">
    <w:name w:val="Tabellengitternetz234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56">
    <w:name w:val="Tabellengitternetz334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57">
    <w:name w:val="Tabellengitternetz434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58">
    <w:name w:val="Tabellengitternetz534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59">
    <w:name w:val="Tabellengitternetz634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60">
    <w:name w:val="Tabellengitternetz734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61">
    <w:name w:val="Tabellengitternetz834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62">
    <w:name w:val="Tabellengitternetz934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63">
    <w:name w:val="Table Grid234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64">
    <w:name w:val="Table Grid3341"/>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65">
    <w:name w:val="网格型334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66">
    <w:name w:val="网格型434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67">
    <w:name w:val="Table Grid4341"/>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68">
    <w:name w:val="表格格線1341"/>
    <w:basedOn w:val="80"/>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69">
    <w:name w:val="Table Grid5141"/>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70">
    <w:name w:val="Table Grid6141"/>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71">
    <w:name w:val="Table Grid12141"/>
    <w:basedOn w:val="8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72">
    <w:name w:val="Tabellengitternetz1214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73">
    <w:name w:val="Tabellengitternetz2214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74">
    <w:name w:val="Tabellengitternetz3214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75">
    <w:name w:val="Tabellengitternetz4214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76">
    <w:name w:val="Tabellengitternetz5214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77">
    <w:name w:val="Tabellengitternetz6214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78">
    <w:name w:val="Tabellengitternetz7214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79">
    <w:name w:val="Tabellengitternetz8214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80">
    <w:name w:val="Tabellengitternetz9214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81">
    <w:name w:val="Table Grid2214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82">
    <w:name w:val="Table Grid32141"/>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83">
    <w:name w:val="网格型3214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84">
    <w:name w:val="网格型4214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85">
    <w:name w:val="Table Grid42141"/>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86">
    <w:name w:val="表格格線12141"/>
    <w:basedOn w:val="80"/>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87">
    <w:name w:val="Table Grid111141"/>
    <w:basedOn w:val="80"/>
    <w:qFormat/>
    <w:uiPriority w:val="39"/>
    <w:rPr>
      <w:rFonts w:ascii="Calibri" w:hAnsi="Calibri" w:eastAsia="宋体"/>
      <w:sz w:val="22"/>
      <w:szCs w:val="22"/>
      <w:lang w:val="fr-F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88">
    <w:name w:val="Table Grid841"/>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89">
    <w:name w:val="Table Grid1441"/>
    <w:basedOn w:val="80"/>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90">
    <w:name w:val="Tabellengitternetz144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91">
    <w:name w:val="Tabellengitternetz244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92">
    <w:name w:val="Tabellengitternetz344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93">
    <w:name w:val="Tabellengitternetz444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94">
    <w:name w:val="Tabellengitternetz544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95">
    <w:name w:val="Tabellengitternetz644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96">
    <w:name w:val="Tabellengitternetz744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97">
    <w:name w:val="Tabellengitternetz844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98">
    <w:name w:val="Tabellengitternetz944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99">
    <w:name w:val="Table Grid244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00">
    <w:name w:val="Table Grid3441"/>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01">
    <w:name w:val="网格型344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02">
    <w:name w:val="网格型444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03">
    <w:name w:val="Table Grid4441"/>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04">
    <w:name w:val="表格格線1441"/>
    <w:basedOn w:val="80"/>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05">
    <w:name w:val="Table Grid5241"/>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06">
    <w:name w:val="Table Grid11341"/>
    <w:basedOn w:val="8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07">
    <w:name w:val="Tabellengitternetz1124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08">
    <w:name w:val="Tabellengitternetz2124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09">
    <w:name w:val="Tabellengitternetz3124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10">
    <w:name w:val="Tabellengitternetz4124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11">
    <w:name w:val="Tabellengitternetz5124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12">
    <w:name w:val="Tabellengitternetz6124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13">
    <w:name w:val="Tabellengitternetz7124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14">
    <w:name w:val="Tabellengitternetz8124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15">
    <w:name w:val="Tabellengitternetz9124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16">
    <w:name w:val="Table Grid2124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17">
    <w:name w:val="Table Grid31241"/>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18">
    <w:name w:val="网格型3124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19">
    <w:name w:val="网格型4124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20">
    <w:name w:val="Table Grid41241"/>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21">
    <w:name w:val="表格格線11241"/>
    <w:basedOn w:val="80"/>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22">
    <w:name w:val="Table Grid6241"/>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23">
    <w:name w:val="Table Grid12241"/>
    <w:basedOn w:val="8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24">
    <w:name w:val="Tabellengitternetz1224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25">
    <w:name w:val="Tabellengitternetz2224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26">
    <w:name w:val="Tabellengitternetz3224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27">
    <w:name w:val="Tabellengitternetz4224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28">
    <w:name w:val="Tabellengitternetz5224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29">
    <w:name w:val="Tabellengitternetz6224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30">
    <w:name w:val="Tabellengitternetz7224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31">
    <w:name w:val="Tabellengitternetz8224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32">
    <w:name w:val="Tabellengitternetz9224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33">
    <w:name w:val="Table Grid2224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34">
    <w:name w:val="Table Grid32241"/>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35">
    <w:name w:val="网格型3224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36">
    <w:name w:val="网格型4224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37">
    <w:name w:val="Table Grid42241"/>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38">
    <w:name w:val="表格格線12241"/>
    <w:basedOn w:val="80"/>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39">
    <w:name w:val="Table Grid112131"/>
    <w:basedOn w:val="8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40">
    <w:name w:val="Tabellengitternetz1111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41">
    <w:name w:val="Tabellengitternetz2111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42">
    <w:name w:val="Tabellengitternetz3111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43">
    <w:name w:val="Tabellengitternetz4111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44">
    <w:name w:val="Tabellengitternetz5111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45">
    <w:name w:val="Tabellengitternetz6111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46">
    <w:name w:val="Tabellengitternetz7111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47">
    <w:name w:val="Tabellengitternetz8111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48">
    <w:name w:val="Tabellengitternetz9111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49">
    <w:name w:val="Table Grid21113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50">
    <w:name w:val="Table Grid311131"/>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51">
    <w:name w:val="网格型31113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52">
    <w:name w:val="网格型41113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53">
    <w:name w:val="Table Grid411131"/>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54">
    <w:name w:val="表格格線111131"/>
    <w:basedOn w:val="80"/>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55">
    <w:name w:val="Table Grid941"/>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56">
    <w:name w:val="Tabellengitternetz15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57">
    <w:name w:val="Tabellengitternetz25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58">
    <w:name w:val="Tabellengitternetz35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59">
    <w:name w:val="Tabellengitternetz45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60">
    <w:name w:val="Tabellengitternetz55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61">
    <w:name w:val="Tabellengitternetz65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62">
    <w:name w:val="Tabellengitternetz75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63">
    <w:name w:val="Tabellengitternetz85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64">
    <w:name w:val="Tabellengitternetz95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65">
    <w:name w:val="Table Grid253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66">
    <w:name w:val="Table Grid3531"/>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67">
    <w:name w:val="网格型353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68">
    <w:name w:val="网格型453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69">
    <w:name w:val="Table Grid4531"/>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70">
    <w:name w:val="表格格線1531"/>
    <w:basedOn w:val="80"/>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71">
    <w:name w:val="Table Grid11431"/>
    <w:basedOn w:val="80"/>
    <w:qFormat/>
    <w:uiPriority w:val="39"/>
    <w:rPr>
      <w:rFonts w:ascii="Calibri" w:hAnsi="Calibri" w:eastAsia="宋体"/>
      <w:sz w:val="22"/>
      <w:szCs w:val="22"/>
      <w:lang w:val="fr-F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72">
    <w:name w:val="Table Grid5331"/>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73">
    <w:name w:val="Tabellengitternetz113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74">
    <w:name w:val="Tabellengitternetz213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75">
    <w:name w:val="Tabellengitternetz313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76">
    <w:name w:val="Tabellengitternetz413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77">
    <w:name w:val="Tabellengitternetz513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78">
    <w:name w:val="Tabellengitternetz613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79">
    <w:name w:val="Tabellengitternetz713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80">
    <w:name w:val="Tabellengitternetz813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81">
    <w:name w:val="Tabellengitternetz913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82">
    <w:name w:val="Table Grid2133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83">
    <w:name w:val="Table Grid31331"/>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84">
    <w:name w:val="网格型3133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85">
    <w:name w:val="网格型4133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86">
    <w:name w:val="Table Grid41331"/>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87">
    <w:name w:val="表格格線11331"/>
    <w:basedOn w:val="80"/>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88">
    <w:name w:val="Table Grid6331"/>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89">
    <w:name w:val="Table Grid12331"/>
    <w:basedOn w:val="8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90">
    <w:name w:val="Tabellengitternetz123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91">
    <w:name w:val="Tabellengitternetz223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92">
    <w:name w:val="Tabellengitternetz323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93">
    <w:name w:val="Tabellengitternetz423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94">
    <w:name w:val="Tabellengitternetz523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95">
    <w:name w:val="Tabellengitternetz623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96">
    <w:name w:val="Tabellengitternetz723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97">
    <w:name w:val="Tabellengitternetz823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98">
    <w:name w:val="Tabellengitternetz923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99">
    <w:name w:val="Table Grid2233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00">
    <w:name w:val="Table Grid32331"/>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01">
    <w:name w:val="网格型3233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02">
    <w:name w:val="网格型4233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03">
    <w:name w:val="Table Grid42331"/>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04">
    <w:name w:val="表格格線12331"/>
    <w:basedOn w:val="80"/>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05">
    <w:name w:val="网格型1131"/>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06">
    <w:name w:val="Table Grid111231"/>
    <w:basedOn w:val="80"/>
    <w:qFormat/>
    <w:uiPriority w:val="39"/>
    <w:rPr>
      <w:rFonts w:ascii="Calibri" w:hAnsi="Calibri" w:eastAsia="宋体"/>
      <w:sz w:val="22"/>
      <w:szCs w:val="22"/>
      <w:lang w:val="fr-F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07">
    <w:name w:val="网格型2131"/>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08">
    <w:name w:val="Table Grid112221"/>
    <w:basedOn w:val="8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09">
    <w:name w:val="Tabellengitternetz1112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10">
    <w:name w:val="Tabellengitternetz2112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11">
    <w:name w:val="Tabellengitternetz3112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12">
    <w:name w:val="Tabellengitternetz4112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13">
    <w:name w:val="Tabellengitternetz5112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14">
    <w:name w:val="Tabellengitternetz6112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15">
    <w:name w:val="Tabellengitternetz7112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16">
    <w:name w:val="Tabellengitternetz8112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17">
    <w:name w:val="Tabellengitternetz9112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18">
    <w:name w:val="Table Grid21122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19">
    <w:name w:val="Table Grid311221"/>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20">
    <w:name w:val="网格型31122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21">
    <w:name w:val="网格型41122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22">
    <w:name w:val="Table Grid411221"/>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23">
    <w:name w:val="表格格線111221"/>
    <w:basedOn w:val="80"/>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24">
    <w:name w:val="Table Grid201"/>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25">
    <w:name w:val="Table Grid1181"/>
    <w:basedOn w:val="8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26">
    <w:name w:val="Tabellengitternetz19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27">
    <w:name w:val="Tabellengitternetz29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28">
    <w:name w:val="Tabellengitternetz39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29">
    <w:name w:val="Tabellengitternetz49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30">
    <w:name w:val="Tabellengitternetz59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31">
    <w:name w:val="Tabellengitternetz69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32">
    <w:name w:val="Tabellengitternetz79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33">
    <w:name w:val="Tabellengitternetz89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34">
    <w:name w:val="Tabellengitternetz99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35">
    <w:name w:val="Table Grid29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36">
    <w:name w:val="Table Grid391"/>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37">
    <w:name w:val="网格型39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38">
    <w:name w:val="网格型49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39">
    <w:name w:val="Table Grid491"/>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40">
    <w:name w:val="表格格線191"/>
    <w:basedOn w:val="80"/>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41">
    <w:name w:val="Table Grid1191"/>
    <w:basedOn w:val="80"/>
    <w:qFormat/>
    <w:uiPriority w:val="39"/>
    <w:rPr>
      <w:rFonts w:ascii="Calibri" w:hAnsi="Calibri" w:eastAsia="宋体"/>
      <w:sz w:val="22"/>
      <w:szCs w:val="22"/>
      <w:lang w:val="fr-F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42">
    <w:name w:val="Table Grid571"/>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43">
    <w:name w:val="Tabellengitternetz117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44">
    <w:name w:val="Tabellengitternetz217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45">
    <w:name w:val="Tabellengitternetz317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46">
    <w:name w:val="Tabellengitternetz417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47">
    <w:name w:val="Tabellengitternetz517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48">
    <w:name w:val="Tabellengitternetz617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49">
    <w:name w:val="Tabellengitternetz717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50">
    <w:name w:val="Tabellengitternetz817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51">
    <w:name w:val="Tabellengitternetz917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52">
    <w:name w:val="Table Grid217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53">
    <w:name w:val="Table Grid3171"/>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54">
    <w:name w:val="网格型317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55">
    <w:name w:val="网格型417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56">
    <w:name w:val="Table Grid4171"/>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57">
    <w:name w:val="表格格線1171"/>
    <w:basedOn w:val="80"/>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58">
    <w:name w:val="Table Grid671"/>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59">
    <w:name w:val="Table Grid1271"/>
    <w:basedOn w:val="8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60">
    <w:name w:val="Tabellengitternetz127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61">
    <w:name w:val="Tabellengitternetz227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62">
    <w:name w:val="Tabellengitternetz327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63">
    <w:name w:val="Tabellengitternetz427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64">
    <w:name w:val="Tabellengitternetz527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65">
    <w:name w:val="Tabellengitternetz627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66">
    <w:name w:val="Tabellengitternetz727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67">
    <w:name w:val="Tabellengitternetz827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68">
    <w:name w:val="Tabellengitternetz927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69">
    <w:name w:val="Table Grid227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70">
    <w:name w:val="Table Grid3271"/>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71">
    <w:name w:val="网格型327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72">
    <w:name w:val="网格型427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73">
    <w:name w:val="Table Grid4271"/>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74">
    <w:name w:val="表格格線1271"/>
    <w:basedOn w:val="80"/>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75">
    <w:name w:val="网格型161"/>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76">
    <w:name w:val="Table Grid11161"/>
    <w:basedOn w:val="80"/>
    <w:qFormat/>
    <w:uiPriority w:val="39"/>
    <w:rPr>
      <w:rFonts w:ascii="Calibri" w:hAnsi="Calibri" w:eastAsia="宋体"/>
      <w:sz w:val="22"/>
      <w:szCs w:val="22"/>
      <w:lang w:val="fr-F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77">
    <w:name w:val="网格型251"/>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78">
    <w:name w:val="Table Grid11261"/>
    <w:basedOn w:val="8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79">
    <w:name w:val="Tabellengitternetz1116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80">
    <w:name w:val="Tabellengitternetz2116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81">
    <w:name w:val="Tabellengitternetz3116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82">
    <w:name w:val="Tabellengitternetz4116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83">
    <w:name w:val="Tabellengitternetz5116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84">
    <w:name w:val="Tabellengitternetz6116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85">
    <w:name w:val="Tabellengitternetz7116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86">
    <w:name w:val="Tabellengitternetz8116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87">
    <w:name w:val="Tabellengitternetz9116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88">
    <w:name w:val="Table Grid2116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89">
    <w:name w:val="Table Grid31161"/>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90">
    <w:name w:val="网格型3116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91">
    <w:name w:val="网格型4116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92">
    <w:name w:val="Table Grid41161"/>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93">
    <w:name w:val="表格格線11161"/>
    <w:basedOn w:val="80"/>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94">
    <w:name w:val="Table Grid1351"/>
    <w:basedOn w:val="80"/>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95">
    <w:name w:val="Tabellengitternetz135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96">
    <w:name w:val="Tabellengitternetz235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97">
    <w:name w:val="Tabellengitternetz335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98">
    <w:name w:val="Tabellengitternetz435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99">
    <w:name w:val="Tabellengitternetz535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00">
    <w:name w:val="Tabellengitternetz635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01">
    <w:name w:val="Tabellengitternetz735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02">
    <w:name w:val="Tabellengitternetz835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03">
    <w:name w:val="Tabellengitternetz935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04">
    <w:name w:val="Table Grid235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05">
    <w:name w:val="Table Grid3351"/>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06">
    <w:name w:val="网格型335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07">
    <w:name w:val="网格型435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08">
    <w:name w:val="Table Grid4351"/>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09">
    <w:name w:val="表格格線1351"/>
    <w:basedOn w:val="80"/>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10">
    <w:name w:val="Table Grid5151"/>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11">
    <w:name w:val="Table Grid6151"/>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12">
    <w:name w:val="Table Grid12151"/>
    <w:basedOn w:val="8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13">
    <w:name w:val="Tabellengitternetz1215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14">
    <w:name w:val="Tabellengitternetz2215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15">
    <w:name w:val="Tabellengitternetz3215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16">
    <w:name w:val="Tabellengitternetz4215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17">
    <w:name w:val="Tabellengitternetz5215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18">
    <w:name w:val="Tabellengitternetz6215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19">
    <w:name w:val="Tabellengitternetz7215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20">
    <w:name w:val="Tabellengitternetz8215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21">
    <w:name w:val="Tabellengitternetz9215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22">
    <w:name w:val="Table Grid2215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23">
    <w:name w:val="Table Grid32151"/>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24">
    <w:name w:val="网格型3215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25">
    <w:name w:val="网格型4215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26">
    <w:name w:val="Table Grid42151"/>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27">
    <w:name w:val="表格格線12151"/>
    <w:basedOn w:val="80"/>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28">
    <w:name w:val="Table Grid111151"/>
    <w:basedOn w:val="80"/>
    <w:qFormat/>
    <w:uiPriority w:val="39"/>
    <w:rPr>
      <w:rFonts w:ascii="Calibri" w:hAnsi="Calibri" w:eastAsia="宋体"/>
      <w:sz w:val="22"/>
      <w:szCs w:val="22"/>
      <w:lang w:val="fr-F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29">
    <w:name w:val="Table Grid851"/>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30">
    <w:name w:val="Table Grid1451"/>
    <w:basedOn w:val="80"/>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31">
    <w:name w:val="Tabellengitternetz145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32">
    <w:name w:val="Tabellengitternetz245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33">
    <w:name w:val="Tabellengitternetz345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34">
    <w:name w:val="Tabellengitternetz445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35">
    <w:name w:val="Tabellengitternetz545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36">
    <w:name w:val="Tabellengitternetz645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37">
    <w:name w:val="Tabellengitternetz745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38">
    <w:name w:val="Tabellengitternetz845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39">
    <w:name w:val="Tabellengitternetz945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40">
    <w:name w:val="Table Grid245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41">
    <w:name w:val="Table Grid3451"/>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42">
    <w:name w:val="网格型345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43">
    <w:name w:val="网格型445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44">
    <w:name w:val="Table Grid4451"/>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45">
    <w:name w:val="表格格線1451"/>
    <w:basedOn w:val="80"/>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46">
    <w:name w:val="Table Grid5251"/>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47">
    <w:name w:val="Table Grid11351"/>
    <w:basedOn w:val="8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48">
    <w:name w:val="Tabellengitternetz1125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49">
    <w:name w:val="Tabellengitternetz2125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50">
    <w:name w:val="Tabellengitternetz3125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51">
    <w:name w:val="Tabellengitternetz4125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52">
    <w:name w:val="Tabellengitternetz5125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53">
    <w:name w:val="Tabellengitternetz6125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54">
    <w:name w:val="Tabellengitternetz7125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55">
    <w:name w:val="Tabellengitternetz8125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56">
    <w:name w:val="Tabellengitternetz9125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57">
    <w:name w:val="Table Grid2125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58">
    <w:name w:val="Table Grid31251"/>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59">
    <w:name w:val="网格型3125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60">
    <w:name w:val="网格型4125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61">
    <w:name w:val="Table Grid41251"/>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62">
    <w:name w:val="表格格線11251"/>
    <w:basedOn w:val="80"/>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63">
    <w:name w:val="Table Grid6251"/>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64">
    <w:name w:val="Table Grid12251"/>
    <w:basedOn w:val="8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65">
    <w:name w:val="Tabellengitternetz1225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66">
    <w:name w:val="Tabellengitternetz2225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67">
    <w:name w:val="Tabellengitternetz3225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68">
    <w:name w:val="Tabellengitternetz4225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69">
    <w:name w:val="Tabellengitternetz5225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70">
    <w:name w:val="Tabellengitternetz6225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71">
    <w:name w:val="Tabellengitternetz7225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72">
    <w:name w:val="Tabellengitternetz8225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73">
    <w:name w:val="Tabellengitternetz9225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74">
    <w:name w:val="Table Grid2225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75">
    <w:name w:val="Table Grid32251"/>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76">
    <w:name w:val="网格型3225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77">
    <w:name w:val="网格型4225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78">
    <w:name w:val="Table Grid42251"/>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79">
    <w:name w:val="表格格線12251"/>
    <w:basedOn w:val="80"/>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80">
    <w:name w:val="Table Grid112141"/>
    <w:basedOn w:val="8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81">
    <w:name w:val="Tabellengitternetz11114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82">
    <w:name w:val="Tabellengitternetz21114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83">
    <w:name w:val="Tabellengitternetz31114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84">
    <w:name w:val="Tabellengitternetz41114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85">
    <w:name w:val="Tabellengitternetz51114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86">
    <w:name w:val="Tabellengitternetz61114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87">
    <w:name w:val="Tabellengitternetz71114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88">
    <w:name w:val="Tabellengitternetz81114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89">
    <w:name w:val="Tabellengitternetz91114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90">
    <w:name w:val="Table Grid21114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91">
    <w:name w:val="Table Grid311141"/>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92">
    <w:name w:val="网格型31114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93">
    <w:name w:val="网格型41114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94">
    <w:name w:val="Table Grid411141"/>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95">
    <w:name w:val="表格格線111141"/>
    <w:basedOn w:val="80"/>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96">
    <w:name w:val="Table Grid951"/>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97">
    <w:name w:val="Table Grid1541"/>
    <w:basedOn w:val="8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98">
    <w:name w:val="Tabellengitternetz154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99">
    <w:name w:val="Tabellengitternetz254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00">
    <w:name w:val="Tabellengitternetz354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01">
    <w:name w:val="Tabellengitternetz454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02">
    <w:name w:val="Tabellengitternetz554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03">
    <w:name w:val="Tabellengitternetz654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04">
    <w:name w:val="Tabellengitternetz754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05">
    <w:name w:val="Tabellengitternetz854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06">
    <w:name w:val="Tabellengitternetz954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07">
    <w:name w:val="Table Grid254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08">
    <w:name w:val="Table Grid3541"/>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09">
    <w:name w:val="网格型354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10">
    <w:name w:val="网格型454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11">
    <w:name w:val="Table Grid4541"/>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12">
    <w:name w:val="表格格線1541"/>
    <w:basedOn w:val="80"/>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13">
    <w:name w:val="Table Grid11441"/>
    <w:basedOn w:val="80"/>
    <w:qFormat/>
    <w:uiPriority w:val="39"/>
    <w:rPr>
      <w:rFonts w:ascii="Calibri" w:hAnsi="Calibri" w:eastAsia="宋体"/>
      <w:sz w:val="22"/>
      <w:szCs w:val="22"/>
      <w:lang w:val="fr-F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14">
    <w:name w:val="Table Grid5341"/>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15">
    <w:name w:val="Tabellengitternetz1134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16">
    <w:name w:val="Tabellengitternetz2134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17">
    <w:name w:val="Tabellengitternetz3134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18">
    <w:name w:val="Tabellengitternetz4134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19">
    <w:name w:val="Tabellengitternetz5134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20">
    <w:name w:val="Tabellengitternetz6134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21">
    <w:name w:val="Tabellengitternetz7134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22">
    <w:name w:val="Tabellengitternetz8134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23">
    <w:name w:val="Tabellengitternetz9134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24">
    <w:name w:val="Table Grid2134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25">
    <w:name w:val="Table Grid31341"/>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26">
    <w:name w:val="网格型3134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27">
    <w:name w:val="网格型4134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28">
    <w:name w:val="Table Grid41341"/>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29">
    <w:name w:val="表格格線11341"/>
    <w:basedOn w:val="80"/>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30">
    <w:name w:val="Table Grid6341"/>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31">
    <w:name w:val="Table Grid12341"/>
    <w:basedOn w:val="8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32">
    <w:name w:val="Tabellengitternetz1234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33">
    <w:name w:val="Tabellengitternetz2234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34">
    <w:name w:val="Tabellengitternetz3234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35">
    <w:name w:val="Tabellengitternetz4234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36">
    <w:name w:val="Tabellengitternetz5234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37">
    <w:name w:val="Tabellengitternetz6234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38">
    <w:name w:val="Tabellengitternetz7234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39">
    <w:name w:val="Tabellengitternetz8234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40">
    <w:name w:val="Tabellengitternetz9234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41">
    <w:name w:val="Table Grid2234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42">
    <w:name w:val="Table Grid32341"/>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43">
    <w:name w:val="网格型3234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44">
    <w:name w:val="网格型4234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45">
    <w:name w:val="Table Grid42341"/>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46">
    <w:name w:val="表格格線12341"/>
    <w:basedOn w:val="80"/>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47">
    <w:name w:val="网格型1141"/>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48">
    <w:name w:val="Table Grid111241"/>
    <w:basedOn w:val="80"/>
    <w:qFormat/>
    <w:uiPriority w:val="39"/>
    <w:rPr>
      <w:rFonts w:ascii="Calibri" w:hAnsi="Calibri" w:eastAsia="宋体"/>
      <w:sz w:val="22"/>
      <w:szCs w:val="22"/>
      <w:lang w:val="fr-F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49">
    <w:name w:val="网格型2141"/>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50">
    <w:name w:val="Table Grid112231"/>
    <w:basedOn w:val="8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51">
    <w:name w:val="Tabellengitternetz1112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52">
    <w:name w:val="Tabellengitternetz2112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53">
    <w:name w:val="Tabellengitternetz3112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54">
    <w:name w:val="Tabellengitternetz4112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55">
    <w:name w:val="Tabellengitternetz5112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56">
    <w:name w:val="Tabellengitternetz6112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57">
    <w:name w:val="Tabellengitternetz7112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58">
    <w:name w:val="Tabellengitternetz8112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59">
    <w:name w:val="Tabellengitternetz9112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60">
    <w:name w:val="Table Grid21123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61">
    <w:name w:val="Table Grid311231"/>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62">
    <w:name w:val="网格型31123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63">
    <w:name w:val="网格型41123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64">
    <w:name w:val="Table Grid411231"/>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65">
    <w:name w:val="表格格線111231"/>
    <w:basedOn w:val="80"/>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66">
    <w:name w:val="Table Grid13121"/>
    <w:basedOn w:val="80"/>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67">
    <w:name w:val="Tabellengitternetz131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68">
    <w:name w:val="Tabellengitternetz231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69">
    <w:name w:val="Tabellengitternetz331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70">
    <w:name w:val="Tabellengitternetz431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71">
    <w:name w:val="Tabellengitternetz531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72">
    <w:name w:val="Tabellengitternetz631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73">
    <w:name w:val="Tabellengitternetz731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74">
    <w:name w:val="Tabellengitternetz831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75">
    <w:name w:val="Tabellengitternetz931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76">
    <w:name w:val="Table Grid2312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77">
    <w:name w:val="Table Grid33121"/>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78">
    <w:name w:val="网格型3312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79">
    <w:name w:val="网格型4312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80">
    <w:name w:val="Table Grid43121"/>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81">
    <w:name w:val="表格格線13121"/>
    <w:basedOn w:val="80"/>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2.wmf"/><Relationship Id="rId8" Type="http://schemas.openxmlformats.org/officeDocument/2006/relationships/image" Target="media/image1.wmf"/><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1.xml"/><Relationship Id="rId10" Type="http://schemas.openxmlformats.org/officeDocument/2006/relationships/numbering" Target="numbering.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2AEE4F-EDAD-402C-9A6F-AC0CF25AC08F}">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173</Pages>
  <Words>60847</Words>
  <Characters>346830</Characters>
  <Lines>2890</Lines>
  <Paragraphs>813</Paragraphs>
  <TotalTime>3</TotalTime>
  <ScaleCrop>false</ScaleCrop>
  <LinksUpToDate>false</LinksUpToDate>
  <CharactersWithSpaces>406864</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2024-07-22T12:58:00Z</dcterms:created>
  <dc:creator>MCC Support</dc:creator>
  <cp:keywords>&lt;keyword[, keyword, ]&gt;</cp:keywords>
  <cp:lastModifiedBy>ZTE, Fei Xue</cp:lastModifiedBy>
  <cp:lastPrinted>2019-02-25T14:05:00Z</cp:lastPrinted>
  <dcterms:modified xsi:type="dcterms:W3CDTF">2024-08-09T13:09:14Z</dcterms:modified>
  <dc:subject>&lt;Title 1; Title 2&gt; (Release 14 | 13 |12)</dc:subject>
  <dc:title>3GPP TS ab.cde</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1712076456</vt:lpwstr>
  </property>
  <property fmtid="{D5CDD505-2E9C-101B-9397-08002B2CF9AE}" pid="6" name="KSOProductBuildVer">
    <vt:lpwstr>2052-11.8.2.12085</vt:lpwstr>
  </property>
  <property fmtid="{D5CDD505-2E9C-101B-9397-08002B2CF9AE}" pid="7" name="ICV">
    <vt:lpwstr>9B5C00A24B864623BD75860DCAC17AAA</vt:lpwstr>
  </property>
</Properties>
</file>